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ACAA" w14:textId="2B2AF4A7" w:rsidR="003C173B" w:rsidRDefault="1A64F4EF" w:rsidP="00AA1279">
      <w:r>
        <w:t xml:space="preserve"> </w:t>
      </w:r>
    </w:p>
    <w:p w14:paraId="5662E923" w14:textId="77777777" w:rsidR="00526F9A" w:rsidRDefault="00526F9A" w:rsidP="003C173B"/>
    <w:p w14:paraId="2B96CA25" w14:textId="77777777" w:rsidR="00526F9A" w:rsidRDefault="00526F9A" w:rsidP="003C173B"/>
    <w:p w14:paraId="52D5AC88" w14:textId="77777777" w:rsidR="00526F9A" w:rsidRDefault="00526F9A" w:rsidP="003C173B"/>
    <w:p w14:paraId="6A48B4FF" w14:textId="77777777" w:rsidR="00526F9A" w:rsidRDefault="00526F9A" w:rsidP="003C173B"/>
    <w:p w14:paraId="02548171" w14:textId="77777777" w:rsidR="00526F9A" w:rsidRDefault="00526F9A" w:rsidP="003C173B"/>
    <w:p w14:paraId="7EF6879E" w14:textId="35C171C6" w:rsidR="00526F9A" w:rsidRPr="009C2260" w:rsidRDefault="1F37E35C" w:rsidP="7E9A620A">
      <w:pPr>
        <w:rPr>
          <w:b/>
          <w:bCs/>
          <w:color w:val="06175E" w:themeColor="text1"/>
          <w:spacing w:val="20"/>
          <w:sz w:val="24"/>
          <w:szCs w:val="24"/>
        </w:rPr>
      </w:pPr>
      <w:r w:rsidRPr="7E9A620A">
        <w:rPr>
          <w:b/>
          <w:bCs/>
          <w:color w:val="06175E" w:themeColor="text1"/>
          <w:spacing w:val="20"/>
          <w:sz w:val="24"/>
          <w:szCs w:val="24"/>
        </w:rPr>
        <w:t>Projektisuunnitelm</w:t>
      </w:r>
      <w:r w:rsidR="1035430A" w:rsidRPr="7E9A620A">
        <w:rPr>
          <w:b/>
          <w:bCs/>
          <w:color w:val="06175E" w:themeColor="text1"/>
          <w:spacing w:val="20"/>
          <w:sz w:val="24"/>
          <w:szCs w:val="24"/>
        </w:rPr>
        <w:t>a</w:t>
      </w:r>
    </w:p>
    <w:p w14:paraId="52BDA1C0" w14:textId="77777777" w:rsidR="00526F9A" w:rsidRDefault="00526F9A" w:rsidP="003C173B"/>
    <w:p w14:paraId="4FF31C24" w14:textId="4D0C24E7" w:rsidR="00526F9A" w:rsidRPr="00C24833" w:rsidRDefault="5A03BA76" w:rsidP="76415F03">
      <w:pPr>
        <w:pStyle w:val="Asiaotsikko"/>
      </w:pPr>
      <w:r>
        <w:t xml:space="preserve">Nuorten </w:t>
      </w:r>
      <w:r w:rsidR="7A9C2E49">
        <w:t>päihdepalveluiden kehittäminen ja nuorten huumekuolemien ehkäisy</w:t>
      </w:r>
      <w:r w:rsidR="51121F09">
        <w:t xml:space="preserve"> </w:t>
      </w:r>
      <w:proofErr w:type="spellStart"/>
      <w:r w:rsidR="51121F09">
        <w:t>Pohteella</w:t>
      </w:r>
      <w:proofErr w:type="spellEnd"/>
    </w:p>
    <w:p w14:paraId="3C8B5F4E" w14:textId="77777777" w:rsidR="00526F9A" w:rsidRPr="009C2260" w:rsidRDefault="00526F9A" w:rsidP="003C173B">
      <w:pPr>
        <w:rPr>
          <w:b/>
          <w:bCs/>
        </w:rPr>
      </w:pPr>
    </w:p>
    <w:p w14:paraId="49D3FF17" w14:textId="11C296D5" w:rsidR="007D7930" w:rsidRDefault="00000000" w:rsidP="005C31E0">
      <w:sdt>
        <w:sdtPr>
          <w:rPr>
            <w:b/>
            <w:bCs/>
          </w:rPr>
          <w:id w:val="302590090"/>
          <w:placeholder>
            <w:docPart w:val="E698DC39E34546A8A8DFCCFA1F8E73F7"/>
          </w:placeholder>
          <w:text/>
        </w:sdtPr>
        <w:sdtContent>
          <w:r w:rsidR="59B5B41B" w:rsidRPr="76415F03">
            <w:rPr>
              <w:b/>
              <w:bCs/>
            </w:rPr>
            <w:t>28.3.2025</w:t>
          </w:r>
        </w:sdtContent>
      </w:sdt>
      <w:r w:rsidR="26F25C90" w:rsidRPr="76415F03">
        <w:rPr>
          <w:b/>
          <w:bCs/>
        </w:rPr>
        <w:t xml:space="preserve"> </w:t>
      </w:r>
    </w:p>
    <w:p w14:paraId="64EDE155" w14:textId="2D445A4F" w:rsidR="00F701A7" w:rsidRDefault="00000000" w:rsidP="76415F03">
      <w:pPr>
        <w:rPr>
          <w:b/>
          <w:bCs/>
        </w:rPr>
      </w:pPr>
      <w:sdt>
        <w:sdtPr>
          <w:rPr>
            <w:b/>
            <w:bCs/>
          </w:rPr>
          <w:id w:val="-1131858663"/>
          <w:text/>
        </w:sdtPr>
        <w:sdtContent>
          <w:r w:rsidR="7B808536" w:rsidRPr="76415F03">
            <w:rPr>
              <w:b/>
              <w:bCs/>
            </w:rPr>
            <w:t>Pohjois-Pohjanmaan hyvinvointialue</w:t>
          </w:r>
        </w:sdtContent>
      </w:sdt>
    </w:p>
    <w:p w14:paraId="14EA5AC4" w14:textId="5E0B16AD" w:rsidR="007D7930" w:rsidRPr="009C2260" w:rsidRDefault="007D7930" w:rsidP="007D7930">
      <w:pPr>
        <w:rPr>
          <w:b/>
          <w:bCs/>
        </w:rPr>
      </w:pPr>
    </w:p>
    <w:p w14:paraId="7DA8BF5B" w14:textId="77777777" w:rsidR="007D7930" w:rsidRDefault="007D7930" w:rsidP="005C31E0"/>
    <w:p w14:paraId="4DC20210" w14:textId="77777777" w:rsidR="00526F9A" w:rsidRDefault="00526F9A" w:rsidP="003C173B"/>
    <w:p w14:paraId="26D61155" w14:textId="77777777" w:rsidR="00526F9A" w:rsidRDefault="00526F9A" w:rsidP="007D7930">
      <w:pPr>
        <w:tabs>
          <w:tab w:val="left" w:pos="4245"/>
        </w:tabs>
      </w:pPr>
    </w:p>
    <w:p w14:paraId="7D63A478" w14:textId="77777777" w:rsidR="00526F9A" w:rsidRDefault="00526F9A" w:rsidP="003C173B"/>
    <w:p w14:paraId="72A99171" w14:textId="77777777" w:rsidR="00526F9A" w:rsidRDefault="00526F9A" w:rsidP="00466A40">
      <w:pPr>
        <w:tabs>
          <w:tab w:val="left" w:pos="3525"/>
        </w:tabs>
      </w:pPr>
    </w:p>
    <w:p w14:paraId="6E3D9402" w14:textId="77777777" w:rsidR="00526F9A" w:rsidRDefault="00526F9A" w:rsidP="003C173B"/>
    <w:p w14:paraId="4B640996" w14:textId="77777777" w:rsidR="00526F9A" w:rsidRDefault="00526F9A" w:rsidP="003C173B"/>
    <w:p w14:paraId="57D098E1" w14:textId="77777777" w:rsidR="00526F9A" w:rsidRDefault="00526F9A" w:rsidP="003C173B"/>
    <w:p w14:paraId="7885E453" w14:textId="77777777" w:rsidR="00526F9A" w:rsidRDefault="00526F9A" w:rsidP="003C173B"/>
    <w:p w14:paraId="43953645" w14:textId="77777777" w:rsidR="00526F9A" w:rsidRDefault="00526F9A" w:rsidP="003C173B"/>
    <w:p w14:paraId="4E4FC11E" w14:textId="77777777" w:rsidR="009C2260" w:rsidRDefault="009C2260" w:rsidP="003C173B"/>
    <w:p w14:paraId="64B083BF" w14:textId="77777777" w:rsidR="009C2260" w:rsidRDefault="009C2260" w:rsidP="003C173B"/>
    <w:p w14:paraId="62BB2D25" w14:textId="77777777" w:rsidR="009C2260" w:rsidRDefault="009C2260" w:rsidP="003C173B"/>
    <w:p w14:paraId="41BFE0D3" w14:textId="77777777" w:rsidR="009C2260" w:rsidRDefault="009C2260" w:rsidP="003C173B"/>
    <w:p w14:paraId="7920C635" w14:textId="77777777" w:rsidR="009C2260" w:rsidRDefault="009C2260" w:rsidP="003C173B"/>
    <w:p w14:paraId="7960CAFF" w14:textId="77777777" w:rsidR="009C2260" w:rsidRDefault="009C2260" w:rsidP="003C173B"/>
    <w:p w14:paraId="1158A0A2" w14:textId="77777777" w:rsidR="009C2260" w:rsidRDefault="009C2260" w:rsidP="003C173B"/>
    <w:p w14:paraId="10173468" w14:textId="77777777" w:rsidR="009C2260" w:rsidRDefault="009C2260" w:rsidP="003C173B"/>
    <w:p w14:paraId="65422D2E" w14:textId="77777777" w:rsidR="009C2260" w:rsidRDefault="009C2260" w:rsidP="003C173B"/>
    <w:tbl>
      <w:tblPr>
        <w:tblStyle w:val="TaulukkoRuudukko"/>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252A45" w14:paraId="65ED5DAF" w14:textId="77777777" w:rsidTr="76415F03">
        <w:trPr>
          <w:trHeight w:val="300"/>
        </w:trPr>
        <w:tc>
          <w:tcPr>
            <w:tcW w:w="6521" w:type="dxa"/>
          </w:tcPr>
          <w:p w14:paraId="36CC2EC7" w14:textId="77777777" w:rsidR="00252A45" w:rsidRDefault="00252A45" w:rsidP="003C173B">
            <w:pPr>
              <w:rPr>
                <w:b/>
              </w:rPr>
            </w:pPr>
          </w:p>
        </w:tc>
      </w:tr>
      <w:tr w:rsidR="00252A45" w14:paraId="74445389" w14:textId="77777777" w:rsidTr="76415F03">
        <w:trPr>
          <w:trHeight w:val="300"/>
        </w:trPr>
        <w:tc>
          <w:tcPr>
            <w:tcW w:w="6521" w:type="dxa"/>
          </w:tcPr>
          <w:p w14:paraId="5E2FF836" w14:textId="77777777" w:rsidR="00252A45" w:rsidRDefault="00252A45" w:rsidP="003C173B">
            <w:pPr>
              <w:rPr>
                <w:b/>
              </w:rPr>
            </w:pPr>
          </w:p>
        </w:tc>
      </w:tr>
    </w:tbl>
    <w:p w14:paraId="7C4594E5" w14:textId="77777777" w:rsidR="009C2260" w:rsidRDefault="009C2260" w:rsidP="003C173B">
      <w:pPr>
        <w:rPr>
          <w:b/>
        </w:rPr>
      </w:pPr>
    </w:p>
    <w:p w14:paraId="146E0536" w14:textId="77777777" w:rsidR="00EE5771" w:rsidRPr="009C2260" w:rsidRDefault="00EE5771" w:rsidP="003C173B">
      <w:pPr>
        <w:rPr>
          <w:b/>
        </w:rPr>
      </w:pPr>
    </w:p>
    <w:p w14:paraId="5BCAB15F" w14:textId="77777777" w:rsidR="00526F9A" w:rsidRDefault="00526F9A" w:rsidP="003C173B"/>
    <w:p w14:paraId="0A0371AA" w14:textId="77777777" w:rsidR="00526F9A" w:rsidRDefault="00526F9A" w:rsidP="003C173B">
      <w:pPr>
        <w:sectPr w:rsidR="00526F9A" w:rsidSect="00FE0753">
          <w:headerReference w:type="default" r:id="rId11"/>
          <w:footerReference w:type="default" r:id="rId12"/>
          <w:headerReference w:type="first" r:id="rId13"/>
          <w:pgSz w:w="11906" w:h="16838"/>
          <w:pgMar w:top="1418" w:right="1134" w:bottom="567" w:left="1134" w:header="709" w:footer="709" w:gutter="0"/>
          <w:cols w:space="708"/>
          <w:titlePg/>
          <w:docGrid w:linePitch="360"/>
        </w:sectPr>
      </w:pPr>
    </w:p>
    <w:p w14:paraId="412C4CAB" w14:textId="77777777" w:rsidR="00526F9A" w:rsidRDefault="00526F9A"/>
    <w:sdt>
      <w:sdtPr>
        <w:rPr>
          <w:rFonts w:eastAsiaTheme="minorEastAsia" w:cstheme="minorBidi"/>
          <w:b w:val="0"/>
          <w:color w:val="auto"/>
          <w:sz w:val="22"/>
          <w:szCs w:val="22"/>
          <w:lang w:eastAsia="en-US"/>
        </w:rPr>
        <w:id w:val="-1585989629"/>
        <w:docPartObj>
          <w:docPartGallery w:val="Table of Contents"/>
          <w:docPartUnique/>
        </w:docPartObj>
      </w:sdtPr>
      <w:sdtContent>
        <w:p w14:paraId="1089E2D0" w14:textId="568D4863" w:rsidR="00A010E0" w:rsidRDefault="00A010E0">
          <w:pPr>
            <w:pStyle w:val="Sisllysluettelonotsikko"/>
          </w:pPr>
          <w:r>
            <w:t>Sisällys</w:t>
          </w:r>
        </w:p>
        <w:p w14:paraId="65CD34E3" w14:textId="1496F5B1" w:rsidR="00780B90" w:rsidRDefault="00A010E0">
          <w:pPr>
            <w:pStyle w:val="Sisluet1"/>
            <w:rPr>
              <w:rFonts w:asciiTheme="minorHAnsi" w:eastAsiaTheme="minorEastAsia" w:hAnsiTheme="minorHAnsi" w:cstheme="minorBidi"/>
              <w:b w:val="0"/>
              <w:kern w:val="2"/>
              <w:sz w:val="24"/>
              <w:szCs w:val="24"/>
              <w:lang w:eastAsia="fi-FI"/>
              <w14:ligatures w14:val="standardContextual"/>
            </w:rPr>
          </w:pPr>
          <w:r>
            <w:fldChar w:fldCharType="begin"/>
          </w:r>
          <w:r>
            <w:instrText xml:space="preserve"> TOC \o "1-3" \h \z \u </w:instrText>
          </w:r>
          <w:r>
            <w:fldChar w:fldCharType="separate"/>
          </w:r>
          <w:hyperlink w:anchor="_Toc193977317" w:history="1">
            <w:r w:rsidR="00780B90" w:rsidRPr="00F85BFA">
              <w:rPr>
                <w:rStyle w:val="Hyperlinkki"/>
              </w:rPr>
              <w:t>Hankkeen tarve</w:t>
            </w:r>
            <w:r w:rsidR="00780B90">
              <w:rPr>
                <w:webHidden/>
              </w:rPr>
              <w:tab/>
            </w:r>
            <w:r w:rsidR="00780B90">
              <w:rPr>
                <w:webHidden/>
              </w:rPr>
              <w:fldChar w:fldCharType="begin"/>
            </w:r>
            <w:r w:rsidR="00780B90">
              <w:rPr>
                <w:webHidden/>
              </w:rPr>
              <w:instrText xml:space="preserve"> PAGEREF _Toc193977317 \h </w:instrText>
            </w:r>
            <w:r w:rsidR="00780B90">
              <w:rPr>
                <w:webHidden/>
              </w:rPr>
            </w:r>
            <w:r w:rsidR="00780B90">
              <w:rPr>
                <w:webHidden/>
              </w:rPr>
              <w:fldChar w:fldCharType="separate"/>
            </w:r>
            <w:r w:rsidR="00780B90">
              <w:rPr>
                <w:webHidden/>
              </w:rPr>
              <w:t>4</w:t>
            </w:r>
            <w:r w:rsidR="00780B90">
              <w:rPr>
                <w:webHidden/>
              </w:rPr>
              <w:fldChar w:fldCharType="end"/>
            </w:r>
          </w:hyperlink>
        </w:p>
        <w:p w14:paraId="0C72C827" w14:textId="5F169D06" w:rsidR="00780B90" w:rsidRDefault="00780B90">
          <w:pPr>
            <w:pStyle w:val="Sisluet1"/>
            <w:rPr>
              <w:rFonts w:asciiTheme="minorHAnsi" w:eastAsiaTheme="minorEastAsia" w:hAnsiTheme="minorHAnsi" w:cstheme="minorBidi"/>
              <w:b w:val="0"/>
              <w:kern w:val="2"/>
              <w:sz w:val="24"/>
              <w:szCs w:val="24"/>
              <w:lang w:eastAsia="fi-FI"/>
              <w14:ligatures w14:val="standardContextual"/>
            </w:rPr>
          </w:pPr>
          <w:hyperlink w:anchor="_Toc193977318" w:history="1">
            <w:r w:rsidRPr="00F85BFA">
              <w:rPr>
                <w:rStyle w:val="Hyperlinkki"/>
              </w:rPr>
              <w:t>Kohderyhmä</w:t>
            </w:r>
            <w:r>
              <w:rPr>
                <w:webHidden/>
              </w:rPr>
              <w:tab/>
            </w:r>
            <w:r>
              <w:rPr>
                <w:webHidden/>
              </w:rPr>
              <w:fldChar w:fldCharType="begin"/>
            </w:r>
            <w:r>
              <w:rPr>
                <w:webHidden/>
              </w:rPr>
              <w:instrText xml:space="preserve"> PAGEREF _Toc193977318 \h </w:instrText>
            </w:r>
            <w:r>
              <w:rPr>
                <w:webHidden/>
              </w:rPr>
            </w:r>
            <w:r>
              <w:rPr>
                <w:webHidden/>
              </w:rPr>
              <w:fldChar w:fldCharType="separate"/>
            </w:r>
            <w:r>
              <w:rPr>
                <w:webHidden/>
              </w:rPr>
              <w:t>7</w:t>
            </w:r>
            <w:r>
              <w:rPr>
                <w:webHidden/>
              </w:rPr>
              <w:fldChar w:fldCharType="end"/>
            </w:r>
          </w:hyperlink>
        </w:p>
        <w:p w14:paraId="2A7531EC" w14:textId="450C67BA" w:rsidR="00780B90" w:rsidRDefault="00780B90">
          <w:pPr>
            <w:pStyle w:val="Sisluet1"/>
            <w:rPr>
              <w:rFonts w:asciiTheme="minorHAnsi" w:eastAsiaTheme="minorEastAsia" w:hAnsiTheme="minorHAnsi" w:cstheme="minorBidi"/>
              <w:b w:val="0"/>
              <w:kern w:val="2"/>
              <w:sz w:val="24"/>
              <w:szCs w:val="24"/>
              <w:lang w:eastAsia="fi-FI"/>
              <w14:ligatures w14:val="standardContextual"/>
            </w:rPr>
          </w:pPr>
          <w:hyperlink w:anchor="_Toc193977319" w:history="1">
            <w:r w:rsidRPr="00F85BFA">
              <w:rPr>
                <w:rStyle w:val="Hyperlinkki"/>
              </w:rPr>
              <w:t>Hankkeen tavoitteet</w:t>
            </w:r>
            <w:r>
              <w:rPr>
                <w:webHidden/>
              </w:rPr>
              <w:tab/>
            </w:r>
            <w:r>
              <w:rPr>
                <w:webHidden/>
              </w:rPr>
              <w:fldChar w:fldCharType="begin"/>
            </w:r>
            <w:r>
              <w:rPr>
                <w:webHidden/>
              </w:rPr>
              <w:instrText xml:space="preserve"> PAGEREF _Toc193977319 \h </w:instrText>
            </w:r>
            <w:r>
              <w:rPr>
                <w:webHidden/>
              </w:rPr>
            </w:r>
            <w:r>
              <w:rPr>
                <w:webHidden/>
              </w:rPr>
              <w:fldChar w:fldCharType="separate"/>
            </w:r>
            <w:r>
              <w:rPr>
                <w:webHidden/>
              </w:rPr>
              <w:t>8</w:t>
            </w:r>
            <w:r>
              <w:rPr>
                <w:webHidden/>
              </w:rPr>
              <w:fldChar w:fldCharType="end"/>
            </w:r>
          </w:hyperlink>
        </w:p>
        <w:p w14:paraId="6D08F596" w14:textId="53C91F08" w:rsidR="00780B90" w:rsidRDefault="00780B90">
          <w:pPr>
            <w:pStyle w:val="Sisluet1"/>
            <w:rPr>
              <w:rFonts w:asciiTheme="minorHAnsi" w:eastAsiaTheme="minorEastAsia" w:hAnsiTheme="minorHAnsi" w:cstheme="minorBidi"/>
              <w:b w:val="0"/>
              <w:kern w:val="2"/>
              <w:sz w:val="24"/>
              <w:szCs w:val="24"/>
              <w:lang w:eastAsia="fi-FI"/>
              <w14:ligatures w14:val="standardContextual"/>
            </w:rPr>
          </w:pPr>
          <w:hyperlink w:anchor="_Toc193977320" w:history="1">
            <w:r w:rsidRPr="00F85BFA">
              <w:rPr>
                <w:rStyle w:val="Hyperlinkki"/>
              </w:rPr>
              <w:t>Yhteistyö muiden hankkeiden kanssa</w:t>
            </w:r>
            <w:r>
              <w:rPr>
                <w:webHidden/>
              </w:rPr>
              <w:tab/>
            </w:r>
            <w:r>
              <w:rPr>
                <w:webHidden/>
              </w:rPr>
              <w:fldChar w:fldCharType="begin"/>
            </w:r>
            <w:r>
              <w:rPr>
                <w:webHidden/>
              </w:rPr>
              <w:instrText xml:space="preserve"> PAGEREF _Toc193977320 \h </w:instrText>
            </w:r>
            <w:r>
              <w:rPr>
                <w:webHidden/>
              </w:rPr>
            </w:r>
            <w:r>
              <w:rPr>
                <w:webHidden/>
              </w:rPr>
              <w:fldChar w:fldCharType="separate"/>
            </w:r>
            <w:r>
              <w:rPr>
                <w:webHidden/>
              </w:rPr>
              <w:t>10</w:t>
            </w:r>
            <w:r>
              <w:rPr>
                <w:webHidden/>
              </w:rPr>
              <w:fldChar w:fldCharType="end"/>
            </w:r>
          </w:hyperlink>
        </w:p>
        <w:p w14:paraId="0BC266F1" w14:textId="36572962"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21" w:history="1">
            <w:r w:rsidRPr="00F85BFA">
              <w:rPr>
                <w:rStyle w:val="Hyperlinkki"/>
                <w:noProof/>
              </w:rPr>
              <w:t>Pohde yhteistyökumppanina Oulun kaupungin ehkäisevän päihdetyön hankkeessa</w:t>
            </w:r>
            <w:r>
              <w:rPr>
                <w:noProof/>
                <w:webHidden/>
              </w:rPr>
              <w:tab/>
            </w:r>
            <w:r>
              <w:rPr>
                <w:noProof/>
                <w:webHidden/>
              </w:rPr>
              <w:fldChar w:fldCharType="begin"/>
            </w:r>
            <w:r>
              <w:rPr>
                <w:noProof/>
                <w:webHidden/>
              </w:rPr>
              <w:instrText xml:space="preserve"> PAGEREF _Toc193977321 \h </w:instrText>
            </w:r>
            <w:r>
              <w:rPr>
                <w:noProof/>
                <w:webHidden/>
              </w:rPr>
            </w:r>
            <w:r>
              <w:rPr>
                <w:noProof/>
                <w:webHidden/>
              </w:rPr>
              <w:fldChar w:fldCharType="separate"/>
            </w:r>
            <w:r>
              <w:rPr>
                <w:noProof/>
                <w:webHidden/>
              </w:rPr>
              <w:t>10</w:t>
            </w:r>
            <w:r>
              <w:rPr>
                <w:noProof/>
                <w:webHidden/>
              </w:rPr>
              <w:fldChar w:fldCharType="end"/>
            </w:r>
          </w:hyperlink>
        </w:p>
        <w:p w14:paraId="3BF3F14F" w14:textId="793F4A45"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22" w:history="1">
            <w:r w:rsidRPr="00F85BFA">
              <w:rPr>
                <w:rStyle w:val="Hyperlinkki"/>
                <w:noProof/>
              </w:rPr>
              <w:t>Pohde mukaan kansalliseen yhteiskehittämishankkeeseen</w:t>
            </w:r>
            <w:r>
              <w:rPr>
                <w:noProof/>
                <w:webHidden/>
              </w:rPr>
              <w:tab/>
            </w:r>
            <w:r>
              <w:rPr>
                <w:noProof/>
                <w:webHidden/>
              </w:rPr>
              <w:fldChar w:fldCharType="begin"/>
            </w:r>
            <w:r>
              <w:rPr>
                <w:noProof/>
                <w:webHidden/>
              </w:rPr>
              <w:instrText xml:space="preserve"> PAGEREF _Toc193977322 \h </w:instrText>
            </w:r>
            <w:r>
              <w:rPr>
                <w:noProof/>
                <w:webHidden/>
              </w:rPr>
            </w:r>
            <w:r>
              <w:rPr>
                <w:noProof/>
                <w:webHidden/>
              </w:rPr>
              <w:fldChar w:fldCharType="separate"/>
            </w:r>
            <w:r>
              <w:rPr>
                <w:noProof/>
                <w:webHidden/>
              </w:rPr>
              <w:t>10</w:t>
            </w:r>
            <w:r>
              <w:rPr>
                <w:noProof/>
                <w:webHidden/>
              </w:rPr>
              <w:fldChar w:fldCharType="end"/>
            </w:r>
          </w:hyperlink>
        </w:p>
        <w:p w14:paraId="187D41A9" w14:textId="1C61B070"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23" w:history="1">
            <w:r w:rsidRPr="00F85BFA">
              <w:rPr>
                <w:rStyle w:val="Hyperlinkki"/>
                <w:noProof/>
              </w:rPr>
              <w:t>Liittymäpinnat muihin hankkeisiin</w:t>
            </w:r>
            <w:r>
              <w:rPr>
                <w:noProof/>
                <w:webHidden/>
              </w:rPr>
              <w:tab/>
            </w:r>
            <w:r>
              <w:rPr>
                <w:noProof/>
                <w:webHidden/>
              </w:rPr>
              <w:fldChar w:fldCharType="begin"/>
            </w:r>
            <w:r>
              <w:rPr>
                <w:noProof/>
                <w:webHidden/>
              </w:rPr>
              <w:instrText xml:space="preserve"> PAGEREF _Toc193977323 \h </w:instrText>
            </w:r>
            <w:r>
              <w:rPr>
                <w:noProof/>
                <w:webHidden/>
              </w:rPr>
            </w:r>
            <w:r>
              <w:rPr>
                <w:noProof/>
                <w:webHidden/>
              </w:rPr>
              <w:fldChar w:fldCharType="separate"/>
            </w:r>
            <w:r>
              <w:rPr>
                <w:noProof/>
                <w:webHidden/>
              </w:rPr>
              <w:t>12</w:t>
            </w:r>
            <w:r>
              <w:rPr>
                <w:noProof/>
                <w:webHidden/>
              </w:rPr>
              <w:fldChar w:fldCharType="end"/>
            </w:r>
          </w:hyperlink>
        </w:p>
        <w:p w14:paraId="184CC1B2" w14:textId="29BF17C3" w:rsidR="00780B90" w:rsidRDefault="00780B90">
          <w:pPr>
            <w:pStyle w:val="Sisluet1"/>
            <w:rPr>
              <w:rFonts w:asciiTheme="minorHAnsi" w:eastAsiaTheme="minorEastAsia" w:hAnsiTheme="minorHAnsi" w:cstheme="minorBidi"/>
              <w:b w:val="0"/>
              <w:kern w:val="2"/>
              <w:sz w:val="24"/>
              <w:szCs w:val="24"/>
              <w:lang w:eastAsia="fi-FI"/>
              <w14:ligatures w14:val="standardContextual"/>
            </w:rPr>
          </w:pPr>
          <w:hyperlink w:anchor="_Toc193977324" w:history="1">
            <w:r w:rsidRPr="00F85BFA">
              <w:rPr>
                <w:rStyle w:val="Hyperlinkki"/>
              </w:rPr>
              <w:t>Toteutus</w:t>
            </w:r>
            <w:r>
              <w:rPr>
                <w:webHidden/>
              </w:rPr>
              <w:tab/>
            </w:r>
            <w:r>
              <w:rPr>
                <w:webHidden/>
              </w:rPr>
              <w:fldChar w:fldCharType="begin"/>
            </w:r>
            <w:r>
              <w:rPr>
                <w:webHidden/>
              </w:rPr>
              <w:instrText xml:space="preserve"> PAGEREF _Toc193977324 \h </w:instrText>
            </w:r>
            <w:r>
              <w:rPr>
                <w:webHidden/>
              </w:rPr>
            </w:r>
            <w:r>
              <w:rPr>
                <w:webHidden/>
              </w:rPr>
              <w:fldChar w:fldCharType="separate"/>
            </w:r>
            <w:r>
              <w:rPr>
                <w:webHidden/>
              </w:rPr>
              <w:t>13</w:t>
            </w:r>
            <w:r>
              <w:rPr>
                <w:webHidden/>
              </w:rPr>
              <w:fldChar w:fldCharType="end"/>
            </w:r>
          </w:hyperlink>
        </w:p>
        <w:p w14:paraId="53AF8036" w14:textId="2F7C46F7"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25" w:history="1">
            <w:r w:rsidRPr="00F85BFA">
              <w:rPr>
                <w:rStyle w:val="Hyperlinkki"/>
                <w:noProof/>
              </w:rPr>
              <w:t>Aikataulu</w:t>
            </w:r>
            <w:r>
              <w:rPr>
                <w:noProof/>
                <w:webHidden/>
              </w:rPr>
              <w:tab/>
            </w:r>
            <w:r>
              <w:rPr>
                <w:noProof/>
                <w:webHidden/>
              </w:rPr>
              <w:fldChar w:fldCharType="begin"/>
            </w:r>
            <w:r>
              <w:rPr>
                <w:noProof/>
                <w:webHidden/>
              </w:rPr>
              <w:instrText xml:space="preserve"> PAGEREF _Toc193977325 \h </w:instrText>
            </w:r>
            <w:r>
              <w:rPr>
                <w:noProof/>
                <w:webHidden/>
              </w:rPr>
            </w:r>
            <w:r>
              <w:rPr>
                <w:noProof/>
                <w:webHidden/>
              </w:rPr>
              <w:fldChar w:fldCharType="separate"/>
            </w:r>
            <w:r>
              <w:rPr>
                <w:noProof/>
                <w:webHidden/>
              </w:rPr>
              <w:t>13</w:t>
            </w:r>
            <w:r>
              <w:rPr>
                <w:noProof/>
                <w:webHidden/>
              </w:rPr>
              <w:fldChar w:fldCharType="end"/>
            </w:r>
          </w:hyperlink>
        </w:p>
        <w:p w14:paraId="0ED67A73" w14:textId="1400A7E1"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26" w:history="1">
            <w:r w:rsidRPr="00F85BFA">
              <w:rPr>
                <w:rStyle w:val="Hyperlinkki"/>
                <w:noProof/>
              </w:rPr>
              <w:t>Toimenpiteet</w:t>
            </w:r>
            <w:r>
              <w:rPr>
                <w:noProof/>
                <w:webHidden/>
              </w:rPr>
              <w:tab/>
            </w:r>
            <w:r>
              <w:rPr>
                <w:noProof/>
                <w:webHidden/>
              </w:rPr>
              <w:fldChar w:fldCharType="begin"/>
            </w:r>
            <w:r>
              <w:rPr>
                <w:noProof/>
                <w:webHidden/>
              </w:rPr>
              <w:instrText xml:space="preserve"> PAGEREF _Toc193977326 \h </w:instrText>
            </w:r>
            <w:r>
              <w:rPr>
                <w:noProof/>
                <w:webHidden/>
              </w:rPr>
            </w:r>
            <w:r>
              <w:rPr>
                <w:noProof/>
                <w:webHidden/>
              </w:rPr>
              <w:fldChar w:fldCharType="separate"/>
            </w:r>
            <w:r>
              <w:rPr>
                <w:noProof/>
                <w:webHidden/>
              </w:rPr>
              <w:t>13</w:t>
            </w:r>
            <w:r>
              <w:rPr>
                <w:noProof/>
                <w:webHidden/>
              </w:rPr>
              <w:fldChar w:fldCharType="end"/>
            </w:r>
          </w:hyperlink>
        </w:p>
        <w:p w14:paraId="552457A8" w14:textId="64F0F4F9" w:rsidR="00780B90" w:rsidRDefault="00780B90">
          <w:pPr>
            <w:pStyle w:val="Sisluet1"/>
            <w:rPr>
              <w:rFonts w:asciiTheme="minorHAnsi" w:eastAsiaTheme="minorEastAsia" w:hAnsiTheme="minorHAnsi" w:cstheme="minorBidi"/>
              <w:b w:val="0"/>
              <w:kern w:val="2"/>
              <w:sz w:val="24"/>
              <w:szCs w:val="24"/>
              <w:lang w:eastAsia="fi-FI"/>
              <w14:ligatures w14:val="standardContextual"/>
            </w:rPr>
          </w:pPr>
          <w:hyperlink w:anchor="_Toc193977327" w:history="1">
            <w:r w:rsidRPr="00F85BFA">
              <w:rPr>
                <w:rStyle w:val="Hyperlinkki"/>
              </w:rPr>
              <w:t>Tuotokset, tulokset ja vaikutukset</w:t>
            </w:r>
            <w:r>
              <w:rPr>
                <w:webHidden/>
              </w:rPr>
              <w:tab/>
            </w:r>
            <w:r>
              <w:rPr>
                <w:webHidden/>
              </w:rPr>
              <w:fldChar w:fldCharType="begin"/>
            </w:r>
            <w:r>
              <w:rPr>
                <w:webHidden/>
              </w:rPr>
              <w:instrText xml:space="preserve"> PAGEREF _Toc193977327 \h </w:instrText>
            </w:r>
            <w:r>
              <w:rPr>
                <w:webHidden/>
              </w:rPr>
            </w:r>
            <w:r>
              <w:rPr>
                <w:webHidden/>
              </w:rPr>
              <w:fldChar w:fldCharType="separate"/>
            </w:r>
            <w:r>
              <w:rPr>
                <w:webHidden/>
              </w:rPr>
              <w:t>15</w:t>
            </w:r>
            <w:r>
              <w:rPr>
                <w:webHidden/>
              </w:rPr>
              <w:fldChar w:fldCharType="end"/>
            </w:r>
          </w:hyperlink>
        </w:p>
        <w:p w14:paraId="6E43A59D" w14:textId="69E97079" w:rsidR="00780B90" w:rsidRDefault="00780B90">
          <w:pPr>
            <w:pStyle w:val="Sisluet1"/>
            <w:rPr>
              <w:rFonts w:asciiTheme="minorHAnsi" w:eastAsiaTheme="minorEastAsia" w:hAnsiTheme="minorHAnsi" w:cstheme="minorBidi"/>
              <w:b w:val="0"/>
              <w:kern w:val="2"/>
              <w:sz w:val="24"/>
              <w:szCs w:val="24"/>
              <w:lang w:eastAsia="fi-FI"/>
              <w14:ligatures w14:val="standardContextual"/>
            </w:rPr>
          </w:pPr>
          <w:hyperlink w:anchor="_Toc193977328" w:history="1">
            <w:r w:rsidRPr="00F85BFA">
              <w:rPr>
                <w:rStyle w:val="Hyperlinkki"/>
              </w:rPr>
              <w:t>Hankkeen hallinnointi</w:t>
            </w:r>
            <w:r>
              <w:rPr>
                <w:webHidden/>
              </w:rPr>
              <w:tab/>
            </w:r>
            <w:r>
              <w:rPr>
                <w:webHidden/>
              </w:rPr>
              <w:fldChar w:fldCharType="begin"/>
            </w:r>
            <w:r>
              <w:rPr>
                <w:webHidden/>
              </w:rPr>
              <w:instrText xml:space="preserve"> PAGEREF _Toc193977328 \h </w:instrText>
            </w:r>
            <w:r>
              <w:rPr>
                <w:webHidden/>
              </w:rPr>
            </w:r>
            <w:r>
              <w:rPr>
                <w:webHidden/>
              </w:rPr>
              <w:fldChar w:fldCharType="separate"/>
            </w:r>
            <w:r>
              <w:rPr>
                <w:webHidden/>
              </w:rPr>
              <w:t>16</w:t>
            </w:r>
            <w:r>
              <w:rPr>
                <w:webHidden/>
              </w:rPr>
              <w:fldChar w:fldCharType="end"/>
            </w:r>
          </w:hyperlink>
        </w:p>
        <w:p w14:paraId="34357338" w14:textId="66052C9C"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29" w:history="1">
            <w:r w:rsidRPr="00F85BFA">
              <w:rPr>
                <w:rStyle w:val="Hyperlinkki"/>
                <w:noProof/>
              </w:rPr>
              <w:t>Hankkeen toimijat ja organisoituminen</w:t>
            </w:r>
            <w:r>
              <w:rPr>
                <w:noProof/>
                <w:webHidden/>
              </w:rPr>
              <w:tab/>
            </w:r>
            <w:r>
              <w:rPr>
                <w:noProof/>
                <w:webHidden/>
              </w:rPr>
              <w:fldChar w:fldCharType="begin"/>
            </w:r>
            <w:r>
              <w:rPr>
                <w:noProof/>
                <w:webHidden/>
              </w:rPr>
              <w:instrText xml:space="preserve"> PAGEREF _Toc193977329 \h </w:instrText>
            </w:r>
            <w:r>
              <w:rPr>
                <w:noProof/>
                <w:webHidden/>
              </w:rPr>
            </w:r>
            <w:r>
              <w:rPr>
                <w:noProof/>
                <w:webHidden/>
              </w:rPr>
              <w:fldChar w:fldCharType="separate"/>
            </w:r>
            <w:r>
              <w:rPr>
                <w:noProof/>
                <w:webHidden/>
              </w:rPr>
              <w:t>16</w:t>
            </w:r>
            <w:r>
              <w:rPr>
                <w:noProof/>
                <w:webHidden/>
              </w:rPr>
              <w:fldChar w:fldCharType="end"/>
            </w:r>
          </w:hyperlink>
        </w:p>
        <w:p w14:paraId="0191F680" w14:textId="18929694"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30" w:history="1">
            <w:r w:rsidRPr="00F85BFA">
              <w:rPr>
                <w:rStyle w:val="Hyperlinkki"/>
                <w:noProof/>
              </w:rPr>
              <w:t>Hankkeen resurssit</w:t>
            </w:r>
            <w:r>
              <w:rPr>
                <w:noProof/>
                <w:webHidden/>
              </w:rPr>
              <w:tab/>
            </w:r>
            <w:r>
              <w:rPr>
                <w:noProof/>
                <w:webHidden/>
              </w:rPr>
              <w:fldChar w:fldCharType="begin"/>
            </w:r>
            <w:r>
              <w:rPr>
                <w:noProof/>
                <w:webHidden/>
              </w:rPr>
              <w:instrText xml:space="preserve"> PAGEREF _Toc193977330 \h </w:instrText>
            </w:r>
            <w:r>
              <w:rPr>
                <w:noProof/>
                <w:webHidden/>
              </w:rPr>
            </w:r>
            <w:r>
              <w:rPr>
                <w:noProof/>
                <w:webHidden/>
              </w:rPr>
              <w:fldChar w:fldCharType="separate"/>
            </w:r>
            <w:r>
              <w:rPr>
                <w:noProof/>
                <w:webHidden/>
              </w:rPr>
              <w:t>17</w:t>
            </w:r>
            <w:r>
              <w:rPr>
                <w:noProof/>
                <w:webHidden/>
              </w:rPr>
              <w:fldChar w:fldCharType="end"/>
            </w:r>
          </w:hyperlink>
        </w:p>
        <w:p w14:paraId="57AA4718" w14:textId="7C5C4A2C"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31" w:history="1">
            <w:r w:rsidRPr="00F85BFA">
              <w:rPr>
                <w:rStyle w:val="Hyperlinkki"/>
                <w:noProof/>
              </w:rPr>
              <w:t>Viestintä</w:t>
            </w:r>
            <w:r>
              <w:rPr>
                <w:noProof/>
                <w:webHidden/>
              </w:rPr>
              <w:tab/>
            </w:r>
            <w:r>
              <w:rPr>
                <w:noProof/>
                <w:webHidden/>
              </w:rPr>
              <w:fldChar w:fldCharType="begin"/>
            </w:r>
            <w:r>
              <w:rPr>
                <w:noProof/>
                <w:webHidden/>
              </w:rPr>
              <w:instrText xml:space="preserve"> PAGEREF _Toc193977331 \h </w:instrText>
            </w:r>
            <w:r>
              <w:rPr>
                <w:noProof/>
                <w:webHidden/>
              </w:rPr>
            </w:r>
            <w:r>
              <w:rPr>
                <w:noProof/>
                <w:webHidden/>
              </w:rPr>
              <w:fldChar w:fldCharType="separate"/>
            </w:r>
            <w:r>
              <w:rPr>
                <w:noProof/>
                <w:webHidden/>
              </w:rPr>
              <w:t>19</w:t>
            </w:r>
            <w:r>
              <w:rPr>
                <w:noProof/>
                <w:webHidden/>
              </w:rPr>
              <w:fldChar w:fldCharType="end"/>
            </w:r>
          </w:hyperlink>
        </w:p>
        <w:p w14:paraId="3A763F35" w14:textId="229D4583"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32" w:history="1">
            <w:r w:rsidRPr="00F85BFA">
              <w:rPr>
                <w:rStyle w:val="Hyperlinkki"/>
                <w:noProof/>
              </w:rPr>
              <w:t>Seuranta ja arviointi</w:t>
            </w:r>
            <w:r>
              <w:rPr>
                <w:noProof/>
                <w:webHidden/>
              </w:rPr>
              <w:tab/>
            </w:r>
            <w:r>
              <w:rPr>
                <w:noProof/>
                <w:webHidden/>
              </w:rPr>
              <w:fldChar w:fldCharType="begin"/>
            </w:r>
            <w:r>
              <w:rPr>
                <w:noProof/>
                <w:webHidden/>
              </w:rPr>
              <w:instrText xml:space="preserve"> PAGEREF _Toc193977332 \h </w:instrText>
            </w:r>
            <w:r>
              <w:rPr>
                <w:noProof/>
                <w:webHidden/>
              </w:rPr>
            </w:r>
            <w:r>
              <w:rPr>
                <w:noProof/>
                <w:webHidden/>
              </w:rPr>
              <w:fldChar w:fldCharType="separate"/>
            </w:r>
            <w:r>
              <w:rPr>
                <w:noProof/>
                <w:webHidden/>
              </w:rPr>
              <w:t>20</w:t>
            </w:r>
            <w:r>
              <w:rPr>
                <w:noProof/>
                <w:webHidden/>
              </w:rPr>
              <w:fldChar w:fldCharType="end"/>
            </w:r>
          </w:hyperlink>
        </w:p>
        <w:p w14:paraId="6563B13D" w14:textId="29843507" w:rsidR="00780B90" w:rsidRDefault="00780B90">
          <w:pPr>
            <w:pStyle w:val="Sisluet2"/>
            <w:tabs>
              <w:tab w:val="right" w:leader="dot" w:pos="9628"/>
            </w:tabs>
            <w:rPr>
              <w:rFonts w:asciiTheme="minorHAnsi" w:eastAsiaTheme="minorEastAsia" w:hAnsiTheme="minorHAnsi" w:cstheme="minorBidi"/>
              <w:noProof/>
              <w:kern w:val="2"/>
              <w:sz w:val="24"/>
              <w:szCs w:val="24"/>
              <w:lang w:eastAsia="fi-FI"/>
              <w14:ligatures w14:val="standardContextual"/>
            </w:rPr>
          </w:pPr>
          <w:hyperlink w:anchor="_Toc193977333" w:history="1">
            <w:r w:rsidRPr="00F85BFA">
              <w:rPr>
                <w:rStyle w:val="Hyperlinkki"/>
                <w:noProof/>
              </w:rPr>
              <w:t>Riskit ja niihin varautuminen</w:t>
            </w:r>
            <w:r>
              <w:rPr>
                <w:noProof/>
                <w:webHidden/>
              </w:rPr>
              <w:tab/>
            </w:r>
            <w:r>
              <w:rPr>
                <w:noProof/>
                <w:webHidden/>
              </w:rPr>
              <w:fldChar w:fldCharType="begin"/>
            </w:r>
            <w:r>
              <w:rPr>
                <w:noProof/>
                <w:webHidden/>
              </w:rPr>
              <w:instrText xml:space="preserve"> PAGEREF _Toc193977333 \h </w:instrText>
            </w:r>
            <w:r>
              <w:rPr>
                <w:noProof/>
                <w:webHidden/>
              </w:rPr>
            </w:r>
            <w:r>
              <w:rPr>
                <w:noProof/>
                <w:webHidden/>
              </w:rPr>
              <w:fldChar w:fldCharType="separate"/>
            </w:r>
            <w:r>
              <w:rPr>
                <w:noProof/>
                <w:webHidden/>
              </w:rPr>
              <w:t>20</w:t>
            </w:r>
            <w:r>
              <w:rPr>
                <w:noProof/>
                <w:webHidden/>
              </w:rPr>
              <w:fldChar w:fldCharType="end"/>
            </w:r>
          </w:hyperlink>
        </w:p>
        <w:p w14:paraId="14CEF213" w14:textId="3C935AF6" w:rsidR="00A010E0" w:rsidRDefault="00A010E0">
          <w:r>
            <w:rPr>
              <w:b/>
              <w:bCs/>
            </w:rPr>
            <w:fldChar w:fldCharType="end"/>
          </w:r>
        </w:p>
      </w:sdtContent>
    </w:sdt>
    <w:p w14:paraId="3EFA5316" w14:textId="1674D9BB" w:rsidR="00361B61" w:rsidRPr="00D55152" w:rsidRDefault="00361B61" w:rsidP="00D55152">
      <w:pPr>
        <w:rPr>
          <w:lang w:eastAsia="fi-FI"/>
        </w:rPr>
      </w:pPr>
    </w:p>
    <w:p w14:paraId="245250A8" w14:textId="77777777" w:rsidR="00526F9A" w:rsidRDefault="00526F9A" w:rsidP="003C173B"/>
    <w:p w14:paraId="04ECF276" w14:textId="77777777" w:rsidR="00D55152" w:rsidRPr="00291F8C" w:rsidRDefault="00EC0BD0" w:rsidP="00D55152">
      <w:pPr>
        <w:pStyle w:val="Otsikko1"/>
      </w:pPr>
      <w:bookmarkStart w:id="0" w:name="_Toc1203963427"/>
      <w:r>
        <w:br w:type="page"/>
      </w:r>
      <w:bookmarkStart w:id="1" w:name="_Toc36475630"/>
      <w:bookmarkStart w:id="2" w:name="_Toc193977317"/>
      <w:bookmarkStart w:id="3" w:name="_Toc413318598"/>
      <w:r w:rsidR="1937F30A">
        <w:lastRenderedPageBreak/>
        <w:t>Hankkeen tarve</w:t>
      </w:r>
      <w:bookmarkEnd w:id="0"/>
      <w:bookmarkEnd w:id="1"/>
      <w:bookmarkEnd w:id="2"/>
    </w:p>
    <w:p w14:paraId="0D85BDD7" w14:textId="46B5BBBC" w:rsidR="714C378A" w:rsidRDefault="714C378A"/>
    <w:p w14:paraId="6C878429" w14:textId="2771C845" w:rsidR="41519DCC" w:rsidRDefault="30B042EF" w:rsidP="76415F03">
      <w:pPr>
        <w:ind w:firstLine="259"/>
        <w:rPr>
          <w:b/>
          <w:bCs/>
        </w:rPr>
      </w:pPr>
      <w:r w:rsidRPr="76415F03">
        <w:rPr>
          <w:b/>
          <w:bCs/>
        </w:rPr>
        <w:t>Kansallinen tilannekuva</w:t>
      </w:r>
    </w:p>
    <w:p w14:paraId="191A291D" w14:textId="0A6322A7" w:rsidR="59AAAB15" w:rsidRDefault="59AAAB15" w:rsidP="0D3077D6">
      <w:pPr>
        <w:spacing w:before="200" w:line="288" w:lineRule="auto"/>
        <w:ind w:left="259"/>
        <w:rPr>
          <w:rFonts w:eastAsia="Arial" w:cs="Arial"/>
        </w:rPr>
      </w:pPr>
      <w:r w:rsidRPr="6D25E784">
        <w:rPr>
          <w:rFonts w:eastAsia="Arial" w:cs="Arial"/>
        </w:rPr>
        <w:t>Nuoren huumekuoleman taustalla on kehityskulku, johon tul</w:t>
      </w:r>
      <w:r w:rsidR="0B8C1F1C" w:rsidRPr="6D25E784">
        <w:rPr>
          <w:rFonts w:eastAsia="Arial" w:cs="Arial"/>
        </w:rPr>
        <w:t>isi</w:t>
      </w:r>
      <w:r w:rsidRPr="6D25E784">
        <w:rPr>
          <w:rFonts w:eastAsia="Arial" w:cs="Arial"/>
        </w:rPr>
        <w:t xml:space="preserve"> vaikuttaa mm. ennaltaehkäisyllä, riippuvuuksien hoidolla ja monimuotoisilla tukipalveluilla.</w:t>
      </w:r>
      <w:r w:rsidR="6D1B8FCB" w:rsidRPr="6D25E784">
        <w:rPr>
          <w:rFonts w:eastAsia="Arial" w:cs="Arial"/>
        </w:rPr>
        <w:t xml:space="preserve"> </w:t>
      </w:r>
      <w:r w:rsidR="03D0E8E2" w:rsidRPr="6D25E784">
        <w:rPr>
          <w:rFonts w:eastAsia="Arial" w:cs="Arial"/>
        </w:rPr>
        <w:t xml:space="preserve">Kansallisessa </w:t>
      </w:r>
      <w:r w:rsidR="6D1B8FCB" w:rsidRPr="6D25E784">
        <w:rPr>
          <w:rFonts w:eastAsia="Arial" w:cs="Arial"/>
        </w:rPr>
        <w:t xml:space="preserve">Onnettomuustutkimuskeskuksen (jatkossa </w:t>
      </w:r>
      <w:proofErr w:type="spellStart"/>
      <w:r w:rsidR="6D1B8FCB" w:rsidRPr="6D25E784">
        <w:rPr>
          <w:rFonts w:eastAsia="Arial" w:cs="Arial"/>
        </w:rPr>
        <w:t>O</w:t>
      </w:r>
      <w:r w:rsidR="51D62C6C" w:rsidRPr="6D25E784">
        <w:rPr>
          <w:rFonts w:eastAsia="Arial" w:cs="Arial"/>
        </w:rPr>
        <w:t>tkes</w:t>
      </w:r>
      <w:proofErr w:type="spellEnd"/>
      <w:r w:rsidR="6D1B8FCB" w:rsidRPr="6D25E784">
        <w:rPr>
          <w:rFonts w:eastAsia="Arial" w:cs="Arial"/>
        </w:rPr>
        <w:t>) selvityksessä koskien nuorten huumekuolemia on todettu, että nuoren ohjaaminen palvelujärjestelmän piiriin tai sen sisällä ei useissa kuolemaan johta</w:t>
      </w:r>
      <w:r w:rsidR="247D604B" w:rsidRPr="6D25E784">
        <w:rPr>
          <w:rFonts w:eastAsia="Arial" w:cs="Arial"/>
        </w:rPr>
        <w:t>neissa</w:t>
      </w:r>
      <w:r w:rsidR="6D1B8FCB" w:rsidRPr="6D25E784">
        <w:rPr>
          <w:rFonts w:eastAsia="Arial" w:cs="Arial"/>
        </w:rPr>
        <w:t xml:space="preserve"> tapauksissa toiminut sujuvasti</w:t>
      </w:r>
      <w:r w:rsidR="0177039A" w:rsidRPr="6D25E784">
        <w:rPr>
          <w:rFonts w:eastAsia="Arial" w:cs="Arial"/>
        </w:rPr>
        <w:t xml:space="preserve">, </w:t>
      </w:r>
      <w:r w:rsidR="779CF712" w:rsidRPr="6D25E784">
        <w:rPr>
          <w:rFonts w:eastAsia="Arial" w:cs="Arial"/>
        </w:rPr>
        <w:t>p</w:t>
      </w:r>
      <w:r w:rsidR="6D1B8FCB" w:rsidRPr="6D25E784">
        <w:rPr>
          <w:rFonts w:eastAsia="Arial" w:cs="Arial"/>
        </w:rPr>
        <w:t>alveluihin ohjaamisen laatu ja tavat vaihtelivat</w:t>
      </w:r>
      <w:r w:rsidR="4DD22BE2" w:rsidRPr="6D25E784">
        <w:rPr>
          <w:rFonts w:eastAsia="Arial" w:cs="Arial"/>
        </w:rPr>
        <w:t>,</w:t>
      </w:r>
      <w:r w:rsidR="6D1B8FCB" w:rsidRPr="6D25E784">
        <w:rPr>
          <w:rFonts w:eastAsia="Arial" w:cs="Arial"/>
        </w:rPr>
        <w:t xml:space="preserve"> </w:t>
      </w:r>
      <w:r w:rsidR="03F14570" w:rsidRPr="6D25E784">
        <w:rPr>
          <w:rFonts w:eastAsia="Arial" w:cs="Arial"/>
        </w:rPr>
        <w:t>n</w:t>
      </w:r>
      <w:r w:rsidR="6D1B8FCB" w:rsidRPr="6D25E784">
        <w:rPr>
          <w:rFonts w:eastAsia="Arial" w:cs="Arial"/>
        </w:rPr>
        <w:t>uoren tukemiseen ja palveluihin ohjaamiseen vaikuttivat sopivien palveluiden saatavuus sekä ammattilaisten päihdeosaaminen ja heidän puutteellinen käsityksensä nuoren kokonaistilanteesta. Lisäksi vaikuttivat kokonaiskuvan puute alueen palveluista, palveluihin pääsyn kriteereistä ja palveluiden jonotilanteesta sekä nuoren halukkuus ottaa vastaan hoitoon ja palveluun ohjausta</w:t>
      </w:r>
      <w:r w:rsidR="05F66FC4" w:rsidRPr="6D25E784">
        <w:rPr>
          <w:rFonts w:eastAsia="Arial" w:cs="Arial"/>
        </w:rPr>
        <w:t xml:space="preserve"> (</w:t>
      </w:r>
      <w:proofErr w:type="spellStart"/>
      <w:r w:rsidR="05F66FC4" w:rsidRPr="6D25E784">
        <w:rPr>
          <w:rFonts w:eastAsia="Arial" w:cs="Arial"/>
        </w:rPr>
        <w:t>Otkes</w:t>
      </w:r>
      <w:proofErr w:type="spellEnd"/>
      <w:r w:rsidR="76CD0F5F" w:rsidRPr="6D25E784">
        <w:rPr>
          <w:rFonts w:eastAsia="Arial" w:cs="Arial"/>
        </w:rPr>
        <w:t xml:space="preserve"> 202</w:t>
      </w:r>
      <w:r w:rsidR="3ED4AFC0" w:rsidRPr="6D25E784">
        <w:rPr>
          <w:rFonts w:eastAsia="Arial" w:cs="Arial"/>
        </w:rPr>
        <w:t>4</w:t>
      </w:r>
      <w:r w:rsidR="76CD0F5F" w:rsidRPr="6D25E784">
        <w:rPr>
          <w:rFonts w:eastAsia="Arial" w:cs="Arial"/>
        </w:rPr>
        <w:t xml:space="preserve">, </w:t>
      </w:r>
      <w:r w:rsidR="13481493" w:rsidRPr="6D25E784">
        <w:rPr>
          <w:rFonts w:eastAsia="Arial" w:cs="Arial"/>
        </w:rPr>
        <w:t xml:space="preserve">s. </w:t>
      </w:r>
      <w:r w:rsidR="76CD0F5F" w:rsidRPr="6D25E784">
        <w:rPr>
          <w:rFonts w:eastAsia="Arial" w:cs="Arial"/>
        </w:rPr>
        <w:t xml:space="preserve">111). </w:t>
      </w:r>
    </w:p>
    <w:p w14:paraId="538B4631" w14:textId="0A61D357" w:rsidR="0D3077D6" w:rsidRDefault="64616253" w:rsidP="5378BA7C">
      <w:pPr>
        <w:spacing w:before="200" w:line="288" w:lineRule="auto"/>
        <w:ind w:left="259"/>
        <w:rPr>
          <w:rFonts w:eastAsia="Arial" w:cs="Arial"/>
        </w:rPr>
      </w:pPr>
      <w:r w:rsidRPr="5378BA7C">
        <w:rPr>
          <w:rFonts w:eastAsia="Arial" w:cs="Arial"/>
        </w:rPr>
        <w:t>Sosiaali- ja terveysministeriön julkaisussa (2023:4) “Toimintasuunnitelma päihteillä oireilevien lasten ja nuorten tukemiseksi” todetaan, että päihteillä oireilevat lapset ja nuoret ovat palvelujärjestelmässä ja yhteiskunnassa usein väliinputoajia, eivätkä aina saa tarvitsemaansa tukea ja apua. Heille tarkoitetut palvelut eivät välttämättä ole johdonmukaisesti ja kattavasti saatavilla, ja palvelujen saavuttaminen voi tosiasiassa edellyttää voimavaroja, joita päihteitä käyttävillä lapsilla ja nuorilla sekä heidän perheillään ei ole (STM 2023, s.7).</w:t>
      </w:r>
      <w:r w:rsidR="7AA8A839" w:rsidRPr="5378BA7C">
        <w:rPr>
          <w:rFonts w:eastAsia="Arial" w:cs="Arial"/>
        </w:rPr>
        <w:t xml:space="preserve"> Suomessa alaikäisten vakavaan päihteiden käyttöön puututaan tällä hetkellä lastensuojelun toimenpitein ja tarvittava hoito ja kuntoutus päihteistä vieroittumiseen järjestetään niin julkisesti kuntien ja valtion järjestämissä palveluissa kuin yksityisesti lastensuojelun laitoshoitona (STM 2023, s. 61).</w:t>
      </w:r>
      <w:r w:rsidR="67CDB8F8" w:rsidRPr="5378BA7C">
        <w:rPr>
          <w:rFonts w:eastAsia="Arial" w:cs="Arial"/>
        </w:rPr>
        <w:t xml:space="preserve">  </w:t>
      </w:r>
      <w:r w:rsidR="7825D95D" w:rsidRPr="5378BA7C">
        <w:rPr>
          <w:rFonts w:eastAsia="Arial" w:cs="Arial"/>
        </w:rPr>
        <w:t xml:space="preserve">Kansalliset selvitykset ja tutkimukset viittaavat siihen, että alaikäisten kohdalla tällä hetkellä yleisin hoitomuoto päihteiden käytöstä vieroittumiseen on lastensuojelun laitoshoito ja siellä järjestettävä erityinen huolenpito.  </w:t>
      </w:r>
    </w:p>
    <w:p w14:paraId="5EAF996A" w14:textId="72D281BE" w:rsidR="0D3077D6" w:rsidRDefault="225117C9" w:rsidP="5378BA7C">
      <w:pPr>
        <w:spacing w:before="200" w:line="288" w:lineRule="auto"/>
        <w:ind w:left="259"/>
        <w:rPr>
          <w:rFonts w:eastAsia="Arial" w:cs="Arial"/>
        </w:rPr>
      </w:pPr>
      <w:r w:rsidRPr="5378BA7C">
        <w:rPr>
          <w:rFonts w:eastAsia="Arial" w:cs="Arial"/>
          <w:b/>
          <w:bCs/>
        </w:rPr>
        <w:t>Kansalliset suositukse</w:t>
      </w:r>
      <w:r w:rsidRPr="5378BA7C">
        <w:rPr>
          <w:rFonts w:eastAsia="Arial" w:cs="Arial"/>
        </w:rPr>
        <w:t xml:space="preserve">t </w:t>
      </w:r>
    </w:p>
    <w:p w14:paraId="5658EA88" w14:textId="4C42FE03" w:rsidR="0D3077D6" w:rsidRDefault="225117C9" w:rsidP="5378BA7C">
      <w:pPr>
        <w:spacing w:before="200" w:line="288" w:lineRule="auto"/>
        <w:ind w:left="259"/>
        <w:rPr>
          <w:rFonts w:eastAsia="Arial" w:cs="Arial"/>
        </w:rPr>
      </w:pPr>
      <w:proofErr w:type="spellStart"/>
      <w:r w:rsidRPr="5378BA7C">
        <w:rPr>
          <w:rFonts w:eastAsia="Arial" w:cs="Arial"/>
        </w:rPr>
        <w:t>Otkes</w:t>
      </w:r>
      <w:proofErr w:type="spellEnd"/>
      <w:r w:rsidRPr="5378BA7C">
        <w:rPr>
          <w:rFonts w:eastAsia="Arial" w:cs="Arial"/>
        </w:rPr>
        <w:t xml:space="preserve"> on suosittanut huumausainekuolemia koskevassa raportissaan, että sosiaali- ja terveysministeriö yhteistyössä Terveyden ja hyvinvoinnin laitoksen kanssa uudistaa ja määrittää erityisesti alle 18-vuotiaille ja 18–25-vuotiaille nuorille huumeiden ongelmakäyttäjille kansallisesti yhtenäisen palvelukokonaisuuden ja turvaa palveluketjujen toimivuuden. Lisäksi </w:t>
      </w:r>
      <w:proofErr w:type="spellStart"/>
      <w:r w:rsidRPr="5378BA7C">
        <w:rPr>
          <w:rFonts w:eastAsia="Arial" w:cs="Arial"/>
        </w:rPr>
        <w:t>Otkes</w:t>
      </w:r>
      <w:proofErr w:type="spellEnd"/>
      <w:r w:rsidRPr="5378BA7C">
        <w:rPr>
          <w:rFonts w:eastAsia="Arial" w:cs="Arial"/>
        </w:rPr>
        <w:t xml:space="preserve"> suosittaa, että sosiaali- ja terveysministeriö uudistaa lastensuojelua niin, että avohuollon sekä sijaishuollon palvelut vastaavat asiakkaana olevien huumeita käyttävien nuorten monialaisiin palvelutarpeisiin, sosiaali- ja terveysministeriö selvittää huumeongelmista kärsivien lastensuojelun asiakkuudesta itsenäiseen asumiseen siirtyvien nuorten jälkihuollon sijoitusten merkityksen huumekuolemien vähentämisessä ja kehittää jälkihuoltoa selvityksen mukaisesti (</w:t>
      </w:r>
      <w:hyperlink r:id="rId14">
        <w:r w:rsidRPr="5378BA7C">
          <w:rPr>
            <w:rStyle w:val="Hyperlinkki"/>
            <w:rFonts w:eastAsia="Arial" w:cs="Arial"/>
          </w:rPr>
          <w:t>T2023-S1 Nuorten tapaturmaiset huumekuolemat vuonna 2023  - Onnettomuustutkintakeskus)</w:t>
        </w:r>
      </w:hyperlink>
      <w:r w:rsidRPr="5378BA7C">
        <w:rPr>
          <w:rFonts w:eastAsia="Arial" w:cs="Arial"/>
        </w:rPr>
        <w:t xml:space="preserve"> </w:t>
      </w:r>
    </w:p>
    <w:p w14:paraId="7B9F5DF7" w14:textId="4EC2EF4B" w:rsidR="0D3077D6" w:rsidRDefault="337A4380" w:rsidP="5378BA7C">
      <w:pPr>
        <w:spacing w:before="200" w:line="288" w:lineRule="auto"/>
        <w:ind w:left="259"/>
        <w:rPr>
          <w:rFonts w:eastAsia="Arial" w:cs="Arial"/>
        </w:rPr>
      </w:pPr>
      <w:r w:rsidRPr="5378BA7C">
        <w:rPr>
          <w:rFonts w:eastAsia="Arial" w:cs="Arial"/>
        </w:rPr>
        <w:t>Huumekuolemien ehkäisyn Suomen malli – Toimenpide-ehdotuksia ja ohjeita käytännön toteutukseen (THL 2023</w:t>
      </w:r>
      <w:r w:rsidR="40523EB9" w:rsidRPr="5378BA7C">
        <w:rPr>
          <w:rFonts w:eastAsia="Arial" w:cs="Arial"/>
        </w:rPr>
        <w:t xml:space="preserve">) todetaan, että </w:t>
      </w:r>
      <w:r w:rsidRPr="5378BA7C">
        <w:rPr>
          <w:rFonts w:eastAsia="Arial" w:cs="Arial"/>
        </w:rPr>
        <w:t>a</w:t>
      </w:r>
      <w:r w:rsidR="0FB6901B" w:rsidRPr="5378BA7C">
        <w:rPr>
          <w:rFonts w:eastAsia="Arial" w:cs="Arial"/>
        </w:rPr>
        <w:t>laikäisten</w:t>
      </w:r>
      <w:r w:rsidRPr="5378BA7C">
        <w:rPr>
          <w:rFonts w:eastAsia="Arial" w:cs="Arial"/>
        </w:rPr>
        <w:t xml:space="preserve"> nuorten vieroitushoidon ja muun </w:t>
      </w:r>
      <w:r w:rsidRPr="5378BA7C">
        <w:rPr>
          <w:rFonts w:eastAsia="Arial" w:cs="Arial"/>
        </w:rPr>
        <w:lastRenderedPageBreak/>
        <w:t xml:space="preserve">päihdehoidon kehittäminen ja varmistaminen on tärkeää – etenkin sijoitetuille nuorille. Opioidikorvaushoitoa tulee harkita myös alaikäisille.   </w:t>
      </w:r>
    </w:p>
    <w:p w14:paraId="7FFD62EB" w14:textId="4C773572" w:rsidR="0D3077D6" w:rsidRDefault="1482274B" w:rsidP="5378BA7C">
      <w:pPr>
        <w:spacing w:before="200" w:line="288" w:lineRule="auto"/>
        <w:ind w:left="259"/>
        <w:rPr>
          <w:rFonts w:eastAsia="Arial" w:cs="Arial"/>
        </w:rPr>
      </w:pPr>
      <w:r w:rsidRPr="5378BA7C">
        <w:rPr>
          <w:rFonts w:eastAsia="Arial" w:cs="Arial"/>
        </w:rPr>
        <w:t xml:space="preserve">Välitä, sitoudu, suojele toimintasuunnitelma päihteillä oireilevien lasten ja nuorten tukemiseksi on esitetty mm. </w:t>
      </w:r>
      <w:r w:rsidR="33C627A8" w:rsidRPr="5378BA7C">
        <w:rPr>
          <w:rFonts w:eastAsia="Arial" w:cs="Arial"/>
        </w:rPr>
        <w:t>seuraavia toimenpiteitä (STM 2023, s.</w:t>
      </w:r>
      <w:proofErr w:type="gramStart"/>
      <w:r w:rsidR="33C627A8" w:rsidRPr="5378BA7C">
        <w:rPr>
          <w:rFonts w:eastAsia="Arial" w:cs="Arial"/>
        </w:rPr>
        <w:t>85-87</w:t>
      </w:r>
      <w:proofErr w:type="gramEnd"/>
      <w:r w:rsidR="33C627A8" w:rsidRPr="5378BA7C">
        <w:rPr>
          <w:rFonts w:eastAsia="Arial" w:cs="Arial"/>
        </w:rPr>
        <w:t>):</w:t>
      </w:r>
    </w:p>
    <w:p w14:paraId="6FBAB8EA" w14:textId="15B83E24" w:rsidR="33C627A8" w:rsidRDefault="33C627A8" w:rsidP="5378BA7C">
      <w:pPr>
        <w:pStyle w:val="Luettelokappale"/>
        <w:numPr>
          <w:ilvl w:val="0"/>
          <w:numId w:val="6"/>
        </w:numPr>
        <w:spacing w:before="200" w:line="288" w:lineRule="auto"/>
        <w:rPr>
          <w:rFonts w:eastAsia="Arial" w:cs="Arial"/>
        </w:rPr>
      </w:pPr>
      <w:r w:rsidRPr="5378BA7C">
        <w:rPr>
          <w:rFonts w:eastAsia="Arial" w:cs="Arial"/>
        </w:rPr>
        <w:t>Päihteillä oireilevien lasten ja nuorten tarpeisiin on vastattava kokonaisvaltaisesti. Palveluja ja hoitoa tulee kehittää kokonaisuutena sekä kansallisella, alueellisella että paikallisella tasolla. Lapset ja nuoret tarvitsevat palveluja, joissa esimerkiksi nuorisotyö, sosiaalihuolto ja terveydenhuolto sekä perus- ja erityistason palvelut toimivat saumattomasti yhteen.</w:t>
      </w:r>
    </w:p>
    <w:p w14:paraId="198CAC57" w14:textId="411C1DAB" w:rsidR="33C627A8" w:rsidRDefault="33C627A8" w:rsidP="5378BA7C">
      <w:pPr>
        <w:pStyle w:val="Luettelokappale"/>
        <w:numPr>
          <w:ilvl w:val="0"/>
          <w:numId w:val="6"/>
        </w:numPr>
        <w:spacing w:before="200" w:line="288" w:lineRule="auto"/>
        <w:rPr>
          <w:rFonts w:eastAsia="Arial" w:cs="Arial"/>
        </w:rPr>
      </w:pPr>
      <w:r w:rsidRPr="5378BA7C">
        <w:rPr>
          <w:rFonts w:eastAsia="Arial" w:cs="Arial"/>
        </w:rPr>
        <w:t>Jokaisella hyvinvointialueella tulee olla vastuutaho, jonka tehtävänä on varmistaa, että päihteillä oireilevien lasten ja nuorten palvelut, hoito ja tuki ovat riittäviä, laadukkaita ja yhteen sovitettuja.</w:t>
      </w:r>
    </w:p>
    <w:p w14:paraId="06305D71" w14:textId="35A64355" w:rsidR="33C627A8" w:rsidRDefault="33C627A8" w:rsidP="5378BA7C">
      <w:pPr>
        <w:pStyle w:val="Luettelokappale"/>
        <w:numPr>
          <w:ilvl w:val="0"/>
          <w:numId w:val="6"/>
        </w:numPr>
        <w:spacing w:before="200" w:line="288" w:lineRule="auto"/>
        <w:rPr>
          <w:rFonts w:eastAsia="Arial" w:cs="Arial"/>
        </w:rPr>
      </w:pPr>
      <w:r w:rsidRPr="5378BA7C">
        <w:rPr>
          <w:rFonts w:eastAsia="Arial" w:cs="Arial"/>
        </w:rPr>
        <w:t>Päihteillä oireilevien lasten ja nuorten perustason palvelut ja hoito tulee järjestää monialaisesti ja kynnyksettömästi. Hyvinvointialueen ja kunnan toiminnot, kuten sosiaali- ja terveydenhuollon palvelut sekä etsivä nuorisotyö ja Ohjaamotoiminta, tulee sovittaa joustavasti yhteen. Järjestöjen osaaminen on tärkeää koota mukaan</w:t>
      </w:r>
    </w:p>
    <w:p w14:paraId="58A5416C" w14:textId="1C0F0CDD" w:rsidR="33C627A8" w:rsidRDefault="33C627A8" w:rsidP="5378BA7C">
      <w:pPr>
        <w:pStyle w:val="Luettelokappale"/>
        <w:numPr>
          <w:ilvl w:val="0"/>
          <w:numId w:val="6"/>
        </w:numPr>
        <w:spacing w:before="200" w:line="288" w:lineRule="auto"/>
        <w:rPr>
          <w:rFonts w:eastAsia="Arial" w:cs="Arial"/>
        </w:rPr>
      </w:pPr>
      <w:r w:rsidRPr="5378BA7C">
        <w:rPr>
          <w:rFonts w:eastAsia="Arial" w:cs="Arial"/>
        </w:rPr>
        <w:t>Palvelujen on tärkeää myös jalkautua lasten, nuorten ja perheiden arkeen: esimerkiksi kotiin, koululle, sijaishuollon yksikköön tai kadulle</w:t>
      </w:r>
    </w:p>
    <w:p w14:paraId="6ECADEF1" w14:textId="003FF799" w:rsidR="33C627A8" w:rsidRDefault="33C627A8" w:rsidP="5378BA7C">
      <w:pPr>
        <w:pStyle w:val="Luettelokappale"/>
        <w:numPr>
          <w:ilvl w:val="0"/>
          <w:numId w:val="6"/>
        </w:numPr>
        <w:spacing w:before="200" w:line="288" w:lineRule="auto"/>
        <w:rPr>
          <w:rFonts w:eastAsia="Arial" w:cs="Arial"/>
        </w:rPr>
      </w:pPr>
      <w:r w:rsidRPr="5378BA7C">
        <w:rPr>
          <w:rFonts w:eastAsia="Arial" w:cs="Arial"/>
        </w:rPr>
        <w:t>Jatkuvuus tuessa, hoidossa ja palveluissa on tunnistettava laadun keskeiseksi tekijäksi. Lapset ja nuoret toivovat työntekijöiltä läsnäoloa, kuuntelemista ja keskustelemista. Vaikuttavat palvelut edellyttävät luottamuksen rakentumista sekä kiireetöntä, lasta ja nuorta arvostavaa kohtaamista</w:t>
      </w:r>
    </w:p>
    <w:p w14:paraId="5AAFD889" w14:textId="57EB0F72" w:rsidR="5378BA7C" w:rsidRDefault="5378BA7C" w:rsidP="5378BA7C">
      <w:pPr>
        <w:pStyle w:val="Luettelokappale"/>
        <w:spacing w:before="200" w:line="288" w:lineRule="auto"/>
        <w:ind w:left="619"/>
        <w:rPr>
          <w:rFonts w:eastAsia="Arial" w:cs="Arial"/>
        </w:rPr>
      </w:pPr>
    </w:p>
    <w:p w14:paraId="41D6906B" w14:textId="443CE255" w:rsidR="01CDED2F" w:rsidRDefault="3CB7A6E1" w:rsidP="0D3077D6">
      <w:pPr>
        <w:spacing w:before="200" w:line="288" w:lineRule="auto"/>
        <w:ind w:left="259"/>
        <w:rPr>
          <w:rFonts w:eastAsia="Arial" w:cs="Arial"/>
          <w:b/>
          <w:bCs/>
        </w:rPr>
      </w:pPr>
      <w:r w:rsidRPr="76415F03">
        <w:rPr>
          <w:rFonts w:eastAsia="Arial" w:cs="Arial"/>
          <w:b/>
          <w:bCs/>
        </w:rPr>
        <w:t>Pohjois-Pohjanmaan</w:t>
      </w:r>
      <w:r w:rsidR="284748C7" w:rsidRPr="76415F03">
        <w:rPr>
          <w:rFonts w:eastAsia="Arial" w:cs="Arial"/>
          <w:b/>
          <w:bCs/>
        </w:rPr>
        <w:t xml:space="preserve"> </w:t>
      </w:r>
      <w:r w:rsidRPr="76415F03">
        <w:rPr>
          <w:rFonts w:eastAsia="Arial" w:cs="Arial"/>
          <w:b/>
          <w:bCs/>
        </w:rPr>
        <w:t>hyvinvointialueen tilannekuva</w:t>
      </w:r>
    </w:p>
    <w:p w14:paraId="095A847A" w14:textId="7EB4BA83" w:rsidR="36F8D8DC" w:rsidRDefault="65E66CCA" w:rsidP="76415F03">
      <w:pPr>
        <w:spacing w:before="200" w:line="288" w:lineRule="auto"/>
        <w:ind w:left="259"/>
        <w:rPr>
          <w:rFonts w:eastAsia="Arial" w:cs="Arial"/>
        </w:rPr>
      </w:pPr>
      <w:r>
        <w:t xml:space="preserve">Pohjois-Pohjanmaan hyvinvointialueen (jatkossa </w:t>
      </w:r>
      <w:proofErr w:type="spellStart"/>
      <w:r>
        <w:t>Pohde</w:t>
      </w:r>
      <w:proofErr w:type="spellEnd"/>
      <w:r>
        <w:t>) lastensuojelun ja päihdepalveluide</w:t>
      </w:r>
      <w:r w:rsidR="64A53C27">
        <w:t>n</w:t>
      </w:r>
      <w:r w:rsidR="0D3835AC">
        <w:t xml:space="preserve"> </w:t>
      </w:r>
      <w:r>
        <w:t xml:space="preserve">esihenkilöille tehtiin kysely tammikuussa 2024 </w:t>
      </w:r>
      <w:proofErr w:type="spellStart"/>
      <w:r>
        <w:t>Pohteen</w:t>
      </w:r>
      <w:proofErr w:type="spellEnd"/>
      <w:r>
        <w:t xml:space="preserve"> alai</w:t>
      </w:r>
      <w:r w:rsidR="7F5E3415">
        <w:t>käisten ja nuoruusikäisten päihdepalveluiden saatavuudesta</w:t>
      </w:r>
      <w:r w:rsidR="2AB9576A">
        <w:t xml:space="preserve"> ja tarpeista. </w:t>
      </w:r>
      <w:r w:rsidR="7F5E3415">
        <w:t xml:space="preserve"> </w:t>
      </w:r>
      <w:r w:rsidR="1842EC09">
        <w:t>Vastausten perusteella erityisesti alaikäisten</w:t>
      </w:r>
      <w:r w:rsidR="0C3BDACA">
        <w:t xml:space="preserve"> </w:t>
      </w:r>
      <w:r w:rsidR="1842EC09">
        <w:t>avopäihdepalveluiden</w:t>
      </w:r>
      <w:r w:rsidR="09EF6448">
        <w:t xml:space="preserve"> </w:t>
      </w:r>
      <w:r w:rsidR="1842EC09">
        <w:t xml:space="preserve">saatavuus </w:t>
      </w:r>
      <w:r w:rsidR="059FB55A">
        <w:t xml:space="preserve">vaihtelee huomattavasti </w:t>
      </w:r>
      <w:proofErr w:type="spellStart"/>
      <w:r w:rsidR="059FB55A">
        <w:t>Pohteella</w:t>
      </w:r>
      <w:proofErr w:type="spellEnd"/>
      <w:r w:rsidR="059FB55A">
        <w:t xml:space="preserve">. Esimerkiksi </w:t>
      </w:r>
      <w:r w:rsidR="059FB55A" w:rsidRPr="76415F03">
        <w:rPr>
          <w:rFonts w:eastAsia="Arial" w:cs="Arial"/>
        </w:rPr>
        <w:t>Koillismaalla ei ole saatavissa lainkaan alaikäisille päihdepalveluita, Lakeuden alueella saatavilla on aino</w:t>
      </w:r>
      <w:r w:rsidR="57CA1358" w:rsidRPr="76415F03">
        <w:rPr>
          <w:rFonts w:eastAsia="Arial" w:cs="Arial"/>
        </w:rPr>
        <w:t>a</w:t>
      </w:r>
      <w:r w:rsidR="059FB55A" w:rsidRPr="76415F03">
        <w:rPr>
          <w:rFonts w:eastAsia="Arial" w:cs="Arial"/>
        </w:rPr>
        <w:t xml:space="preserve">staan </w:t>
      </w:r>
      <w:proofErr w:type="gramStart"/>
      <w:r w:rsidR="220A182B" w:rsidRPr="76415F03">
        <w:rPr>
          <w:rFonts w:eastAsia="Arial" w:cs="Arial"/>
        </w:rPr>
        <w:t>huumausaine</w:t>
      </w:r>
      <w:r w:rsidR="059FB55A" w:rsidRPr="76415F03">
        <w:rPr>
          <w:rFonts w:eastAsia="Arial" w:cs="Arial"/>
        </w:rPr>
        <w:t>seulat</w:t>
      </w:r>
      <w:proofErr w:type="gramEnd"/>
      <w:r w:rsidR="73E70ABB" w:rsidRPr="76415F03">
        <w:rPr>
          <w:rFonts w:eastAsia="Arial" w:cs="Arial"/>
        </w:rPr>
        <w:t xml:space="preserve"> </w:t>
      </w:r>
      <w:r w:rsidR="22099CB3" w:rsidRPr="76415F03">
        <w:rPr>
          <w:rFonts w:eastAsia="Arial" w:cs="Arial"/>
        </w:rPr>
        <w:t>ja</w:t>
      </w:r>
      <w:r w:rsidR="059FB55A" w:rsidRPr="76415F03">
        <w:rPr>
          <w:rFonts w:eastAsia="Arial" w:cs="Arial"/>
        </w:rPr>
        <w:t xml:space="preserve"> </w:t>
      </w:r>
      <w:r w:rsidR="4BA6E6C8" w:rsidRPr="76415F03">
        <w:rPr>
          <w:rFonts w:eastAsia="Arial" w:cs="Arial"/>
        </w:rPr>
        <w:t xml:space="preserve">lastensuojelu on ostanut lastensuojelun päihdearviot </w:t>
      </w:r>
      <w:r w:rsidR="059FB55A" w:rsidRPr="76415F03">
        <w:rPr>
          <w:rFonts w:eastAsia="Arial" w:cs="Arial"/>
        </w:rPr>
        <w:t>suorahankintana</w:t>
      </w:r>
      <w:r w:rsidR="3BC5F614" w:rsidRPr="76415F03">
        <w:rPr>
          <w:rFonts w:eastAsia="Arial" w:cs="Arial"/>
        </w:rPr>
        <w:t xml:space="preserve"> yksityiseltä palveluntuottajalta. </w:t>
      </w:r>
      <w:r w:rsidR="059FB55A" w:rsidRPr="76415F03">
        <w:rPr>
          <w:rFonts w:eastAsia="Arial" w:cs="Arial"/>
        </w:rPr>
        <w:t xml:space="preserve">Oulussa </w:t>
      </w:r>
      <w:r w:rsidR="56C4F2B2" w:rsidRPr="76415F03">
        <w:rPr>
          <w:rFonts w:eastAsia="Arial" w:cs="Arial"/>
        </w:rPr>
        <w:t>puolestaan alk</w:t>
      </w:r>
      <w:r w:rsidR="4AD778FD" w:rsidRPr="76415F03">
        <w:rPr>
          <w:rFonts w:eastAsia="Arial" w:cs="Arial"/>
        </w:rPr>
        <w:t>u</w:t>
      </w:r>
      <w:r w:rsidR="56C4F2B2" w:rsidRPr="76415F03">
        <w:rPr>
          <w:rFonts w:eastAsia="Arial" w:cs="Arial"/>
        </w:rPr>
        <w:t>arviointitiim</w:t>
      </w:r>
      <w:r w:rsidR="4F413E71" w:rsidRPr="76415F03">
        <w:rPr>
          <w:rFonts w:eastAsia="Arial" w:cs="Arial"/>
        </w:rPr>
        <w:t>issä arvioidaan</w:t>
      </w:r>
      <w:r w:rsidR="0444C36A" w:rsidRPr="76415F03">
        <w:rPr>
          <w:rFonts w:eastAsia="Arial" w:cs="Arial"/>
        </w:rPr>
        <w:t xml:space="preserve"> alaikäisen</w:t>
      </w:r>
      <w:r w:rsidR="4F413E71" w:rsidRPr="76415F03">
        <w:rPr>
          <w:rFonts w:eastAsia="Arial" w:cs="Arial"/>
        </w:rPr>
        <w:t xml:space="preserve"> </w:t>
      </w:r>
      <w:r w:rsidR="059FB55A" w:rsidRPr="76415F03">
        <w:rPr>
          <w:rFonts w:eastAsia="Arial" w:cs="Arial"/>
        </w:rPr>
        <w:t>päihdehoi</w:t>
      </w:r>
      <w:r w:rsidR="54CC2CCD" w:rsidRPr="76415F03">
        <w:rPr>
          <w:rFonts w:eastAsia="Arial" w:cs="Arial"/>
        </w:rPr>
        <w:t xml:space="preserve">don </w:t>
      </w:r>
      <w:r w:rsidR="059FB55A" w:rsidRPr="76415F03">
        <w:rPr>
          <w:rFonts w:eastAsia="Arial" w:cs="Arial"/>
        </w:rPr>
        <w:t>tar</w:t>
      </w:r>
      <w:r w:rsidR="072CFDD9" w:rsidRPr="76415F03">
        <w:rPr>
          <w:rFonts w:eastAsia="Arial" w:cs="Arial"/>
        </w:rPr>
        <w:t>ve</w:t>
      </w:r>
      <w:r w:rsidR="059FB55A" w:rsidRPr="76415F03">
        <w:rPr>
          <w:rFonts w:eastAsia="Arial" w:cs="Arial"/>
        </w:rPr>
        <w:t xml:space="preserve">, jonka jälkeen </w:t>
      </w:r>
      <w:r w:rsidR="0CBB14C6" w:rsidRPr="76415F03">
        <w:rPr>
          <w:rFonts w:eastAsia="Arial" w:cs="Arial"/>
        </w:rPr>
        <w:t xml:space="preserve">asiakkaat </w:t>
      </w:r>
      <w:r w:rsidR="059FB55A" w:rsidRPr="76415F03">
        <w:rPr>
          <w:rFonts w:eastAsia="Arial" w:cs="Arial"/>
        </w:rPr>
        <w:t>ohjautuvat päihdepalveluihin hoitoon ilman erillistä arviointimenettelyä.</w:t>
      </w:r>
      <w:r w:rsidR="31C7B673" w:rsidRPr="76415F03">
        <w:rPr>
          <w:rFonts w:eastAsia="Arial" w:cs="Arial"/>
        </w:rPr>
        <w:t xml:space="preserve"> Lastensuojelun esihenkilöiden vastauksissa nousi</w:t>
      </w:r>
      <w:r w:rsidR="68258206" w:rsidRPr="76415F03">
        <w:rPr>
          <w:rFonts w:eastAsia="Arial" w:cs="Arial"/>
        </w:rPr>
        <w:t>vat</w:t>
      </w:r>
      <w:r w:rsidR="31C7B673" w:rsidRPr="76415F03">
        <w:rPr>
          <w:rFonts w:eastAsia="Arial" w:cs="Arial"/>
        </w:rPr>
        <w:t xml:space="preserve"> esille </w:t>
      </w:r>
      <w:r w:rsidR="10A44F20" w:rsidRPr="76415F03">
        <w:rPr>
          <w:rFonts w:eastAsia="Arial" w:cs="Arial"/>
        </w:rPr>
        <w:t>mm</w:t>
      </w:r>
      <w:r w:rsidR="6D84A603" w:rsidRPr="76415F03">
        <w:rPr>
          <w:rFonts w:eastAsia="Arial" w:cs="Arial"/>
        </w:rPr>
        <w:t xml:space="preserve">. </w:t>
      </w:r>
      <w:r w:rsidR="31C7B673" w:rsidRPr="76415F03">
        <w:rPr>
          <w:rFonts w:eastAsia="Arial" w:cs="Arial"/>
        </w:rPr>
        <w:t>seuraavat asiat ja tarpee</w:t>
      </w:r>
      <w:r w:rsidR="3D081A95" w:rsidRPr="76415F03">
        <w:rPr>
          <w:rFonts w:eastAsia="Arial" w:cs="Arial"/>
        </w:rPr>
        <w:t>t: jalkautuvat palvelut, päihdelääkärin konsultaatiomahdo</w:t>
      </w:r>
      <w:r w:rsidR="524FB5E2" w:rsidRPr="76415F03">
        <w:rPr>
          <w:rFonts w:eastAsia="Arial" w:cs="Arial"/>
        </w:rPr>
        <w:t>llisuus, kokemusasiantuntijoiden hyödyntäminen</w:t>
      </w:r>
      <w:r w:rsidR="7878F8FB" w:rsidRPr="76415F03">
        <w:rPr>
          <w:rFonts w:eastAsia="Arial" w:cs="Arial"/>
        </w:rPr>
        <w:t>, k</w:t>
      </w:r>
      <w:r w:rsidR="3D081A95" w:rsidRPr="76415F03">
        <w:rPr>
          <w:rFonts w:eastAsia="Arial" w:cs="Arial"/>
        </w:rPr>
        <w:t>oulutusta päihteistä lastensuojelun sosiaalityöntekijöille</w:t>
      </w:r>
      <w:r w:rsidR="40715928" w:rsidRPr="76415F03">
        <w:rPr>
          <w:rFonts w:eastAsia="Arial" w:cs="Arial"/>
        </w:rPr>
        <w:t>, selkeä prosessikuvaus ja toimintamalli alaikäisten päihdepalveluista</w:t>
      </w:r>
      <w:r w:rsidR="3F2B1FDB" w:rsidRPr="76415F03">
        <w:rPr>
          <w:rFonts w:eastAsia="Arial" w:cs="Arial"/>
        </w:rPr>
        <w:t xml:space="preserve"> sekä</w:t>
      </w:r>
      <w:r w:rsidR="40715928" w:rsidRPr="76415F03">
        <w:rPr>
          <w:rFonts w:eastAsia="Arial" w:cs="Arial"/>
        </w:rPr>
        <w:t xml:space="preserve"> lisää matalankynnyksen päihdepalveluita. </w:t>
      </w:r>
      <w:r w:rsidR="77372A5A" w:rsidRPr="76415F03">
        <w:rPr>
          <w:rFonts w:eastAsia="Arial" w:cs="Arial"/>
        </w:rPr>
        <w:t xml:space="preserve"> </w:t>
      </w:r>
      <w:r w:rsidR="62C90FA7" w:rsidRPr="76415F03">
        <w:rPr>
          <w:rFonts w:eastAsia="Arial" w:cs="Arial"/>
        </w:rPr>
        <w:t>Myös jälkihuollon henkilöstö on tuonut esille tarvetta vahvistaa osaamista päihteitä käyttävien nuorten kanssa työske</w:t>
      </w:r>
      <w:r w:rsidR="22C21AC1" w:rsidRPr="76415F03">
        <w:rPr>
          <w:rFonts w:eastAsia="Arial" w:cs="Arial"/>
        </w:rPr>
        <w:t>ntelyyn.</w:t>
      </w:r>
      <w:r w:rsidR="097B16AD" w:rsidRPr="76415F03">
        <w:rPr>
          <w:rFonts w:eastAsia="Arial" w:cs="Arial"/>
        </w:rPr>
        <w:t xml:space="preserve"> </w:t>
      </w:r>
    </w:p>
    <w:p w14:paraId="58DE372D" w14:textId="367C8E85" w:rsidR="36F8D8DC" w:rsidRDefault="051C111E" w:rsidP="5C7F654C">
      <w:pPr>
        <w:spacing w:before="200" w:line="288" w:lineRule="auto"/>
        <w:ind w:left="259"/>
        <w:rPr>
          <w:rFonts w:eastAsia="Arial" w:cs="Arial"/>
        </w:rPr>
      </w:pPr>
      <w:r w:rsidRPr="76415F03">
        <w:rPr>
          <w:rFonts w:eastAsia="Arial" w:cs="Arial"/>
        </w:rPr>
        <w:t xml:space="preserve">Kyselyn perusteella päihteillä oireilevat lapset ja nuoret eivät saa yhdenvertaisesti </w:t>
      </w:r>
      <w:r w:rsidR="3AFB5900" w:rsidRPr="76415F03">
        <w:rPr>
          <w:rFonts w:eastAsia="Arial" w:cs="Arial"/>
        </w:rPr>
        <w:t xml:space="preserve">ja oikea-aikaisesti </w:t>
      </w:r>
      <w:r w:rsidRPr="76415F03">
        <w:rPr>
          <w:rFonts w:eastAsia="Arial" w:cs="Arial"/>
        </w:rPr>
        <w:t xml:space="preserve">tarvitsemiaan päihdepalveluita </w:t>
      </w:r>
      <w:proofErr w:type="spellStart"/>
      <w:r w:rsidRPr="76415F03">
        <w:rPr>
          <w:rFonts w:eastAsia="Arial" w:cs="Arial"/>
        </w:rPr>
        <w:t>Pohteen</w:t>
      </w:r>
      <w:proofErr w:type="spellEnd"/>
      <w:r w:rsidRPr="76415F03">
        <w:rPr>
          <w:rFonts w:eastAsia="Arial" w:cs="Arial"/>
        </w:rPr>
        <w:t xml:space="preserve"> alueella. </w:t>
      </w:r>
      <w:r w:rsidR="67D7ECBB" w:rsidRPr="76415F03">
        <w:rPr>
          <w:rFonts w:eastAsia="Arial" w:cs="Arial"/>
        </w:rPr>
        <w:t>Päihdepalveluita on kaike</w:t>
      </w:r>
      <w:r w:rsidR="053ABEFB" w:rsidRPr="76415F03">
        <w:rPr>
          <w:rFonts w:eastAsia="Arial" w:cs="Arial"/>
        </w:rPr>
        <w:t xml:space="preserve">n </w:t>
      </w:r>
      <w:r w:rsidR="67D7ECBB" w:rsidRPr="76415F03">
        <w:rPr>
          <w:rFonts w:eastAsia="Arial" w:cs="Arial"/>
        </w:rPr>
        <w:t xml:space="preserve">kaikkiaan </w:t>
      </w:r>
      <w:r w:rsidR="67D7ECBB" w:rsidRPr="76415F03">
        <w:rPr>
          <w:rFonts w:eastAsia="Arial" w:cs="Arial"/>
        </w:rPr>
        <w:lastRenderedPageBreak/>
        <w:t>niukasti saatavilla.</w:t>
      </w:r>
      <w:r w:rsidR="2B9C8BD0" w:rsidRPr="76415F03">
        <w:rPr>
          <w:rFonts w:eastAsia="Arial" w:cs="Arial"/>
        </w:rPr>
        <w:t xml:space="preserve"> </w:t>
      </w:r>
      <w:r w:rsidR="7B776C41" w:rsidRPr="76415F03">
        <w:rPr>
          <w:rFonts w:eastAsia="Arial" w:cs="Arial"/>
        </w:rPr>
        <w:t>Päihdepalveluja tarjotaan osin samoissa palveluissa alaikäisille ja nuorille kuin kaikille muillekin päihteiden käyttäjille, ilman erityistä o</w:t>
      </w:r>
      <w:r w:rsidR="324546EC" w:rsidRPr="76415F03">
        <w:rPr>
          <w:rFonts w:eastAsia="Arial" w:cs="Arial"/>
        </w:rPr>
        <w:t>saamista</w:t>
      </w:r>
      <w:r w:rsidR="458F494D" w:rsidRPr="76415F03">
        <w:rPr>
          <w:rFonts w:eastAsia="Arial" w:cs="Arial"/>
        </w:rPr>
        <w:t xml:space="preserve"> nuorten kanssa työskentelyyn</w:t>
      </w:r>
      <w:r w:rsidR="324546EC" w:rsidRPr="76415F03">
        <w:rPr>
          <w:rFonts w:eastAsia="Arial" w:cs="Arial"/>
        </w:rPr>
        <w:t>.</w:t>
      </w:r>
    </w:p>
    <w:p w14:paraId="7F42F16A" w14:textId="7602F550" w:rsidR="417782CF" w:rsidRDefault="55AFAD59" w:rsidP="5378BA7C">
      <w:pPr>
        <w:spacing w:before="200" w:line="288" w:lineRule="auto"/>
        <w:ind w:left="259"/>
        <w:rPr>
          <w:rFonts w:eastAsia="Arial" w:cs="Arial"/>
        </w:rPr>
      </w:pPr>
      <w:proofErr w:type="spellStart"/>
      <w:r w:rsidRPr="76415F03">
        <w:rPr>
          <w:rFonts w:eastAsia="Arial" w:cs="Arial"/>
        </w:rPr>
        <w:t>Pohteella</w:t>
      </w:r>
      <w:proofErr w:type="spellEnd"/>
      <w:r w:rsidRPr="76415F03">
        <w:rPr>
          <w:rFonts w:eastAsia="Arial" w:cs="Arial"/>
        </w:rPr>
        <w:t xml:space="preserve"> ei ole myöskään laitosmuotoista päihdehoitoyksikköä alaikäisille</w:t>
      </w:r>
      <w:r w:rsidR="42568D2E" w:rsidRPr="76415F03">
        <w:rPr>
          <w:rFonts w:eastAsia="Arial" w:cs="Arial"/>
        </w:rPr>
        <w:t xml:space="preserve"> </w:t>
      </w:r>
      <w:r w:rsidR="3C1E1AC0" w:rsidRPr="76415F03">
        <w:rPr>
          <w:rFonts w:eastAsia="Arial" w:cs="Arial"/>
        </w:rPr>
        <w:t>tai</w:t>
      </w:r>
      <w:r w:rsidR="42568D2E" w:rsidRPr="76415F03">
        <w:rPr>
          <w:rFonts w:eastAsia="Arial" w:cs="Arial"/>
        </w:rPr>
        <w:t xml:space="preserve"> sijaishuoltoyksikköä, jossa olisi erityistä päihdeosaamista ja asiantuntijuutta. Laitospäi</w:t>
      </w:r>
      <w:r w:rsidR="39D7C570" w:rsidRPr="76415F03">
        <w:rPr>
          <w:rFonts w:eastAsia="Arial" w:cs="Arial"/>
        </w:rPr>
        <w:t>hdehoitoa</w:t>
      </w:r>
      <w:r w:rsidRPr="76415F03">
        <w:rPr>
          <w:rFonts w:eastAsia="Arial" w:cs="Arial"/>
        </w:rPr>
        <w:t xml:space="preserve"> on hankittu ostopalvelui</w:t>
      </w:r>
      <w:r w:rsidR="7616F733" w:rsidRPr="76415F03">
        <w:rPr>
          <w:rFonts w:eastAsia="Arial" w:cs="Arial"/>
        </w:rPr>
        <w:t>n</w:t>
      </w:r>
      <w:r w:rsidRPr="76415F03">
        <w:rPr>
          <w:rFonts w:eastAsia="Arial" w:cs="Arial"/>
        </w:rPr>
        <w:t>a mm. A-klinikka säätiön S</w:t>
      </w:r>
      <w:r w:rsidR="0785CE6E" w:rsidRPr="76415F03">
        <w:rPr>
          <w:rFonts w:eastAsia="Arial" w:cs="Arial"/>
        </w:rPr>
        <w:t xml:space="preserve">topparista. </w:t>
      </w:r>
      <w:r w:rsidR="6FB2C081" w:rsidRPr="76415F03">
        <w:rPr>
          <w:rFonts w:eastAsia="Arial" w:cs="Arial"/>
        </w:rPr>
        <w:t xml:space="preserve"> Tarve omall</w:t>
      </w:r>
      <w:r w:rsidR="759E6E22" w:rsidRPr="76415F03">
        <w:rPr>
          <w:rFonts w:eastAsia="Arial" w:cs="Arial"/>
        </w:rPr>
        <w:t>e</w:t>
      </w:r>
      <w:r w:rsidR="6FB2C081" w:rsidRPr="76415F03">
        <w:rPr>
          <w:rFonts w:eastAsia="Arial" w:cs="Arial"/>
        </w:rPr>
        <w:t xml:space="preserve"> alaikäisten päihdehoitoyksikölle on suuri, koska merkittävällä osalla huostaanotetuista nuorista on päih</w:t>
      </w:r>
      <w:r w:rsidR="092024D3" w:rsidRPr="76415F03">
        <w:rPr>
          <w:rFonts w:eastAsia="Arial" w:cs="Arial"/>
        </w:rPr>
        <w:t>teillä oireilua.</w:t>
      </w:r>
      <w:r w:rsidR="26137A60" w:rsidRPr="76415F03">
        <w:rPr>
          <w:rFonts w:eastAsia="Arial" w:cs="Arial"/>
        </w:rPr>
        <w:t xml:space="preserve"> Lastensuojelun laitoshoito on tällä hetkellä merkittävässä roolissa alaikäisten päihdehoido</w:t>
      </w:r>
      <w:r w:rsidR="12323A9D" w:rsidRPr="76415F03">
        <w:rPr>
          <w:rFonts w:eastAsia="Arial" w:cs="Arial"/>
        </w:rPr>
        <w:t xml:space="preserve">ssa, mutta </w:t>
      </w:r>
      <w:proofErr w:type="spellStart"/>
      <w:r w:rsidR="12323A9D" w:rsidRPr="76415F03">
        <w:rPr>
          <w:rFonts w:eastAsia="Arial" w:cs="Arial"/>
        </w:rPr>
        <w:t>Pohteen</w:t>
      </w:r>
      <w:proofErr w:type="spellEnd"/>
      <w:r w:rsidR="12323A9D" w:rsidRPr="76415F03">
        <w:rPr>
          <w:rFonts w:eastAsia="Arial" w:cs="Arial"/>
        </w:rPr>
        <w:t xml:space="preserve"> havaintojen mukaan päihdeosaaminen ja asiantuntijuus vaihtelee todella </w:t>
      </w:r>
      <w:r w:rsidR="4E4D9B09" w:rsidRPr="76415F03">
        <w:rPr>
          <w:rFonts w:eastAsia="Arial" w:cs="Arial"/>
        </w:rPr>
        <w:t>huomattavasti</w:t>
      </w:r>
      <w:r w:rsidR="12323A9D" w:rsidRPr="76415F03">
        <w:rPr>
          <w:rFonts w:eastAsia="Arial" w:cs="Arial"/>
        </w:rPr>
        <w:t xml:space="preserve"> </w:t>
      </w:r>
      <w:proofErr w:type="gramStart"/>
      <w:r w:rsidR="12323A9D" w:rsidRPr="76415F03">
        <w:rPr>
          <w:rFonts w:eastAsia="Arial" w:cs="Arial"/>
        </w:rPr>
        <w:t>laitoksesta riippuen</w:t>
      </w:r>
      <w:proofErr w:type="gramEnd"/>
      <w:r w:rsidR="12323A9D" w:rsidRPr="76415F03">
        <w:rPr>
          <w:rFonts w:eastAsia="Arial" w:cs="Arial"/>
        </w:rPr>
        <w:t>.</w:t>
      </w:r>
      <w:r w:rsidR="4FE71306" w:rsidRPr="76415F03">
        <w:rPr>
          <w:rFonts w:eastAsia="Arial" w:cs="Arial"/>
        </w:rPr>
        <w:t xml:space="preserve"> </w:t>
      </w:r>
    </w:p>
    <w:p w14:paraId="36AA3B56" w14:textId="1F0BC044" w:rsidR="7C28E2C3" w:rsidRDefault="7C28E2C3" w:rsidP="5378BA7C">
      <w:pPr>
        <w:spacing w:before="200" w:line="288" w:lineRule="auto"/>
        <w:ind w:left="259"/>
        <w:rPr>
          <w:rFonts w:eastAsia="Arial" w:cs="Arial"/>
        </w:rPr>
      </w:pPr>
      <w:proofErr w:type="spellStart"/>
      <w:r w:rsidRPr="5378BA7C">
        <w:rPr>
          <w:rFonts w:eastAsia="Arial" w:cs="Arial"/>
        </w:rPr>
        <w:t>Pohteella</w:t>
      </w:r>
      <w:proofErr w:type="spellEnd"/>
      <w:r w:rsidRPr="5378BA7C">
        <w:rPr>
          <w:rFonts w:eastAsia="Arial" w:cs="Arial"/>
        </w:rPr>
        <w:t xml:space="preserve"> ei ole aiemmin </w:t>
      </w:r>
      <w:r w:rsidR="3BC426A8" w:rsidRPr="5378BA7C">
        <w:rPr>
          <w:rFonts w:eastAsia="Arial" w:cs="Arial"/>
        </w:rPr>
        <w:t>ollut kehittämishankkeita</w:t>
      </w:r>
      <w:r w:rsidRPr="5378BA7C">
        <w:rPr>
          <w:rFonts w:eastAsia="Arial" w:cs="Arial"/>
        </w:rPr>
        <w:t xml:space="preserve"> päihteillä oireilevien lasten ja nuorten päihdep</w:t>
      </w:r>
      <w:r w:rsidR="47C896E4" w:rsidRPr="5378BA7C">
        <w:rPr>
          <w:rFonts w:eastAsia="Arial" w:cs="Arial"/>
        </w:rPr>
        <w:t xml:space="preserve">alveluiden kehittämiseksi. </w:t>
      </w:r>
    </w:p>
    <w:p w14:paraId="51D411F7" w14:textId="29C960FD" w:rsidR="5378BA7C" w:rsidRDefault="5378BA7C" w:rsidP="5378BA7C">
      <w:pPr>
        <w:spacing w:before="200" w:line="288" w:lineRule="auto"/>
        <w:ind w:left="259"/>
        <w:rPr>
          <w:rFonts w:eastAsia="Arial" w:cs="Arial"/>
        </w:rPr>
      </w:pPr>
    </w:p>
    <w:p w14:paraId="614D81A0" w14:textId="5472E951" w:rsidR="714C378A" w:rsidRDefault="1937F30A" w:rsidP="76415F03">
      <w:pPr>
        <w:pStyle w:val="Otsikko1"/>
      </w:pPr>
      <w:bookmarkStart w:id="4" w:name="_Toc36475631"/>
      <w:bookmarkStart w:id="5" w:name="_Toc697482551"/>
      <w:bookmarkStart w:id="6" w:name="_Toc193977318"/>
      <w:bookmarkStart w:id="7" w:name="_Toc413318599"/>
      <w:bookmarkEnd w:id="3"/>
      <w:r>
        <w:t>Kohderyhmä</w:t>
      </w:r>
      <w:bookmarkEnd w:id="4"/>
      <w:bookmarkEnd w:id="5"/>
      <w:bookmarkEnd w:id="6"/>
    </w:p>
    <w:p w14:paraId="60EA27E1" w14:textId="7A1EDD02" w:rsidR="76415F03" w:rsidRDefault="76415F03" w:rsidP="76415F03"/>
    <w:p w14:paraId="39EC3C9E" w14:textId="3FCCA9A8" w:rsidR="44C79926" w:rsidRDefault="7FD3D04D" w:rsidP="5C7F654C">
      <w:pPr>
        <w:rPr>
          <w:rFonts w:eastAsia="Arial" w:cs="Arial"/>
        </w:rPr>
      </w:pPr>
      <w:r>
        <w:t>Hankkeen kohderyhmänä ovat huumausaineita ja muita päihteitä käyttävät lastensuojelun ja jälkihuollon asiakkaat</w:t>
      </w:r>
      <w:r w:rsidR="33BF23AB">
        <w:t xml:space="preserve"> (</w:t>
      </w:r>
      <w:proofErr w:type="gramStart"/>
      <w:r w:rsidR="33BF23AB">
        <w:t>1</w:t>
      </w:r>
      <w:r w:rsidR="629FD642">
        <w:t>2</w:t>
      </w:r>
      <w:r w:rsidR="33BF23AB">
        <w:t xml:space="preserve"> - 23</w:t>
      </w:r>
      <w:proofErr w:type="gramEnd"/>
      <w:r w:rsidR="33BF23AB">
        <w:t xml:space="preserve"> v.)</w:t>
      </w:r>
      <w:r w:rsidR="0003A17F">
        <w:t xml:space="preserve"> sekä heidän perheensä</w:t>
      </w:r>
      <w:r>
        <w:t>.</w:t>
      </w:r>
    </w:p>
    <w:p w14:paraId="1433B6BB" w14:textId="3F8DD2F9" w:rsidR="44C79926" w:rsidRDefault="44C79926" w:rsidP="714C378A"/>
    <w:p w14:paraId="3E97C5D0" w14:textId="544D28EA" w:rsidR="0D3077D6" w:rsidRDefault="7DD19F77" w:rsidP="0D3077D6">
      <w:pPr>
        <w:rPr>
          <w:rFonts w:eastAsia="Arial" w:cs="Arial"/>
        </w:rPr>
      </w:pPr>
      <w:r>
        <w:t xml:space="preserve"> Vuonna 2024 Oulun kaupungin osalta kirjattiin lastensuojeluilmoituksia, joissa </w:t>
      </w:r>
      <w:r w:rsidR="6BB72108">
        <w:t>alaikäisen päihteidenkäyttö oli syynä seuraavasti: alaikäisen päihteidenkäyttö alkoholi 41</w:t>
      </w:r>
      <w:r w:rsidR="0F94919D">
        <w:t>7, alaikäisen päihteidenkäyttö huumeet 120, alaikäisen päihteidenkäyttö</w:t>
      </w:r>
      <w:r w:rsidR="6BB72108">
        <w:t xml:space="preserve"> </w:t>
      </w:r>
      <w:r w:rsidR="090CBE5F">
        <w:t>lääkkeet 9, alaikäisen päihteidenkäyttö muut 90</w:t>
      </w:r>
      <w:r w:rsidR="34A01A07">
        <w:t xml:space="preserve"> ja alaikäisen päihteidenkäyttö sekakäyttö 29. Yhteensä vuonna 2024 kirjattiin </w:t>
      </w:r>
      <w:r w:rsidR="0BE64664">
        <w:t xml:space="preserve">alaikäisten päihteidenkäyttöä koskevia lastensuojeluilmoituksia </w:t>
      </w:r>
      <w:r w:rsidR="2A60923F">
        <w:t xml:space="preserve">665. </w:t>
      </w:r>
      <w:r w:rsidR="090CBE5F">
        <w:t xml:space="preserve"> </w:t>
      </w:r>
      <w:r w:rsidR="7FD3D04D">
        <w:t xml:space="preserve"> </w:t>
      </w:r>
      <w:r w:rsidR="63AC106E" w:rsidRPr="5378BA7C">
        <w:rPr>
          <w:rFonts w:eastAsia="Arial" w:cs="Arial"/>
        </w:rPr>
        <w:t xml:space="preserve">Vuonna 2024 Oulun kaupungissa sijoitettiin lastensuojelulain 38 §:n mukaisena kiireellisenä sijoituksena 33 lasta, joista 13 sijoituksen syynä oli huumausaineiden käyttö, 17 sijoituksen syynä alkoholi ja 3 sijoituksessa syynä oli sekakäyttö. Koko </w:t>
      </w:r>
      <w:proofErr w:type="spellStart"/>
      <w:r w:rsidR="63AC106E" w:rsidRPr="5378BA7C">
        <w:rPr>
          <w:rFonts w:eastAsia="Arial" w:cs="Arial"/>
        </w:rPr>
        <w:t>Pohteen</w:t>
      </w:r>
      <w:proofErr w:type="spellEnd"/>
      <w:r w:rsidR="63AC106E" w:rsidRPr="5378BA7C">
        <w:rPr>
          <w:rFonts w:eastAsia="Arial" w:cs="Arial"/>
        </w:rPr>
        <w:t xml:space="preserve"> osalta </w:t>
      </w:r>
      <w:r w:rsidR="0E5F5C78" w:rsidRPr="5378BA7C">
        <w:rPr>
          <w:rFonts w:eastAsia="Arial" w:cs="Arial"/>
        </w:rPr>
        <w:t>lastensuojeluilmoitusten ja kii</w:t>
      </w:r>
      <w:r w:rsidR="228DF01F" w:rsidRPr="5378BA7C">
        <w:rPr>
          <w:rFonts w:eastAsia="Arial" w:cs="Arial"/>
        </w:rPr>
        <w:t>reellisten sijoitusten</w:t>
      </w:r>
      <w:r w:rsidR="0E5F5C78" w:rsidRPr="5378BA7C">
        <w:rPr>
          <w:rFonts w:eastAsia="Arial" w:cs="Arial"/>
        </w:rPr>
        <w:t xml:space="preserve"> syitä ei ole saatavilla </w:t>
      </w:r>
      <w:r w:rsidR="4DCDAD19" w:rsidRPr="5378BA7C">
        <w:rPr>
          <w:rFonts w:eastAsia="Arial" w:cs="Arial"/>
        </w:rPr>
        <w:t>johtuen asiakastietojärjestelmien haasteista.</w:t>
      </w:r>
    </w:p>
    <w:p w14:paraId="06431EEA" w14:textId="116B7A2A" w:rsidR="5378BA7C" w:rsidRDefault="5378BA7C" w:rsidP="5378BA7C">
      <w:pPr>
        <w:rPr>
          <w:rFonts w:eastAsia="Arial" w:cs="Arial"/>
        </w:rPr>
      </w:pPr>
    </w:p>
    <w:p w14:paraId="666F5B08" w14:textId="71B0E9BC" w:rsidR="51E0CE7C" w:rsidRDefault="3B54FFBB" w:rsidP="714C378A">
      <w:pPr>
        <w:rPr>
          <w:rFonts w:eastAsia="Arial" w:cs="Arial"/>
        </w:rPr>
      </w:pPr>
      <w:r w:rsidRPr="76415F03">
        <w:rPr>
          <w:rFonts w:eastAsia="Arial" w:cs="Arial"/>
        </w:rPr>
        <w:t>Tilastot Oulun päihdepalvelut</w:t>
      </w:r>
      <w:r w:rsidR="3989346D" w:rsidRPr="76415F03">
        <w:rPr>
          <w:rFonts w:eastAsia="Arial" w:cs="Arial"/>
        </w:rPr>
        <w:t>:</w:t>
      </w:r>
    </w:p>
    <w:p w14:paraId="2BDA70BA" w14:textId="07713249" w:rsidR="51E0CE7C" w:rsidRDefault="51E0CE7C" w:rsidP="714C378A">
      <w:pPr>
        <w:rPr>
          <w:rFonts w:eastAsia="Arial" w:cs="Arial"/>
        </w:rPr>
      </w:pPr>
      <w:r w:rsidRPr="714C378A">
        <w:rPr>
          <w:rFonts w:eastAsia="Arial" w:cs="Arial"/>
        </w:rPr>
        <w:t xml:space="preserve"> •Avohoidossa alle 23-vuotiaita potilaita yhteensä 50 (n. 10 % kaikista potilaista), joista 22 alle 18-vuotiaita.</w:t>
      </w:r>
    </w:p>
    <w:p w14:paraId="192F33A0" w14:textId="347FCDD1" w:rsidR="51E0CE7C" w:rsidRDefault="51E0CE7C" w:rsidP="714C378A">
      <w:pPr>
        <w:rPr>
          <w:rFonts w:eastAsia="Arial" w:cs="Arial"/>
        </w:rPr>
      </w:pPr>
      <w:r w:rsidRPr="714C378A">
        <w:rPr>
          <w:rFonts w:eastAsia="Arial" w:cs="Arial"/>
        </w:rPr>
        <w:t>•Korvaushoidossa alle 23-vuotiaita potilaita yhteensä 24 (n. 5 % kaikista potilaista). Alaikäisiä potilaita ei ole.</w:t>
      </w:r>
    </w:p>
    <w:p w14:paraId="0A62DDC1" w14:textId="2C1D0750" w:rsidR="51E0CE7C" w:rsidRDefault="63AC106E" w:rsidP="714C378A">
      <w:pPr>
        <w:rPr>
          <w:rFonts w:eastAsia="Arial" w:cs="Arial"/>
        </w:rPr>
      </w:pPr>
      <w:r w:rsidRPr="5378BA7C">
        <w:rPr>
          <w:rFonts w:eastAsia="Arial" w:cs="Arial"/>
        </w:rPr>
        <w:lastRenderedPageBreak/>
        <w:t>•Päihdehoidon piirissä Oulussa on yhteensä 74 alle 23-vuotiasta potilasta (n. 8 % kaikista potilaista).</w:t>
      </w:r>
    </w:p>
    <w:p w14:paraId="1ACDAB69" w14:textId="5F8B9693" w:rsidR="5378BA7C" w:rsidRDefault="5378BA7C" w:rsidP="5378BA7C">
      <w:pPr>
        <w:rPr>
          <w:rFonts w:eastAsia="Arial" w:cs="Arial"/>
        </w:rPr>
      </w:pPr>
    </w:p>
    <w:p w14:paraId="316EBCCD" w14:textId="595DE2F7" w:rsidR="5F45570D" w:rsidRDefault="5F45570D" w:rsidP="5C7F654C">
      <w:pPr>
        <w:rPr>
          <w:rFonts w:eastAsia="Arial" w:cs="Arial"/>
        </w:rPr>
      </w:pPr>
      <w:proofErr w:type="spellStart"/>
      <w:r w:rsidRPr="0D3077D6">
        <w:rPr>
          <w:rFonts w:eastAsia="Arial" w:cs="Arial"/>
        </w:rPr>
        <w:t>Pohteen</w:t>
      </w:r>
      <w:proofErr w:type="spellEnd"/>
      <w:r w:rsidRPr="0D3077D6">
        <w:rPr>
          <w:rFonts w:eastAsia="Arial" w:cs="Arial"/>
        </w:rPr>
        <w:t xml:space="preserve"> omia asiakkaita j</w:t>
      </w:r>
      <w:r w:rsidR="302CA8C6" w:rsidRPr="0D3077D6">
        <w:rPr>
          <w:rFonts w:eastAsia="Arial" w:cs="Arial"/>
        </w:rPr>
        <w:t xml:space="preserve">älkihuollossa on </w:t>
      </w:r>
      <w:r w:rsidR="28952255" w:rsidRPr="0D3077D6">
        <w:rPr>
          <w:rFonts w:eastAsia="Arial" w:cs="Arial"/>
        </w:rPr>
        <w:t>n. 750</w:t>
      </w:r>
      <w:r w:rsidR="4165A8E6" w:rsidRPr="0D3077D6">
        <w:rPr>
          <w:rFonts w:eastAsia="Arial" w:cs="Arial"/>
        </w:rPr>
        <w:t xml:space="preserve">. </w:t>
      </w:r>
      <w:r w:rsidR="3B9B008E" w:rsidRPr="0D3077D6">
        <w:rPr>
          <w:rFonts w:eastAsia="Arial" w:cs="Arial"/>
        </w:rPr>
        <w:t>Jäl</w:t>
      </w:r>
      <w:r w:rsidR="34D882F8" w:rsidRPr="0D3077D6">
        <w:rPr>
          <w:rFonts w:eastAsia="Arial" w:cs="Arial"/>
        </w:rPr>
        <w:t>k</w:t>
      </w:r>
      <w:r w:rsidR="3B9B008E" w:rsidRPr="0D3077D6">
        <w:rPr>
          <w:rFonts w:eastAsia="Arial" w:cs="Arial"/>
        </w:rPr>
        <w:t xml:space="preserve">ihuollon asiakkuudessa olevilla asiakkailla arvion mukaan on vakavia päihdeongelmia </w:t>
      </w:r>
      <w:r w:rsidR="1BF004D2" w:rsidRPr="0D3077D6">
        <w:rPr>
          <w:rFonts w:eastAsia="Arial" w:cs="Arial"/>
        </w:rPr>
        <w:t xml:space="preserve">60 %. Päihdeongelmat näkyvät mm. </w:t>
      </w:r>
      <w:r w:rsidR="65A4EA87" w:rsidRPr="0D3077D6">
        <w:rPr>
          <w:rFonts w:eastAsia="Arial" w:cs="Arial"/>
        </w:rPr>
        <w:t>s</w:t>
      </w:r>
      <w:r w:rsidR="1BF004D2" w:rsidRPr="0D3077D6">
        <w:rPr>
          <w:rFonts w:eastAsia="Arial" w:cs="Arial"/>
        </w:rPr>
        <w:t xml:space="preserve">itoutumattomuutena </w:t>
      </w:r>
      <w:r w:rsidR="576A026E" w:rsidRPr="0D3077D6">
        <w:rPr>
          <w:rFonts w:eastAsia="Arial" w:cs="Arial"/>
        </w:rPr>
        <w:t>ottaa vastaan tarjottuja palveluja- ja hoitoa, puutteita arjen hallintataido</w:t>
      </w:r>
      <w:r w:rsidR="398F7E46" w:rsidRPr="0D3077D6">
        <w:rPr>
          <w:rFonts w:eastAsia="Arial" w:cs="Arial"/>
        </w:rPr>
        <w:t>issa sekä asumisessa ja raha-asioiden hoitamisessa.</w:t>
      </w:r>
    </w:p>
    <w:p w14:paraId="7C38B33B" w14:textId="7111994B" w:rsidR="5C7F654C" w:rsidRDefault="5C7F654C" w:rsidP="5C7F654C">
      <w:pPr>
        <w:rPr>
          <w:rFonts w:eastAsia="Arial" w:cs="Arial"/>
        </w:rPr>
      </w:pPr>
    </w:p>
    <w:p w14:paraId="6209279D" w14:textId="232B9537" w:rsidR="4AD98678" w:rsidRDefault="4AD98678" w:rsidP="5C7F654C">
      <w:pPr>
        <w:rPr>
          <w:rFonts w:asciiTheme="majorHAnsi" w:eastAsiaTheme="majorEastAsia" w:hAnsiTheme="majorHAnsi" w:cstheme="majorBidi"/>
          <w:color w:val="FF0000" w:themeColor="background2" w:themeShade="80"/>
        </w:rPr>
      </w:pPr>
      <w:r w:rsidRPr="5C7F654C">
        <w:rPr>
          <w:rFonts w:asciiTheme="majorHAnsi" w:eastAsiaTheme="majorEastAsia" w:hAnsiTheme="majorHAnsi" w:cstheme="majorBidi"/>
        </w:rPr>
        <w:t xml:space="preserve">Oulussa vuonna 2024 </w:t>
      </w:r>
      <w:r w:rsidRPr="5C7F654C">
        <w:rPr>
          <w:rFonts w:asciiTheme="majorHAnsi" w:eastAsiaTheme="majorEastAsia" w:hAnsiTheme="majorHAnsi" w:cstheme="majorBidi"/>
          <w:color w:val="000000"/>
        </w:rPr>
        <w:t>asunnottomien tilastointihetkellä nuoria alle 25-vuotiaita asunnottomuutta kokevia oli 29 henkilöä</w:t>
      </w:r>
      <w:r w:rsidR="00A2E7DB" w:rsidRPr="5C7F654C">
        <w:rPr>
          <w:rFonts w:asciiTheme="majorHAnsi" w:eastAsiaTheme="majorEastAsia" w:hAnsiTheme="majorHAnsi" w:cstheme="majorBidi"/>
          <w:color w:val="000000"/>
        </w:rPr>
        <w:t>.</w:t>
      </w:r>
      <w:r w:rsidRPr="5C7F654C">
        <w:rPr>
          <w:rFonts w:asciiTheme="majorHAnsi" w:eastAsiaTheme="majorEastAsia" w:hAnsiTheme="majorHAnsi" w:cstheme="majorBidi"/>
          <w:color w:val="000000"/>
        </w:rPr>
        <w:t xml:space="preserve"> </w:t>
      </w:r>
      <w:r w:rsidR="71B82A51" w:rsidRPr="5C7F654C">
        <w:rPr>
          <w:rFonts w:asciiTheme="majorHAnsi" w:eastAsiaTheme="majorEastAsia" w:hAnsiTheme="majorHAnsi" w:cstheme="majorBidi"/>
          <w:color w:val="000000"/>
        </w:rPr>
        <w:t xml:space="preserve"> Vuonna 2024 Kenttätien palvelukeskuksessa asunnottomien tilapäismajoituksessa hoitopäivä ikäryhmälle </w:t>
      </w:r>
      <w:proofErr w:type="gramStart"/>
      <w:r w:rsidR="71B82A51" w:rsidRPr="5C7F654C">
        <w:rPr>
          <w:rFonts w:asciiTheme="majorHAnsi" w:eastAsiaTheme="majorEastAsia" w:hAnsiTheme="majorHAnsi" w:cstheme="majorBidi"/>
          <w:color w:val="000000"/>
        </w:rPr>
        <w:t>17 – 24</w:t>
      </w:r>
      <w:proofErr w:type="gramEnd"/>
      <w:r w:rsidR="71B82A51" w:rsidRPr="5C7F654C">
        <w:rPr>
          <w:rFonts w:asciiTheme="majorHAnsi" w:eastAsiaTheme="majorEastAsia" w:hAnsiTheme="majorHAnsi" w:cstheme="majorBidi"/>
          <w:color w:val="000000"/>
        </w:rPr>
        <w:t>-v. On ollut yhteensä</w:t>
      </w:r>
      <w:r w:rsidR="0209251C" w:rsidRPr="5C7F654C">
        <w:rPr>
          <w:rFonts w:asciiTheme="majorHAnsi" w:eastAsiaTheme="majorEastAsia" w:hAnsiTheme="majorHAnsi" w:cstheme="majorBidi"/>
          <w:color w:val="000000"/>
        </w:rPr>
        <w:t xml:space="preserve"> 588, 18 eri henkilöä.</w:t>
      </w:r>
    </w:p>
    <w:p w14:paraId="28FC95D9" w14:textId="64BB9265" w:rsidR="5C7F654C" w:rsidRDefault="5C7F654C" w:rsidP="5C7F654C">
      <w:pPr>
        <w:rPr>
          <w:rFonts w:eastAsia="Arial" w:cs="Arial"/>
          <w:color w:val="FF0000" w:themeColor="background2" w:themeShade="80"/>
        </w:rPr>
      </w:pPr>
    </w:p>
    <w:p w14:paraId="6147949D" w14:textId="00F794D7" w:rsidR="55E5DC69" w:rsidRDefault="55E5DC69" w:rsidP="5C7F654C">
      <w:pPr>
        <w:rPr>
          <w:rFonts w:eastAsia="Arial" w:cs="Arial"/>
        </w:rPr>
      </w:pPr>
      <w:r w:rsidRPr="5C7F654C">
        <w:rPr>
          <w:rFonts w:eastAsia="Arial" w:cs="Arial"/>
        </w:rPr>
        <w:t xml:space="preserve">Nuorten huumekuolemat alle 25-vuotiaiden ikäluokassa ovat lisääntyneet. </w:t>
      </w:r>
      <w:r w:rsidR="09FA231A" w:rsidRPr="5C7F654C">
        <w:rPr>
          <w:rFonts w:eastAsia="Arial" w:cs="Arial"/>
        </w:rPr>
        <w:t>Viimeisimmissä tilastoissa v</w:t>
      </w:r>
      <w:r w:rsidRPr="5C7F654C">
        <w:rPr>
          <w:rFonts w:eastAsia="Arial" w:cs="Arial"/>
        </w:rPr>
        <w:t>uo</w:t>
      </w:r>
      <w:r w:rsidR="55DA5C56" w:rsidRPr="5C7F654C">
        <w:rPr>
          <w:rFonts w:eastAsia="Arial" w:cs="Arial"/>
        </w:rPr>
        <w:t>delta</w:t>
      </w:r>
      <w:r w:rsidRPr="5C7F654C">
        <w:rPr>
          <w:rFonts w:eastAsia="Arial" w:cs="Arial"/>
        </w:rPr>
        <w:t xml:space="preserve"> 2023 huumausainekuolemia oli kaikkein eniten</w:t>
      </w:r>
      <w:r w:rsidR="34618379" w:rsidRPr="5C7F654C">
        <w:rPr>
          <w:rFonts w:eastAsia="Arial" w:cs="Arial"/>
        </w:rPr>
        <w:t xml:space="preserve"> </w:t>
      </w:r>
      <w:proofErr w:type="gramStart"/>
      <w:r w:rsidR="34618379" w:rsidRPr="5C7F654C">
        <w:rPr>
          <w:rFonts w:eastAsia="Arial" w:cs="Arial"/>
        </w:rPr>
        <w:t>15-24</w:t>
      </w:r>
      <w:proofErr w:type="gramEnd"/>
      <w:r w:rsidR="34618379" w:rsidRPr="5C7F654C">
        <w:rPr>
          <w:rFonts w:eastAsia="Arial" w:cs="Arial"/>
        </w:rPr>
        <w:t xml:space="preserve"> vuotiaiden ikäryhmässä, </w:t>
      </w:r>
      <w:r w:rsidR="3C8573DE" w:rsidRPr="5C7F654C">
        <w:rPr>
          <w:rFonts w:eastAsia="Arial" w:cs="Arial"/>
        </w:rPr>
        <w:t xml:space="preserve">91 kuolemaa. Tämä oli 40 enemmän kuin vuotta aiemmin ja yli 60 enemmän kuin kymmenen vuotta aikaisemmin. </w:t>
      </w:r>
      <w:r w:rsidR="459EC51C" w:rsidRPr="5C7F654C">
        <w:rPr>
          <w:rFonts w:eastAsia="Arial" w:cs="Arial"/>
        </w:rPr>
        <w:t xml:space="preserve">Joka neljäs vuonna 2023 menehtynyt </w:t>
      </w:r>
      <w:proofErr w:type="gramStart"/>
      <w:r w:rsidR="459EC51C" w:rsidRPr="5C7F654C">
        <w:rPr>
          <w:rFonts w:eastAsia="Arial" w:cs="Arial"/>
        </w:rPr>
        <w:t>15-24</w:t>
      </w:r>
      <w:proofErr w:type="gramEnd"/>
      <w:r w:rsidR="459EC51C" w:rsidRPr="5C7F654C">
        <w:rPr>
          <w:rFonts w:eastAsia="Arial" w:cs="Arial"/>
        </w:rPr>
        <w:t>-vuotias kuoli huumausaineisiin</w:t>
      </w:r>
      <w:r w:rsidR="349A5F07" w:rsidRPr="5C7F654C">
        <w:rPr>
          <w:rFonts w:eastAsia="Arial" w:cs="Arial"/>
        </w:rPr>
        <w:t>. Kaikki ikäryhmät huomioiden huumeisiin liittyviä kuolemia oli 100 000 asukasta kohden 5,6. (Tila</w:t>
      </w:r>
      <w:r w:rsidR="23640478" w:rsidRPr="5C7F654C">
        <w:rPr>
          <w:rFonts w:eastAsia="Arial" w:cs="Arial"/>
        </w:rPr>
        <w:t>stokeskus, kuolemansyyt)</w:t>
      </w:r>
      <w:r w:rsidR="459EC51C" w:rsidRPr="5C7F654C">
        <w:rPr>
          <w:rFonts w:eastAsia="Arial" w:cs="Arial"/>
        </w:rPr>
        <w:t xml:space="preserve">. </w:t>
      </w:r>
    </w:p>
    <w:p w14:paraId="6EBB2DE9" w14:textId="200A7DF0" w:rsidR="5C7F654C" w:rsidRDefault="5C7F654C" w:rsidP="5C7F654C">
      <w:pPr>
        <w:rPr>
          <w:rFonts w:eastAsia="Arial" w:cs="Arial"/>
        </w:rPr>
      </w:pPr>
    </w:p>
    <w:p w14:paraId="249324DE" w14:textId="48C80CC7" w:rsidR="1BF4C0EE" w:rsidRDefault="1BF4C0EE" w:rsidP="6D25E784">
      <w:pPr>
        <w:rPr>
          <w:rFonts w:asciiTheme="minorHAnsi" w:eastAsiaTheme="minorEastAsia" w:hAnsiTheme="minorHAnsi" w:cstheme="minorBidi"/>
          <w:color w:val="000000"/>
        </w:rPr>
      </w:pPr>
      <w:proofErr w:type="spellStart"/>
      <w:r w:rsidRPr="6D25E784">
        <w:rPr>
          <w:rFonts w:asciiTheme="minorHAnsi" w:eastAsiaTheme="minorEastAsia" w:hAnsiTheme="minorHAnsi" w:cstheme="minorBidi"/>
          <w:color w:val="000000"/>
        </w:rPr>
        <w:t>Pohteen</w:t>
      </w:r>
      <w:proofErr w:type="spellEnd"/>
      <w:r w:rsidRPr="6D25E784">
        <w:rPr>
          <w:rFonts w:asciiTheme="minorHAnsi" w:eastAsiaTheme="minorEastAsia" w:hAnsiTheme="minorHAnsi" w:cstheme="minorBidi"/>
          <w:color w:val="000000"/>
        </w:rPr>
        <w:t xml:space="preserve"> suurimman kaupungin, Oulun</w:t>
      </w:r>
      <w:r w:rsidR="5E6FD4C4" w:rsidRPr="6D25E784">
        <w:rPr>
          <w:rFonts w:asciiTheme="minorHAnsi" w:eastAsiaTheme="minorEastAsia" w:hAnsiTheme="minorHAnsi" w:cstheme="minorBidi"/>
          <w:color w:val="000000"/>
        </w:rPr>
        <w:t xml:space="preserve"> huumausaineiden käyttäjien</w:t>
      </w:r>
      <w:r w:rsidRPr="6D25E784">
        <w:rPr>
          <w:rFonts w:asciiTheme="minorHAnsi" w:eastAsiaTheme="minorEastAsia" w:hAnsiTheme="minorHAnsi" w:cstheme="minorBidi"/>
          <w:color w:val="000000"/>
        </w:rPr>
        <w:t xml:space="preserve"> terveysneuvontapiste Vinkissä vuonna 2024 tilastoissa kirjattiin yhteensä 1767 käyntiä, joista ensikäyntejä oli 48. </w:t>
      </w:r>
      <w:r w:rsidR="6EFE095E" w:rsidRPr="6D25E784">
        <w:rPr>
          <w:rFonts w:asciiTheme="minorHAnsi" w:eastAsiaTheme="minorEastAsia" w:hAnsiTheme="minorHAnsi" w:cstheme="minorBidi"/>
          <w:color w:val="000000"/>
        </w:rPr>
        <w:t xml:space="preserve">240 kertaa iäksi ilmoitettiin alle 25-vuotta. </w:t>
      </w:r>
      <w:r w:rsidRPr="6D25E784">
        <w:rPr>
          <w:rFonts w:asciiTheme="minorHAnsi" w:eastAsiaTheme="minorEastAsia" w:hAnsiTheme="minorHAnsi" w:cstheme="minorBidi"/>
          <w:color w:val="000000"/>
        </w:rPr>
        <w:t xml:space="preserve">Eri nimimerkkejä </w:t>
      </w:r>
      <w:r w:rsidR="78CE57E0" w:rsidRPr="6D25E784">
        <w:rPr>
          <w:rFonts w:asciiTheme="minorHAnsi" w:eastAsiaTheme="minorEastAsia" w:hAnsiTheme="minorHAnsi" w:cstheme="minorBidi"/>
          <w:color w:val="000000"/>
        </w:rPr>
        <w:t>k</w:t>
      </w:r>
      <w:r w:rsidR="1BB2DEBE" w:rsidRPr="6D25E784">
        <w:rPr>
          <w:rFonts w:asciiTheme="minorHAnsi" w:eastAsiaTheme="minorEastAsia" w:hAnsiTheme="minorHAnsi" w:cstheme="minorBidi"/>
          <w:color w:val="000000"/>
        </w:rPr>
        <w:t>aikissa k</w:t>
      </w:r>
      <w:r w:rsidR="78CE57E0" w:rsidRPr="6D25E784">
        <w:rPr>
          <w:rFonts w:asciiTheme="minorHAnsi" w:eastAsiaTheme="minorEastAsia" w:hAnsiTheme="minorHAnsi" w:cstheme="minorBidi"/>
          <w:color w:val="000000"/>
        </w:rPr>
        <w:t xml:space="preserve">ävijöissä </w:t>
      </w:r>
      <w:r w:rsidRPr="6D25E784">
        <w:rPr>
          <w:rFonts w:asciiTheme="minorHAnsi" w:eastAsiaTheme="minorEastAsia" w:hAnsiTheme="minorHAnsi" w:cstheme="minorBidi"/>
          <w:color w:val="000000"/>
        </w:rPr>
        <w:t>oli noin 550. Kävijöiden keski-ikä oli 33,7 vuotta</w:t>
      </w:r>
      <w:r w:rsidR="5FA7AD00" w:rsidRPr="6D25E784">
        <w:rPr>
          <w:rFonts w:asciiTheme="minorHAnsi" w:eastAsiaTheme="minorEastAsia" w:hAnsiTheme="minorHAnsi" w:cstheme="minorBidi"/>
          <w:color w:val="000000"/>
        </w:rPr>
        <w:t>, eli joukossa on ollut paljon nuoria/nuoria aikuisia.</w:t>
      </w:r>
      <w:r w:rsidR="087D9974" w:rsidRPr="6D25E784">
        <w:rPr>
          <w:rFonts w:asciiTheme="minorHAnsi" w:eastAsiaTheme="minorEastAsia" w:hAnsiTheme="minorHAnsi" w:cstheme="minorBidi"/>
          <w:color w:val="000000"/>
        </w:rPr>
        <w:t xml:space="preserve"> </w:t>
      </w:r>
      <w:r w:rsidR="5FA7AD00" w:rsidRPr="6D25E784">
        <w:rPr>
          <w:rFonts w:asciiTheme="minorHAnsi" w:eastAsiaTheme="minorEastAsia" w:hAnsiTheme="minorHAnsi" w:cstheme="minorBidi"/>
          <w:color w:val="000000"/>
        </w:rPr>
        <w:t>K</w:t>
      </w:r>
      <w:r w:rsidR="0D3A792D" w:rsidRPr="6D25E784">
        <w:rPr>
          <w:rFonts w:asciiTheme="minorHAnsi" w:eastAsiaTheme="minorEastAsia" w:hAnsiTheme="minorHAnsi" w:cstheme="minorBidi"/>
          <w:color w:val="000000"/>
        </w:rPr>
        <w:t>aikista k</w:t>
      </w:r>
      <w:r w:rsidR="5FA7AD00" w:rsidRPr="6D25E784">
        <w:rPr>
          <w:rFonts w:asciiTheme="minorHAnsi" w:eastAsiaTheme="minorEastAsia" w:hAnsiTheme="minorHAnsi" w:cstheme="minorBidi"/>
          <w:color w:val="000000"/>
        </w:rPr>
        <w:t xml:space="preserve">ävijöistä </w:t>
      </w:r>
      <w:proofErr w:type="gramStart"/>
      <w:r w:rsidR="5FA7AD00" w:rsidRPr="6D25E784">
        <w:rPr>
          <w:rFonts w:asciiTheme="minorHAnsi" w:eastAsiaTheme="minorEastAsia" w:hAnsiTheme="minorHAnsi" w:cstheme="minorBidi"/>
          <w:color w:val="000000"/>
        </w:rPr>
        <w:t>61,3%</w:t>
      </w:r>
      <w:proofErr w:type="gramEnd"/>
      <w:r w:rsidRPr="6D25E784">
        <w:rPr>
          <w:rFonts w:asciiTheme="minorHAnsi" w:eastAsiaTheme="minorEastAsia" w:hAnsiTheme="minorHAnsi" w:cstheme="minorBidi"/>
          <w:color w:val="000000"/>
        </w:rPr>
        <w:t xml:space="preserve"> oli </w:t>
      </w:r>
      <w:r w:rsidR="18DD8465" w:rsidRPr="6D25E784">
        <w:rPr>
          <w:rFonts w:asciiTheme="minorHAnsi" w:eastAsiaTheme="minorEastAsia" w:hAnsiTheme="minorHAnsi" w:cstheme="minorBidi"/>
          <w:color w:val="000000"/>
        </w:rPr>
        <w:t>miehiä</w:t>
      </w:r>
      <w:r w:rsidRPr="6D25E784">
        <w:rPr>
          <w:rFonts w:asciiTheme="minorHAnsi" w:eastAsiaTheme="minorEastAsia" w:hAnsiTheme="minorHAnsi" w:cstheme="minorBidi"/>
          <w:color w:val="000000"/>
        </w:rPr>
        <w:t xml:space="preserve">. </w:t>
      </w:r>
    </w:p>
    <w:p w14:paraId="7C1A72DA" w14:textId="775A82D6" w:rsidR="5C7F654C" w:rsidRDefault="5C7F654C" w:rsidP="5C7F654C">
      <w:pPr>
        <w:rPr>
          <w:rFonts w:eastAsia="Arial" w:cs="Arial"/>
          <w:color w:val="FF0000" w:themeColor="background2" w:themeShade="80"/>
        </w:rPr>
      </w:pPr>
    </w:p>
    <w:p w14:paraId="0DA86659" w14:textId="50CA8A79" w:rsidR="4F6F7BD6" w:rsidRDefault="083FA0EC" w:rsidP="714C378A">
      <w:pPr>
        <w:rPr>
          <w:rFonts w:eastAsia="Arial" w:cs="Arial"/>
        </w:rPr>
      </w:pPr>
      <w:r w:rsidRPr="76415F03">
        <w:rPr>
          <w:rFonts w:eastAsia="Arial" w:cs="Arial"/>
        </w:rPr>
        <w:t xml:space="preserve">Hankkeen kannalta keskeiset toimijat ja sidosryhmät ovat: lastensuojelu, päihdepalvelut, mielenterveyspalvelut, </w:t>
      </w:r>
      <w:r w:rsidR="04B1F7CF" w:rsidRPr="76415F03">
        <w:rPr>
          <w:rFonts w:eastAsia="Arial" w:cs="Arial"/>
        </w:rPr>
        <w:t>terveyspalvelut, jälkihuolto</w:t>
      </w:r>
      <w:r w:rsidR="06FB2E9A" w:rsidRPr="76415F03">
        <w:rPr>
          <w:rFonts w:eastAsia="Arial" w:cs="Arial"/>
        </w:rPr>
        <w:t>, kuntien nuorisotyö</w:t>
      </w:r>
      <w:r w:rsidR="422E0D29" w:rsidRPr="76415F03">
        <w:rPr>
          <w:rFonts w:eastAsia="Arial" w:cs="Arial"/>
        </w:rPr>
        <w:t>, opiskeluhuolto</w:t>
      </w:r>
      <w:r w:rsidR="409942B3" w:rsidRPr="76415F03">
        <w:rPr>
          <w:rFonts w:eastAsia="Arial" w:cs="Arial"/>
        </w:rPr>
        <w:t xml:space="preserve">, alkuarviointi. </w:t>
      </w:r>
      <w:proofErr w:type="spellStart"/>
      <w:r w:rsidR="1B7EC51A" w:rsidRPr="76415F03">
        <w:rPr>
          <w:rFonts w:eastAsia="Arial" w:cs="Arial"/>
        </w:rPr>
        <w:t>Pohteen</w:t>
      </w:r>
      <w:proofErr w:type="spellEnd"/>
      <w:r w:rsidR="1B7EC51A" w:rsidRPr="76415F03">
        <w:rPr>
          <w:rFonts w:eastAsia="Arial" w:cs="Arial"/>
        </w:rPr>
        <w:t xml:space="preserve"> ulkopuolisia sidosryhmiä on seurakunta, Auta lasta ry</w:t>
      </w:r>
      <w:r w:rsidR="29603018" w:rsidRPr="76415F03">
        <w:rPr>
          <w:rFonts w:eastAsia="Arial" w:cs="Arial"/>
        </w:rPr>
        <w:t xml:space="preserve"> (</w:t>
      </w:r>
      <w:proofErr w:type="spellStart"/>
      <w:r w:rsidR="29603018" w:rsidRPr="76415F03">
        <w:rPr>
          <w:rFonts w:eastAsia="Arial" w:cs="Arial"/>
        </w:rPr>
        <w:t>Veturointi</w:t>
      </w:r>
      <w:proofErr w:type="spellEnd"/>
      <w:r w:rsidR="29603018" w:rsidRPr="76415F03">
        <w:rPr>
          <w:rFonts w:eastAsia="Arial" w:cs="Arial"/>
        </w:rPr>
        <w:t xml:space="preserve"> -toiminta), A Klinikkasäätiön - Katuklinikk</w:t>
      </w:r>
      <w:r w:rsidR="74BA8CB1" w:rsidRPr="76415F03">
        <w:rPr>
          <w:rFonts w:eastAsia="Arial" w:cs="Arial"/>
        </w:rPr>
        <w:t>a.</w:t>
      </w:r>
      <w:r w:rsidR="29603018" w:rsidRPr="76415F03">
        <w:rPr>
          <w:rFonts w:eastAsia="Arial" w:cs="Arial"/>
        </w:rPr>
        <w:t xml:space="preserve"> </w:t>
      </w:r>
    </w:p>
    <w:p w14:paraId="3605A8F5" w14:textId="213326D8" w:rsidR="00D55152" w:rsidRPr="00291F8C" w:rsidRDefault="1937F30A" w:rsidP="00D55152">
      <w:pPr>
        <w:pStyle w:val="Otsikko1"/>
      </w:pPr>
      <w:bookmarkStart w:id="8" w:name="_Toc36475632"/>
      <w:bookmarkStart w:id="9" w:name="_Toc1447753425"/>
      <w:bookmarkStart w:id="10" w:name="_Toc193977319"/>
      <w:r>
        <w:t>Hankkeen tavoitteet</w:t>
      </w:r>
      <w:bookmarkEnd w:id="8"/>
      <w:bookmarkEnd w:id="9"/>
      <w:bookmarkEnd w:id="10"/>
    </w:p>
    <w:p w14:paraId="24D0F544" w14:textId="4D020A61" w:rsidR="76415F03" w:rsidRDefault="76415F03" w:rsidP="76415F03">
      <w:pPr>
        <w:rPr>
          <w:color w:val="FF0000" w:themeColor="background2" w:themeShade="80"/>
        </w:rPr>
      </w:pPr>
    </w:p>
    <w:p w14:paraId="1BB91B25" w14:textId="22DD7236" w:rsidR="20D63D97" w:rsidRDefault="20D63D97" w:rsidP="4E8DA4FB">
      <w:pPr>
        <w:rPr>
          <w:rFonts w:eastAsia="Arial" w:cs="Arial"/>
        </w:rPr>
      </w:pPr>
      <w:r w:rsidRPr="4B15E243">
        <w:rPr>
          <w:rFonts w:eastAsia="Arial" w:cs="Arial"/>
        </w:rPr>
        <w:t>Huumekuolemat ovat harvinaisia, mutta niiden taustalla on pitkä kehityskulku, johon tulee vaikuttaa mm. ennaltaehkäisyllä, riippuvuuksien hoidolla ja monimuotoisilla tukipalveluilla.</w:t>
      </w:r>
      <w:r w:rsidR="0BE13B06" w:rsidRPr="4B15E243">
        <w:rPr>
          <w:rFonts w:eastAsia="Arial" w:cs="Arial"/>
        </w:rPr>
        <w:t xml:space="preserve"> Kuten edellä jo todettiin niin </w:t>
      </w:r>
      <w:proofErr w:type="spellStart"/>
      <w:r w:rsidR="0BE13B06" w:rsidRPr="4B15E243">
        <w:rPr>
          <w:rFonts w:eastAsia="Arial" w:cs="Arial"/>
        </w:rPr>
        <w:t>Pohtee</w:t>
      </w:r>
      <w:r w:rsidR="44D69F28" w:rsidRPr="4B15E243">
        <w:rPr>
          <w:rFonts w:eastAsia="Arial" w:cs="Arial"/>
        </w:rPr>
        <w:t>lla</w:t>
      </w:r>
      <w:proofErr w:type="spellEnd"/>
      <w:r w:rsidR="44D69F28" w:rsidRPr="4B15E243">
        <w:rPr>
          <w:rFonts w:eastAsia="Arial" w:cs="Arial"/>
        </w:rPr>
        <w:t xml:space="preserve"> </w:t>
      </w:r>
      <w:r w:rsidR="0BE13B06" w:rsidRPr="4B15E243">
        <w:rPr>
          <w:rFonts w:eastAsia="Arial" w:cs="Arial"/>
        </w:rPr>
        <w:t xml:space="preserve">on </w:t>
      </w:r>
      <w:r w:rsidR="7ABA7665" w:rsidRPr="4B15E243">
        <w:rPr>
          <w:rFonts w:eastAsia="Arial" w:cs="Arial"/>
        </w:rPr>
        <w:t xml:space="preserve">tämän ohjelman puitteissa </w:t>
      </w:r>
      <w:r w:rsidR="0BE13B06" w:rsidRPr="4B15E243">
        <w:rPr>
          <w:rFonts w:eastAsia="Arial" w:cs="Arial"/>
        </w:rPr>
        <w:t xml:space="preserve">tarve </w:t>
      </w:r>
      <w:r w:rsidR="179F669B" w:rsidRPr="4B15E243">
        <w:rPr>
          <w:rFonts w:eastAsia="Arial" w:cs="Arial"/>
        </w:rPr>
        <w:t xml:space="preserve">ja tavoite </w:t>
      </w:r>
      <w:r w:rsidR="0BE13B06" w:rsidRPr="4B15E243">
        <w:rPr>
          <w:rFonts w:eastAsia="Arial" w:cs="Arial"/>
        </w:rPr>
        <w:t xml:space="preserve">kehittää </w:t>
      </w:r>
      <w:r w:rsidR="7EF2A5E5" w:rsidRPr="4B15E243">
        <w:rPr>
          <w:rFonts w:eastAsia="Arial" w:cs="Arial"/>
        </w:rPr>
        <w:t xml:space="preserve">palveluita hyvinkin </w:t>
      </w:r>
      <w:r w:rsidR="7EF2A5E5" w:rsidRPr="4B15E243">
        <w:rPr>
          <w:rFonts w:eastAsia="Arial" w:cs="Arial"/>
        </w:rPr>
        <w:lastRenderedPageBreak/>
        <w:t>perusteista</w:t>
      </w:r>
      <w:r w:rsidR="5F0DD12F" w:rsidRPr="4B15E243">
        <w:rPr>
          <w:rFonts w:eastAsia="Arial" w:cs="Arial"/>
        </w:rPr>
        <w:t xml:space="preserve"> läht</w:t>
      </w:r>
      <w:r w:rsidR="5DF616AA" w:rsidRPr="4B15E243">
        <w:rPr>
          <w:rFonts w:eastAsia="Arial" w:cs="Arial"/>
        </w:rPr>
        <w:t>i</w:t>
      </w:r>
      <w:r w:rsidR="5F0DD12F" w:rsidRPr="4B15E243">
        <w:rPr>
          <w:rFonts w:eastAsia="Arial" w:cs="Arial"/>
        </w:rPr>
        <w:t>en</w:t>
      </w:r>
      <w:r w:rsidR="64738D4D" w:rsidRPr="4B15E243">
        <w:rPr>
          <w:rFonts w:eastAsia="Arial" w:cs="Arial"/>
        </w:rPr>
        <w:t>, koska nuorille suunnattuja päihdepalveluita on k</w:t>
      </w:r>
      <w:r w:rsidR="0BE13B06" w:rsidRPr="4B15E243">
        <w:rPr>
          <w:rFonts w:eastAsia="Arial" w:cs="Arial"/>
        </w:rPr>
        <w:t>aiken kaikkiaan niukasti saatavilla</w:t>
      </w:r>
      <w:r w:rsidR="50A893DF" w:rsidRPr="4B15E243">
        <w:rPr>
          <w:rFonts w:eastAsia="Arial" w:cs="Arial"/>
        </w:rPr>
        <w:t xml:space="preserve"> ja luonnollisesti</w:t>
      </w:r>
      <w:r w:rsidR="7E57FB6B" w:rsidRPr="4B15E243">
        <w:rPr>
          <w:rFonts w:eastAsia="Arial" w:cs="Arial"/>
        </w:rPr>
        <w:t xml:space="preserve"> myös</w:t>
      </w:r>
      <w:r w:rsidR="50A893DF" w:rsidRPr="4B15E243">
        <w:rPr>
          <w:rFonts w:eastAsia="Arial" w:cs="Arial"/>
        </w:rPr>
        <w:t xml:space="preserve"> osaamista tarvitaan lisää. Siksi tämä hanke o</w:t>
      </w:r>
      <w:r w:rsidR="628FB992" w:rsidRPr="4B15E243">
        <w:rPr>
          <w:rFonts w:eastAsia="Arial" w:cs="Arial"/>
        </w:rPr>
        <w:t xml:space="preserve">n tarpeellinen </w:t>
      </w:r>
      <w:r w:rsidR="576B9032" w:rsidRPr="4B15E243">
        <w:rPr>
          <w:rFonts w:eastAsia="Arial" w:cs="Arial"/>
        </w:rPr>
        <w:t>kehittyväll</w:t>
      </w:r>
      <w:r w:rsidR="3C9C2419" w:rsidRPr="4B15E243">
        <w:rPr>
          <w:rFonts w:eastAsia="Arial" w:cs="Arial"/>
        </w:rPr>
        <w:t>e</w:t>
      </w:r>
      <w:r w:rsidR="576B9032" w:rsidRPr="4B15E243">
        <w:rPr>
          <w:rFonts w:eastAsia="Arial" w:cs="Arial"/>
        </w:rPr>
        <w:t xml:space="preserve"> hyvinvointialueell</w:t>
      </w:r>
      <w:r w:rsidR="0922B4E8" w:rsidRPr="4B15E243">
        <w:rPr>
          <w:rFonts w:eastAsia="Arial" w:cs="Arial"/>
        </w:rPr>
        <w:t>e</w:t>
      </w:r>
      <w:r w:rsidR="576B9032" w:rsidRPr="4B15E243">
        <w:rPr>
          <w:rFonts w:eastAsia="Arial" w:cs="Arial"/>
        </w:rPr>
        <w:t xml:space="preserve">. </w:t>
      </w:r>
    </w:p>
    <w:p w14:paraId="78DF10AB" w14:textId="37E66670" w:rsidR="4B15E243" w:rsidRDefault="4B15E243" w:rsidP="4B15E243">
      <w:pPr>
        <w:rPr>
          <w:rFonts w:eastAsia="Arial" w:cs="Arial"/>
        </w:rPr>
      </w:pPr>
    </w:p>
    <w:p w14:paraId="13C62800" w14:textId="1A73BCA4" w:rsidR="21249903" w:rsidRDefault="21249903" w:rsidP="01F917A6">
      <w:pPr>
        <w:rPr>
          <w:rFonts w:ascii="Aptos" w:eastAsia="Aptos" w:hAnsi="Aptos" w:cs="Aptos"/>
          <w:sz w:val="24"/>
          <w:szCs w:val="24"/>
        </w:rPr>
      </w:pPr>
      <w:r w:rsidRPr="01F917A6">
        <w:rPr>
          <w:rFonts w:eastAsia="Arial" w:cs="Arial"/>
        </w:rPr>
        <w:t xml:space="preserve">Tämä hanke yhdistyy toisiin </w:t>
      </w:r>
      <w:r w:rsidR="6F2B3F2F" w:rsidRPr="01F917A6">
        <w:rPr>
          <w:rFonts w:eastAsia="Arial" w:cs="Arial"/>
        </w:rPr>
        <w:t xml:space="preserve">yhteistyökumppaneiden </w:t>
      </w:r>
      <w:r w:rsidRPr="01F917A6">
        <w:rPr>
          <w:rFonts w:eastAsia="Arial" w:cs="Arial"/>
        </w:rPr>
        <w:t>hankkeisiin, joista osa on meneillään tai hakuvaiheessa ja siksi tä</w:t>
      </w:r>
      <w:r w:rsidR="134856E9" w:rsidRPr="01F917A6">
        <w:rPr>
          <w:rFonts w:eastAsia="Arial" w:cs="Arial"/>
        </w:rPr>
        <w:t xml:space="preserve">ssä hankkeessa tehtävä kehittämistyö kohdennetaan </w:t>
      </w:r>
      <w:r w:rsidR="16739877" w:rsidRPr="01F917A6">
        <w:rPr>
          <w:rFonts w:eastAsia="Arial" w:cs="Arial"/>
        </w:rPr>
        <w:t>erityisesti niihin palveluihin, joita tarvitaan, kun nuor</w:t>
      </w:r>
      <w:r w:rsidR="287100BC" w:rsidRPr="01F917A6">
        <w:rPr>
          <w:rFonts w:eastAsia="Arial" w:cs="Arial"/>
        </w:rPr>
        <w:t xml:space="preserve">ella on jo </w:t>
      </w:r>
      <w:r w:rsidR="27DCBD80" w:rsidRPr="01F917A6">
        <w:rPr>
          <w:rFonts w:eastAsia="Arial" w:cs="Arial"/>
        </w:rPr>
        <w:t>haittakäyt</w:t>
      </w:r>
      <w:r w:rsidR="78F10D74" w:rsidRPr="01F917A6">
        <w:rPr>
          <w:rFonts w:eastAsia="Arial" w:cs="Arial"/>
        </w:rPr>
        <w:t>t</w:t>
      </w:r>
      <w:r w:rsidR="27DCBD80" w:rsidRPr="01F917A6">
        <w:rPr>
          <w:rFonts w:eastAsia="Arial" w:cs="Arial"/>
        </w:rPr>
        <w:t>ö</w:t>
      </w:r>
      <w:r w:rsidR="0CEEAFD7" w:rsidRPr="01F917A6">
        <w:rPr>
          <w:rFonts w:eastAsia="Arial" w:cs="Arial"/>
        </w:rPr>
        <w:t>ä</w:t>
      </w:r>
      <w:r w:rsidR="27DCBD80" w:rsidRPr="01F917A6">
        <w:rPr>
          <w:rFonts w:eastAsia="Arial" w:cs="Arial"/>
        </w:rPr>
        <w:t xml:space="preserve"> tai päihderiippuvu</w:t>
      </w:r>
      <w:r w:rsidR="029C10B7" w:rsidRPr="01F917A6">
        <w:rPr>
          <w:rFonts w:eastAsia="Arial" w:cs="Arial"/>
        </w:rPr>
        <w:t>us.</w:t>
      </w:r>
      <w:r w:rsidR="6109F2FC" w:rsidRPr="01F917A6">
        <w:rPr>
          <w:rFonts w:eastAsia="Arial" w:cs="Arial"/>
        </w:rPr>
        <w:t xml:space="preserve"> Nuo muut hankkeet on esitetty seuraavan otsikon alla, “Yhteistyö muiden hankkeiden kanssa”.</w:t>
      </w:r>
      <w:r w:rsidR="67403454" w:rsidRPr="01F917A6">
        <w:rPr>
          <w:rFonts w:eastAsia="Arial" w:cs="Arial"/>
        </w:rPr>
        <w:t xml:space="preserve"> </w:t>
      </w:r>
      <w:r w:rsidR="00BD5926" w:rsidRPr="00BD5926">
        <w:rPr>
          <w:rFonts w:eastAsia="Arial" w:cs="Arial"/>
        </w:rPr>
        <w:t xml:space="preserve">Mainittakoon, että maaliskuussa hakuvaiheessa olleet hankkeet ovat saaneet positiivisen avustuspäätöksen. Tämän hankkeen resurssien puitteissa tehdään yhteistyötä </w:t>
      </w:r>
      <w:proofErr w:type="spellStart"/>
      <w:r w:rsidR="00BD5926" w:rsidRPr="00BD5926">
        <w:rPr>
          <w:rFonts w:eastAsia="Arial" w:cs="Arial"/>
        </w:rPr>
        <w:t>Hussin</w:t>
      </w:r>
      <w:proofErr w:type="spellEnd"/>
      <w:r w:rsidR="00BD5926" w:rsidRPr="00BD5926">
        <w:rPr>
          <w:rFonts w:eastAsia="Arial" w:cs="Arial"/>
        </w:rPr>
        <w:t xml:space="preserve"> projektiryhmän kanssa </w:t>
      </w:r>
      <w:r w:rsidR="00BD5926" w:rsidRPr="00BD5926">
        <w:t xml:space="preserve">psykososiaalisten menetelmien käyttöönoton tukemiseksi. Lisäksi </w:t>
      </w:r>
      <w:proofErr w:type="spellStart"/>
      <w:r w:rsidR="00BD5926" w:rsidRPr="00BD5926">
        <w:t>Pohde</w:t>
      </w:r>
      <w:proofErr w:type="spellEnd"/>
      <w:r w:rsidR="00BD5926" w:rsidRPr="00BD5926">
        <w:t xml:space="preserve"> sai hankeavustuksen hankkeelle ”Hepatiitti C:n eliminointi </w:t>
      </w:r>
      <w:proofErr w:type="spellStart"/>
      <w:r w:rsidR="00BD5926" w:rsidRPr="00BD5926">
        <w:t>Pohteella</w:t>
      </w:r>
      <w:proofErr w:type="spellEnd"/>
      <w:r w:rsidR="00BD5926" w:rsidRPr="00BD5926">
        <w:t xml:space="preserve">”. </w:t>
      </w:r>
      <w:r w:rsidR="00BD5926" w:rsidRPr="00BD5926">
        <w:rPr>
          <w:rFonts w:eastAsia="Arial" w:cs="Arial"/>
        </w:rPr>
        <w:t>Hankkeen tavoitteena on mahdollistaa potilaiden hakeutuminen matalan kynnyksen testaukseen helpommin, ja sen myötä löytää aktiivista hepatiitti-C:tä kantavat henkilöt, myös nuoret.</w:t>
      </w:r>
    </w:p>
    <w:p w14:paraId="29F99661" w14:textId="77777777" w:rsidR="00BD5926" w:rsidRDefault="00BD5926" w:rsidP="00BD5926">
      <w:pPr>
        <w:rPr>
          <w:rFonts w:eastAsia="Arial" w:cs="Arial"/>
        </w:rPr>
      </w:pPr>
    </w:p>
    <w:p w14:paraId="670AD443" w14:textId="77777777" w:rsidR="00BD5926" w:rsidRPr="00BD5926" w:rsidRDefault="00BD5926" w:rsidP="00BD5926">
      <w:pPr>
        <w:rPr>
          <w:rFonts w:eastAsia="Arial" w:cs="Arial"/>
        </w:rPr>
      </w:pPr>
      <w:r w:rsidRPr="00BD5926">
        <w:rPr>
          <w:rFonts w:eastAsia="Arial" w:cs="Arial"/>
        </w:rPr>
        <w:t xml:space="preserve">Hankkeen tavoitteena on, että lastensuojelun avohuollon, sijaishuollon ja jälkihuollon huumeita tai muita päihteitä käyttävät asiakkaat saavat tarvitsemansa päihdepalvelut oikea-aikaisesti ja yhdenvertaisesti </w:t>
      </w:r>
      <w:proofErr w:type="spellStart"/>
      <w:r w:rsidRPr="00BD5926">
        <w:rPr>
          <w:rFonts w:eastAsia="Arial" w:cs="Arial"/>
        </w:rPr>
        <w:t>Pohteella</w:t>
      </w:r>
      <w:proofErr w:type="spellEnd"/>
      <w:r w:rsidRPr="00BD5926">
        <w:rPr>
          <w:rFonts w:eastAsia="Arial" w:cs="Arial"/>
        </w:rPr>
        <w:t xml:space="preserve">. Tavoitteena on tiivistää ja parantaa sosiaali- ja terveydenhuollon välistä yhteistyötä siten, että alaikäisille ja nuorille päihteidenkäyttäjille sekä heidän perheilleen saadaan turvattua heidän tarvitsemansa palvelut mahdollisimman nopeasti ja heille tarjotaan päihdepalveluja siellä, missä heidän muu asiakkuus on (lastensuojelu, jälkihuolto). Lapsen/ nuoren vastuutyöntekijä tekee saumatonta yhteistyötä hankkeeseen palkattavien nuorten päihdetyöntekijöiden (joista toinen projektipäällikkö, päihdetyöntekijä) ja muiden tarpeen mukaisten tahojen kanssa, erityisesti mielenterveyspalvelujen kanssa. Hankkeessa kuvataan alaikäisten ja nuorten </w:t>
      </w:r>
      <w:proofErr w:type="spellStart"/>
      <w:r w:rsidRPr="00BD5926">
        <w:rPr>
          <w:rFonts w:eastAsia="Arial" w:cs="Arial"/>
        </w:rPr>
        <w:t>päihdehoitoonohjautumisen</w:t>
      </w:r>
      <w:proofErr w:type="spellEnd"/>
      <w:r w:rsidRPr="00BD5926">
        <w:rPr>
          <w:rFonts w:eastAsia="Arial" w:cs="Arial"/>
        </w:rPr>
        <w:t xml:space="preserve"> malli sekä toimintamalli yhteisasiakkuustilanteissa alustavasti. Näitä voidaan pilotoida laajemmin mahdollisessa jatkohankkeessa.</w:t>
      </w:r>
    </w:p>
    <w:p w14:paraId="5C11C34A" w14:textId="1B04732F" w:rsidR="5C7F654C" w:rsidRDefault="5C7F654C" w:rsidP="5C7F654C">
      <w:pPr>
        <w:pStyle w:val="Luettelokappale"/>
        <w:rPr>
          <w:rFonts w:eastAsia="Arial" w:cs="Arial"/>
        </w:rPr>
      </w:pPr>
    </w:p>
    <w:p w14:paraId="2D1F7D3C" w14:textId="6A3C13F6" w:rsidR="64A7275A" w:rsidRPr="00780B90" w:rsidRDefault="630B3413" w:rsidP="00780B90">
      <w:pPr>
        <w:rPr>
          <w:rFonts w:eastAsia="Arial" w:cs="Arial"/>
        </w:rPr>
      </w:pPr>
      <w:r w:rsidRPr="76415F03">
        <w:rPr>
          <w:rFonts w:eastAsia="Arial" w:cs="Arial"/>
        </w:rPr>
        <w:t xml:space="preserve">Hankkeen tavoitteena on myös </w:t>
      </w:r>
      <w:r w:rsidR="4D3F93F9" w:rsidRPr="76415F03">
        <w:rPr>
          <w:rFonts w:eastAsia="Arial" w:cs="Arial"/>
        </w:rPr>
        <w:t xml:space="preserve">vahvistaa ammattilaisten </w:t>
      </w:r>
      <w:r w:rsidRPr="76415F03">
        <w:rPr>
          <w:rFonts w:eastAsia="Arial" w:cs="Arial"/>
        </w:rPr>
        <w:t>päihdeosaamista lastensuojelun avo-</w:t>
      </w:r>
      <w:r w:rsidR="14C7F570" w:rsidRPr="76415F03">
        <w:rPr>
          <w:rFonts w:eastAsia="Arial" w:cs="Arial"/>
        </w:rPr>
        <w:t xml:space="preserve"> </w:t>
      </w:r>
      <w:r w:rsidRPr="76415F03">
        <w:rPr>
          <w:rFonts w:eastAsia="Arial" w:cs="Arial"/>
        </w:rPr>
        <w:t>ja sijaishuollossa sekä jälkihuollossa.</w:t>
      </w:r>
      <w:r w:rsidR="699093B4" w:rsidRPr="76415F03">
        <w:rPr>
          <w:rFonts w:eastAsia="Arial" w:cs="Arial"/>
        </w:rPr>
        <w:t xml:space="preserve"> </w:t>
      </w:r>
    </w:p>
    <w:p w14:paraId="2049BC56" w14:textId="52C1A38C" w:rsidR="5C7F654C" w:rsidRDefault="5C7F654C" w:rsidP="5C7F654C">
      <w:pPr>
        <w:pStyle w:val="Luettelokappale"/>
        <w:rPr>
          <w:rFonts w:eastAsia="Arial" w:cs="Arial"/>
        </w:rPr>
      </w:pPr>
    </w:p>
    <w:p w14:paraId="3C109D5A" w14:textId="451775F8" w:rsidR="06FCB447" w:rsidRPr="00780B90" w:rsidRDefault="699093B4" w:rsidP="00780B90">
      <w:pPr>
        <w:rPr>
          <w:rFonts w:eastAsia="Arial" w:cs="Arial"/>
        </w:rPr>
      </w:pPr>
      <w:r w:rsidRPr="76415F03">
        <w:rPr>
          <w:rFonts w:eastAsia="Arial" w:cs="Arial"/>
        </w:rPr>
        <w:t>Hank</w:t>
      </w:r>
      <w:r w:rsidR="4DB1E74D" w:rsidRPr="76415F03">
        <w:rPr>
          <w:rFonts w:eastAsia="Arial" w:cs="Arial"/>
        </w:rPr>
        <w:t>k</w:t>
      </w:r>
      <w:r w:rsidRPr="76415F03">
        <w:rPr>
          <w:rFonts w:eastAsia="Arial" w:cs="Arial"/>
        </w:rPr>
        <w:t>ee</w:t>
      </w:r>
      <w:r w:rsidR="67EEB09C" w:rsidRPr="76415F03">
        <w:rPr>
          <w:rFonts w:eastAsia="Arial" w:cs="Arial"/>
        </w:rPr>
        <w:t xml:space="preserve">ssa </w:t>
      </w:r>
      <w:r w:rsidRPr="76415F03">
        <w:rPr>
          <w:rFonts w:eastAsia="Arial" w:cs="Arial"/>
        </w:rPr>
        <w:t>kehit</w:t>
      </w:r>
      <w:r w:rsidR="7DA64985" w:rsidRPr="76415F03">
        <w:rPr>
          <w:rFonts w:eastAsia="Arial" w:cs="Arial"/>
        </w:rPr>
        <w:t>etään</w:t>
      </w:r>
      <w:r w:rsidRPr="76415F03">
        <w:rPr>
          <w:rFonts w:eastAsia="Arial" w:cs="Arial"/>
        </w:rPr>
        <w:t xml:space="preserve"> terveysneuvontapisteiden toimintaa siten, että </w:t>
      </w:r>
      <w:r w:rsidR="0660DB99" w:rsidRPr="76415F03">
        <w:rPr>
          <w:rFonts w:eastAsia="Arial" w:cs="Arial"/>
        </w:rPr>
        <w:t>nuor</w:t>
      </w:r>
      <w:r w:rsidR="44325C33" w:rsidRPr="76415F03">
        <w:rPr>
          <w:rFonts w:eastAsia="Arial" w:cs="Arial"/>
        </w:rPr>
        <w:t>ten kohtaamiseen kiinnitetään erityistä huomiota</w:t>
      </w:r>
      <w:r w:rsidR="0A1DAF58" w:rsidRPr="76415F03">
        <w:rPr>
          <w:rFonts w:eastAsia="Arial" w:cs="Arial"/>
        </w:rPr>
        <w:t xml:space="preserve"> ja lisätään nuorten tietoisuutta</w:t>
      </w:r>
      <w:r w:rsidR="6B826421" w:rsidRPr="76415F03">
        <w:rPr>
          <w:rFonts w:eastAsia="Arial" w:cs="Arial"/>
        </w:rPr>
        <w:t xml:space="preserve"> siitä</w:t>
      </w:r>
      <w:r w:rsidR="0A1DAF58" w:rsidRPr="76415F03">
        <w:rPr>
          <w:rFonts w:eastAsia="Arial" w:cs="Arial"/>
        </w:rPr>
        <w:t xml:space="preserve"> mistä apua on saatavilla.</w:t>
      </w:r>
      <w:r w:rsidR="26491016" w:rsidRPr="76415F03">
        <w:rPr>
          <w:rFonts w:eastAsia="Arial" w:cs="Arial"/>
        </w:rPr>
        <w:t xml:space="preserve"> Hankkeessa lisätään tiedotusta terveysneuvontapisteistä.</w:t>
      </w:r>
    </w:p>
    <w:p w14:paraId="484FDC9E" w14:textId="0AF9B109" w:rsidR="5C7F654C" w:rsidRDefault="5C7F654C" w:rsidP="76415F03"/>
    <w:p w14:paraId="11ED8911" w14:textId="5EFE810A" w:rsidR="5C7F654C" w:rsidRDefault="7227D4C5" w:rsidP="76415F03">
      <w:r>
        <w:lastRenderedPageBreak/>
        <w:t xml:space="preserve">Hyödynnämme kokemustoimijoiden asiantuntijuutta palveluiden kehittämisessä. </w:t>
      </w:r>
      <w:r w:rsidR="0B309FFB">
        <w:t>Kohderyhmään kuuluvia n</w:t>
      </w:r>
      <w:r>
        <w:t xml:space="preserve">uoria </w:t>
      </w:r>
      <w:proofErr w:type="spellStart"/>
      <w:r>
        <w:t>osallistetaan</w:t>
      </w:r>
      <w:proofErr w:type="spellEnd"/>
      <w:r>
        <w:t xml:space="preserve"> päihde- ja riippuvuuspalveluiden kehittämiseen</w:t>
      </w:r>
      <w:r w:rsidR="2E20B245">
        <w:t xml:space="preserve"> (</w:t>
      </w:r>
      <w:proofErr w:type="spellStart"/>
      <w:r w:rsidR="2E20B245">
        <w:t>Veturointi</w:t>
      </w:r>
      <w:proofErr w:type="spellEnd"/>
      <w:r w:rsidR="2E20B245">
        <w:t xml:space="preserve"> ja Pesäpuu). Sijaishuollossa ja jälkihuollossa olevien nuorten o</w:t>
      </w:r>
      <w:r w:rsidR="6DC01309">
        <w:t>sallistami</w:t>
      </w:r>
      <w:r w:rsidR="02907775">
        <w:t>sta</w:t>
      </w:r>
      <w:r w:rsidR="6DC01309">
        <w:t xml:space="preserve"> </w:t>
      </w:r>
      <w:r w:rsidR="38263DE3">
        <w:t>pidetään erityisen tärkeänä.</w:t>
      </w:r>
      <w:r w:rsidR="15FE1076">
        <w:t xml:space="preserve"> </w:t>
      </w:r>
    </w:p>
    <w:p w14:paraId="55DEA98C" w14:textId="7D9A2A6E" w:rsidR="5C7F654C" w:rsidRDefault="5C7F654C" w:rsidP="5C7F654C"/>
    <w:p w14:paraId="456FEC25" w14:textId="42794FD1" w:rsidR="19282B88" w:rsidRDefault="19282B88" w:rsidP="0D3077D6">
      <w:pPr>
        <w:pStyle w:val="Otsikko10"/>
        <w:rPr>
          <w:rFonts w:ascii="Aptos" w:eastAsia="Aptos" w:hAnsi="Aptos" w:cs="Aptos"/>
          <w:sz w:val="24"/>
          <w:szCs w:val="24"/>
        </w:rPr>
      </w:pPr>
      <w:bookmarkStart w:id="11" w:name="_Toc193977320"/>
      <w:r>
        <w:t>Yhteistyö muiden hankkeiden kanssa</w:t>
      </w:r>
      <w:bookmarkEnd w:id="11"/>
    </w:p>
    <w:p w14:paraId="672A99CB" w14:textId="05673E13" w:rsidR="28504CDE" w:rsidRDefault="28504CDE" w:rsidP="0D3077D6">
      <w:pPr>
        <w:pStyle w:val="Otsikko20"/>
      </w:pPr>
      <w:bookmarkStart w:id="12" w:name="_Toc193977321"/>
      <w:proofErr w:type="spellStart"/>
      <w:r>
        <w:t>Pohde</w:t>
      </w:r>
      <w:proofErr w:type="spellEnd"/>
      <w:r>
        <w:t xml:space="preserve"> yhteistyökumppanina Oulun kaupungin ehkäisevän päihdetyön hankkeessa</w:t>
      </w:r>
      <w:bookmarkEnd w:id="12"/>
    </w:p>
    <w:p w14:paraId="0278F2D7" w14:textId="70D52FAD" w:rsidR="28504CDE" w:rsidRDefault="28504CDE" w:rsidP="0D3077D6">
      <w:pPr>
        <w:rPr>
          <w:rFonts w:asciiTheme="minorHAnsi" w:eastAsiaTheme="minorEastAsia" w:hAnsiTheme="minorHAnsi" w:cstheme="minorBidi"/>
          <w:sz w:val="24"/>
          <w:szCs w:val="24"/>
        </w:rPr>
      </w:pPr>
      <w:r>
        <w:t xml:space="preserve">Oulun kaupunki on juuri aloittanut terveyden edistämisen ohjelman tuella "Nuorten navigaattori - ehkäisevän päihdetyön hankkeen". </w:t>
      </w:r>
      <w:proofErr w:type="spellStart"/>
      <w:r>
        <w:t>Pohde</w:t>
      </w:r>
      <w:proofErr w:type="spellEnd"/>
      <w:r>
        <w:t xml:space="preserve"> on hankkeessa Oulun kaupungin yhteistyökumppani. Tuossa hankkeessa tehdään kohderyhmäanalyysi. Sen tarkoituksena on lisätä ymmärrystä ja tietoisuutta oululaisten ja raahelaisten nuorten asenteista huumeisiin ja ymmärtää paremmin nuorten huumeiden kokeilun taustalla olevia syitä. Tietoa hyödynnetään vaikuttavan ennaltaehkäisevän työn ja työmuotojen toteutuksen suunnitteluun. Kyseiset alueet ovat kriittisiä alueita ennaltaehkäisevän työn näkökulmasta hyvinvointialueella. Hankkeessa toteutetaan 10 000 nuorta tavoittava laaja viestintäkampanja, jonka ideana on lisätä nuorten tietoisuutta huumekokeiluiden riskeistä ja madaltaa kynnystä hakea apua. Hankkeessa kehitetään useampia uusia toimintamalleja. Yläkoululaisille suunnatun huumevalistuksen toimintamallin tavoitteena on lisätä tietoisuutta huumeiden käytön riskeistä ja ehkäistä ja vähentää huumekokeiluja. Nuoret </w:t>
      </w:r>
      <w:proofErr w:type="spellStart"/>
      <w:r>
        <w:t>osallistetaan</w:t>
      </w:r>
      <w:proofErr w:type="spellEnd"/>
      <w:r>
        <w:t xml:space="preserve"> suunnitelmallisesti toimintamallin kehittelyyn ja vanhempainiltojen kautta tavoitetaan nuorten vanhempia. Huumeita kokeilleille tai niistä kiinnostuneille nuorille suunnattu turvallisen tilan ryhmäkeskustelumalli kehitetään nuorisopalveluiden käyttöön. Tarkoitus on, että nuorille olisi tarvittaessa saumaton reitti </w:t>
      </w:r>
      <w:proofErr w:type="spellStart"/>
      <w:r>
        <w:t>Pohteen</w:t>
      </w:r>
      <w:proofErr w:type="spellEnd"/>
      <w:r>
        <w:t xml:space="preserve"> palveluihin. </w:t>
      </w:r>
      <w:proofErr w:type="spellStart"/>
      <w:r>
        <w:t>Pohteen</w:t>
      </w:r>
      <w:proofErr w:type="spellEnd"/>
      <w:r>
        <w:t xml:space="preserve"> ammattilaisia osallistuu uusien toimintamallien ja viestintäkampanjan suunnittelutyöpajoihin.  </w:t>
      </w:r>
    </w:p>
    <w:p w14:paraId="5D934797" w14:textId="3F05BA3A" w:rsidR="28504CDE" w:rsidRDefault="28504CDE" w:rsidP="0D3077D6">
      <w:pPr>
        <w:rPr>
          <w:rFonts w:asciiTheme="minorHAnsi" w:eastAsiaTheme="minorEastAsia" w:hAnsiTheme="minorHAnsi" w:cstheme="minorBidi"/>
          <w:sz w:val="24"/>
          <w:szCs w:val="24"/>
        </w:rPr>
      </w:pPr>
      <w:r>
        <w:t xml:space="preserve">Edellä tiivistetysti kuvattu yhteistyöhanke synkronoituu sekä sisällöllisesti että ajallisesti hyvin tässä esitettyyn suunnitelmaan. Oulun kaupungin hankkeessa keskitytään vaikuttavaan ennaltaehkäisevään työhön. Tämän </w:t>
      </w:r>
      <w:proofErr w:type="spellStart"/>
      <w:r>
        <w:t>Pohteen</w:t>
      </w:r>
      <w:proofErr w:type="spellEnd"/>
      <w:r>
        <w:t xml:space="preserve"> hankkeen tavoitteena on, että tarjolla on terveys- ja turvallisuusneuvontaa osana perustyötä.  Lisäksi - huumekuolemien ehkäisyä ajatellen - on välttämätöntä, että nuorille päihteitä ja huumeita kokeileville ja käyttäville on jo lähitulevaisuudessa tarjolla päihde- ja riippuvuushoitoja sekä tarpeenmukaista moniammatillista yhteistyössä toteutettua tukea.   </w:t>
      </w:r>
    </w:p>
    <w:p w14:paraId="2E98F0F1" w14:textId="0CE6EB77" w:rsidR="0D3077D6" w:rsidRDefault="0D3077D6" w:rsidP="0D3077D6">
      <w:pPr>
        <w:spacing w:after="160" w:line="276" w:lineRule="auto"/>
        <w:rPr>
          <w:rFonts w:ascii="Aptos" w:eastAsia="Aptos" w:hAnsi="Aptos" w:cs="Aptos"/>
          <w:sz w:val="24"/>
          <w:szCs w:val="24"/>
        </w:rPr>
      </w:pPr>
    </w:p>
    <w:p w14:paraId="18A6AA6C" w14:textId="1E389D81" w:rsidR="28504CDE" w:rsidRDefault="28504CDE" w:rsidP="0D3077D6">
      <w:pPr>
        <w:pStyle w:val="Otsikko20"/>
      </w:pPr>
      <w:bookmarkStart w:id="13" w:name="_Toc193977322"/>
      <w:proofErr w:type="spellStart"/>
      <w:r>
        <w:lastRenderedPageBreak/>
        <w:t>Pohde</w:t>
      </w:r>
      <w:proofErr w:type="spellEnd"/>
      <w:r>
        <w:t xml:space="preserve"> mukaan kansalliseen yhteiskehittämishankkeeseen</w:t>
      </w:r>
      <w:bookmarkEnd w:id="13"/>
    </w:p>
    <w:p w14:paraId="0078A877" w14:textId="66318B5A" w:rsidR="0D3077D6" w:rsidRDefault="0D3077D6"/>
    <w:p w14:paraId="3BA9B885" w14:textId="08FC057D" w:rsidR="28504CDE" w:rsidRDefault="4871399A" w:rsidP="0D3077D6">
      <w:r>
        <w:t xml:space="preserve">Tämä </w:t>
      </w:r>
      <w:proofErr w:type="spellStart"/>
      <w:r>
        <w:t>Pohteen</w:t>
      </w:r>
      <w:proofErr w:type="spellEnd"/>
      <w:r>
        <w:t xml:space="preserve"> hanke tulee tekemään tiivistä yhteistyötä kansallisen hankkeen kanssa. Hankesuunnitelma “Terapiat etulinjan jälkeen - kansallinen yhteiskehittäminen nuorten huumekuolemien ehkäisyn ja päihdepalveluiden tukena” on kuvattu yksityiskohtaisesti </w:t>
      </w:r>
      <w:proofErr w:type="spellStart"/>
      <w:r>
        <w:t>HUS:n</w:t>
      </w:r>
      <w:proofErr w:type="spellEnd"/>
      <w:r>
        <w:t xml:space="preserve"> jättämässä hakemuksessa.</w:t>
      </w:r>
    </w:p>
    <w:p w14:paraId="4C584753" w14:textId="339E3208" w:rsidR="76415F03" w:rsidRDefault="76415F03"/>
    <w:p w14:paraId="6174B80A" w14:textId="5DDAD781" w:rsidR="28504CDE" w:rsidRDefault="4871399A" w:rsidP="0D3077D6">
      <w:pPr>
        <w:rPr>
          <w:rFonts w:ascii="Aptos" w:eastAsia="Aptos" w:hAnsi="Aptos" w:cs="Aptos"/>
          <w:sz w:val="24"/>
          <w:szCs w:val="24"/>
        </w:rPr>
      </w:pPr>
      <w:r>
        <w:t xml:space="preserve">Nuorten huumekuolemien taustalla on kehityskulku, johdon voidaan vaikuttaa ennaltaehkäisyllä, riippuvuuksien hoidolla ja monimuotoisilla tukipalveluilla. Tässä </w:t>
      </w:r>
      <w:proofErr w:type="spellStart"/>
      <w:r>
        <w:t>Pohteen</w:t>
      </w:r>
      <w:proofErr w:type="spellEnd"/>
      <w:r>
        <w:t xml:space="preserve"> omassa kehittämishankkeessa keskitytään aluksi aivan keskeisten, nuorille suunnattujen palveluiden ja toimijoiden yhteistoimintamallien kehittämiseen. </w:t>
      </w:r>
      <w:r w:rsidR="0450FD1C">
        <w:t xml:space="preserve">Erityisenä kohderyhmänä ovat hyvin haavoittuvassa asemassa olevat lastensuojelun </w:t>
      </w:r>
      <w:proofErr w:type="spellStart"/>
      <w:r w:rsidR="0450FD1C">
        <w:t>avo</w:t>
      </w:r>
      <w:proofErr w:type="spellEnd"/>
      <w:r w:rsidR="073D995B">
        <w:t xml:space="preserve"> </w:t>
      </w:r>
      <w:r w:rsidR="0450FD1C">
        <w:t xml:space="preserve">-ja sijaishuollon asiakkaat sekä jälkihuollon asiakkaat. </w:t>
      </w:r>
      <w:r>
        <w:t>Lisäksi on paneuduttava integroimaan päihde- ja mielenterveyspalveluita. Päihde- ja mielenterveysongelmat kietoutuvat yksilötasolla yhteen lähes aina, kun kyseessä on vakaviin ongelmiin ajautunut nuori. Huumekuolemia ei voi tehokkaasti estää hoitamatta samalla myös mielenterveyden häiriöitä.</w:t>
      </w:r>
    </w:p>
    <w:p w14:paraId="75954FBB" w14:textId="19020437" w:rsidR="76415F03" w:rsidRDefault="76415F03"/>
    <w:p w14:paraId="53835993" w14:textId="3F52E4C5" w:rsidR="28504CDE" w:rsidRDefault="4871399A" w:rsidP="0D3077D6">
      <w:pPr>
        <w:rPr>
          <w:rFonts w:ascii="Aptos" w:eastAsia="Aptos" w:hAnsi="Aptos" w:cs="Aptos"/>
          <w:sz w:val="24"/>
          <w:szCs w:val="24"/>
        </w:rPr>
      </w:pPr>
      <w:r>
        <w:t xml:space="preserve">Kansallinen, vuodesta 2020 tehty yhteistyö psykososiaalisten menetelmien kehittämisen ja käyttöönoton tueksi sekä digitaalisten mielenterveyspalveluiden kehittämiseksi on osoittanut kansallisen yhteiskehittämisen voiman myös Pohjois-Pohjanmaalla. Integroitujen toimintamallien kehittäminen ja käyttöönotto on monimutkaista ja vaatii pitkäjänteistä kehitystyötä. Tarvitaan moniammatillista osaamista, monitoimijaisia prosesseja, riittävän jaettua käsitystä ongelmien juurisyistä, mekanismeista ja hoitovaihtoehdoista sekä pitkäjänteistä, yhteiseen visioon perustuvaa kehitystyötä. Tarvitaan myös systemaattista tiede-, </w:t>
      </w:r>
      <w:proofErr w:type="spellStart"/>
      <w:r>
        <w:t>professio</w:t>
      </w:r>
      <w:proofErr w:type="spellEnd"/>
      <w:r>
        <w:t xml:space="preserve">- ja organisaatiorajat ylittävää toimintatapojen ja hoitomenetelmien kehittämistä ja panostamista moniammatilliseen koulutustoimintaan. Kaikkien näiden onnistunut toteuttaminen jokaisella hyvinvointialueella erikseen ilman yhteistyötä on vaikeaa. </w:t>
      </w:r>
    </w:p>
    <w:p w14:paraId="41A22BD1" w14:textId="7166CB2D" w:rsidR="76415F03" w:rsidRDefault="76415F03"/>
    <w:p w14:paraId="2C26BBCD" w14:textId="647C2FB5" w:rsidR="28504CDE" w:rsidRDefault="28504CDE" w:rsidP="0D3077D6">
      <w:pPr>
        <w:rPr>
          <w:rFonts w:ascii="Aptos" w:eastAsia="Aptos" w:hAnsi="Aptos" w:cs="Aptos"/>
          <w:sz w:val="24"/>
          <w:szCs w:val="24"/>
        </w:rPr>
      </w:pPr>
      <w:r>
        <w:t xml:space="preserve">Voimme aiemman kokemuksen perusteella olettaa, että mm. Terapiat etulinjaan – toimintamallin ja palveluiden kehittämisessä toimivaksi todettu yhteiskehittämisen tapa toimisi myös päihdepalveluiden ja integroitujen toimintamallien kehittämisen tukena.  Tämän vuoksi yliopistolliset hyvinvointialueet, HUS, Helsingin kaupunki, Keski-Uudenmaan ja Etelä-Pohjanmaan hyvinvointialue ehdottavat kansallisen yhteiskehittämishankkeen käynnistämistä.  Pohjois-Pohjanmaan hyvinvointialue, </w:t>
      </w:r>
      <w:proofErr w:type="spellStart"/>
      <w:r>
        <w:t>Pohde</w:t>
      </w:r>
      <w:proofErr w:type="spellEnd"/>
      <w:r>
        <w:t xml:space="preserve">, haluaa osallistua pitkäjänteiseen kansalliseen yhteistyöhön </w:t>
      </w:r>
      <w:r>
        <w:lastRenderedPageBreak/>
        <w:t xml:space="preserve">toimintamallien ja palveluiden kehittämiseksi, jotta koko maan asiantuntemus saadaan hyödynnettyä mahdollisimman hyvin.   Pitkällä tähtäimellä alueiden välinen yhteis- ja vertaiskehittäminen toimii parhaiten, mikäli se perustuu suhteellisen samankaltaisiin hoitoprosesseihin ja -menetelmiin sekä yhteisiin vaikuttavuuden mittareihin.  </w:t>
      </w:r>
    </w:p>
    <w:p w14:paraId="2781ACE5" w14:textId="349DE3E3" w:rsidR="0D3077D6" w:rsidRDefault="0D3077D6" w:rsidP="76415F03"/>
    <w:p w14:paraId="499F4C3A" w14:textId="3B333F70" w:rsidR="7489FBC5" w:rsidRDefault="1F210928" w:rsidP="0D3077D6">
      <w:pPr>
        <w:pStyle w:val="Otsikko20"/>
      </w:pPr>
      <w:bookmarkStart w:id="14" w:name="_Toc193977323"/>
      <w:r>
        <w:t>Liittymäpinnat muihin hankkeisiin</w:t>
      </w:r>
      <w:bookmarkEnd w:id="14"/>
    </w:p>
    <w:p w14:paraId="4E75A0DA" w14:textId="069D073E" w:rsidR="0D3077D6" w:rsidRDefault="0A6C93AE" w:rsidP="0D3077D6">
      <w:r>
        <w:t xml:space="preserve">Hankkeessa tehdään yhteistyötä myös muiden hankkeiden kanssa. </w:t>
      </w:r>
      <w:proofErr w:type="spellStart"/>
      <w:r>
        <w:t>Pohteella</w:t>
      </w:r>
      <w:proofErr w:type="spellEnd"/>
      <w:r>
        <w:t xml:space="preserve"> on alkamassa Pitkäaikaisasunnottomuuden poistamisen yhteishanke vuosille 2025–2027 Oulun kaupungin kanssa. Kohderyhmänä hankkeessa ovat Kenttätien palvelukeskuksen tilapäismajoituksessa pitkään asuneet pitkäaikaisasunnottomuutta kokevat sekä aktiivisesti päihteitä käyttävät asunnottomuutta kokevat. Hankkeessa huomioidaan erityisesti nuoret alle 25-vuotiaat, jotka ovat joutuneet asunnottomaksi elämänhallinnan haasteisiin liittyvistä syistä.</w:t>
      </w:r>
    </w:p>
    <w:p w14:paraId="1F97C0A1" w14:textId="5C6CD838" w:rsidR="0D3077D6" w:rsidRDefault="0D3077D6" w:rsidP="0D3077D6"/>
    <w:p w14:paraId="10CCD065" w14:textId="015EFD97" w:rsidR="0D3077D6" w:rsidRDefault="0A6C93AE" w:rsidP="76415F03">
      <w:pPr>
        <w:rPr>
          <w:rFonts w:ascii="Times New Roman" w:eastAsia="Times New Roman" w:hAnsi="Times New Roman" w:cs="Times New Roman"/>
        </w:rPr>
      </w:pPr>
      <w:r>
        <w:t xml:space="preserve">Hankkeessa tehdään yhteistyötä ESR+-rahoitteisen </w:t>
      </w:r>
      <w:proofErr w:type="spellStart"/>
      <w:r>
        <w:t>Pohteen</w:t>
      </w:r>
      <w:proofErr w:type="spellEnd"/>
      <w:r>
        <w:t xml:space="preserve"> hallinnoiman Monialainen osaamisen tuki lastensuojelun sosiaalityössä -hankkeen kanssa. Monialainen osaamisen tuki lastensuojelun sosiaalityössä -hankkeen tavoitteena on uudistaa </w:t>
      </w:r>
      <w:proofErr w:type="spellStart"/>
      <w:r>
        <w:t>Pohteen</w:t>
      </w:r>
      <w:proofErr w:type="spellEnd"/>
      <w:r>
        <w:t xml:space="preserve"> lastensuojelun avohuollon työskentelyä siten, että työskentely on mahdollisimman vaikuttavaa vastaten lapsen ja perheen yksilöllisiin tarpeisiin sekä uudistaa tapaa työskennellä yhdessä monialaisesti. (</w:t>
      </w:r>
      <w:hyperlink r:id="rId15">
        <w:r w:rsidRPr="76415F03">
          <w:rPr>
            <w:rStyle w:val="Hyperlinkki"/>
          </w:rPr>
          <w:t xml:space="preserve">Monialainen osaamisen tuki lastensuojelun sosiaalityössä - </w:t>
        </w:r>
        <w:proofErr w:type="spellStart"/>
        <w:r w:rsidRPr="76415F03">
          <w:rPr>
            <w:rStyle w:val="Hyperlinkki"/>
          </w:rPr>
          <w:t>Pohde</w:t>
        </w:r>
        <w:proofErr w:type="spellEnd"/>
      </w:hyperlink>
      <w:r>
        <w:t xml:space="preserve"> Viitattu 27.3.2025)</w:t>
      </w:r>
    </w:p>
    <w:p w14:paraId="64C7963B" w14:textId="497C396B" w:rsidR="0D3077D6" w:rsidRDefault="0D3077D6" w:rsidP="0D3077D6"/>
    <w:p w14:paraId="72A288FD" w14:textId="79A04C6A" w:rsidR="7489FBC5" w:rsidRDefault="1F210928" w:rsidP="0D3077D6">
      <w:pPr>
        <w:rPr>
          <w:rFonts w:eastAsia="Arial" w:cs="Arial"/>
          <w:color w:val="000000"/>
        </w:rPr>
      </w:pPr>
      <w:r>
        <w:t>T</w:t>
      </w:r>
      <w:r w:rsidR="724F65CE">
        <w:t>ässä</w:t>
      </w:r>
      <w:r w:rsidR="38BC4CB3">
        <w:t xml:space="preserve"> hankkeessa on </w:t>
      </w:r>
      <w:r w:rsidR="417AA96E">
        <w:t>yhteistyön mahdollisuu</w:t>
      </w:r>
      <w:r w:rsidR="59A821A3">
        <w:t>ksia</w:t>
      </w:r>
      <w:r w:rsidR="417AA96E">
        <w:t xml:space="preserve"> </w:t>
      </w:r>
      <w:r w:rsidR="38BC4CB3">
        <w:t>myös</w:t>
      </w:r>
      <w:r w:rsidR="724F65CE">
        <w:t xml:space="preserve"> </w:t>
      </w:r>
      <w:proofErr w:type="spellStart"/>
      <w:r w:rsidR="724F65CE">
        <w:t>Pohteen</w:t>
      </w:r>
      <w:proofErr w:type="spellEnd"/>
      <w:r w:rsidR="724F65CE">
        <w:t xml:space="preserve"> Perheet voimavaraksi rikoksilla oireileville nuorille –hankkeen kanssa. </w:t>
      </w:r>
      <w:r w:rsidR="7DD00466">
        <w:t>Hankkeessa tuetaan rikoksia tehneiden 12–17-vuotiaiden nuorten perheitä, erityisesti vanhempia.</w:t>
      </w:r>
      <w:r w:rsidR="1BDCED51" w:rsidRPr="76415F03">
        <w:rPr>
          <w:rFonts w:eastAsia="Arial" w:cs="Arial"/>
          <w:color w:val="000000"/>
        </w:rPr>
        <w:t xml:space="preserve"> Hankkeessa kehitetään toimintamallia, jonka lähtökohtana on ajatus siitä, että vanhemmilla on tärkeä rooli nuorten rikoskäyttäytymisen ehkäisyssä ja siitä irrottautumisessa.</w:t>
      </w:r>
      <w:r w:rsidR="7DD00466">
        <w:t xml:space="preserve"> </w:t>
      </w:r>
      <w:r w:rsidR="124180CD" w:rsidRPr="76415F03">
        <w:rPr>
          <w:rFonts w:eastAsia="Arial" w:cs="Arial"/>
          <w:color w:val="000000"/>
        </w:rPr>
        <w:t xml:space="preserve">Perheiden kanssa tehtävän työskentelyn tavoitteena on vahvistaa vanhemmuustaitoja ja tukea perheen sisäistä vuorovaikutusta, sekä auttaa vanhempia ymmärtämään perheen dynamiikan vaikutukset nuoren elämään. </w:t>
      </w:r>
      <w:r w:rsidR="37D90F6C" w:rsidRPr="76415F03">
        <w:rPr>
          <w:rFonts w:eastAsia="Arial" w:cs="Arial"/>
          <w:color w:val="000000"/>
        </w:rPr>
        <w:t>Hankkeen t</w:t>
      </w:r>
      <w:r w:rsidR="124180CD" w:rsidRPr="76415F03">
        <w:rPr>
          <w:rFonts w:eastAsia="Arial" w:cs="Arial"/>
          <w:color w:val="000000"/>
        </w:rPr>
        <w:t>avoitteena</w:t>
      </w:r>
      <w:r w:rsidR="62B69CDC" w:rsidRPr="76415F03">
        <w:rPr>
          <w:rFonts w:eastAsia="Arial" w:cs="Arial"/>
          <w:color w:val="000000"/>
        </w:rPr>
        <w:t xml:space="preserve"> </w:t>
      </w:r>
      <w:r w:rsidR="124180CD" w:rsidRPr="76415F03">
        <w:rPr>
          <w:rFonts w:eastAsia="Arial" w:cs="Arial"/>
          <w:color w:val="000000"/>
        </w:rPr>
        <w:t>on koordinoitu, moniammatillinen ja intensiivinen työskentely nuorten rikos- ja päihdekierteestä irrottautumiseksi.</w:t>
      </w:r>
    </w:p>
    <w:p w14:paraId="154B4847" w14:textId="18DE541A" w:rsidR="0D3077D6" w:rsidRDefault="0D3077D6" w:rsidP="0D3077D6">
      <w:pPr>
        <w:rPr>
          <w:rFonts w:eastAsia="Arial" w:cs="Arial"/>
          <w:color w:val="000000"/>
        </w:rPr>
      </w:pPr>
    </w:p>
    <w:p w14:paraId="431CAE67" w14:textId="39FFAC4B" w:rsidR="3321849D" w:rsidRDefault="56C4B2D0" w:rsidP="76415F03">
      <w:pPr>
        <w:spacing w:before="120" w:after="120"/>
        <w:rPr>
          <w:rFonts w:eastAsia="Arial" w:cs="Arial"/>
        </w:rPr>
      </w:pPr>
      <w:proofErr w:type="spellStart"/>
      <w:r w:rsidRPr="76415F03">
        <w:rPr>
          <w:rFonts w:eastAsia="Arial" w:cs="Arial"/>
          <w:color w:val="000000"/>
        </w:rPr>
        <w:t>Pohteelta</w:t>
      </w:r>
      <w:proofErr w:type="spellEnd"/>
      <w:r w:rsidRPr="76415F03">
        <w:rPr>
          <w:rFonts w:eastAsia="Arial" w:cs="Arial"/>
          <w:color w:val="000000"/>
        </w:rPr>
        <w:t xml:space="preserve"> on jätett</w:t>
      </w:r>
      <w:r w:rsidR="4CC198C1" w:rsidRPr="76415F03">
        <w:rPr>
          <w:rFonts w:eastAsia="Arial" w:cs="Arial"/>
          <w:color w:val="000000"/>
        </w:rPr>
        <w:t xml:space="preserve">y tänä keväänä </w:t>
      </w:r>
      <w:r w:rsidRPr="76415F03">
        <w:rPr>
          <w:rFonts w:eastAsia="Arial" w:cs="Arial"/>
          <w:color w:val="000000"/>
        </w:rPr>
        <w:t>Valtion avustushakemus liittyen hepatiitti</w:t>
      </w:r>
      <w:r w:rsidR="0B11D503" w:rsidRPr="76415F03">
        <w:rPr>
          <w:rFonts w:eastAsia="Arial" w:cs="Arial"/>
          <w:color w:val="000000"/>
        </w:rPr>
        <w:t>-</w:t>
      </w:r>
      <w:r w:rsidRPr="76415F03">
        <w:rPr>
          <w:rFonts w:eastAsia="Arial" w:cs="Arial"/>
          <w:color w:val="000000"/>
        </w:rPr>
        <w:t xml:space="preserve">C:n eliminointiin </w:t>
      </w:r>
      <w:proofErr w:type="spellStart"/>
      <w:r w:rsidRPr="76415F03">
        <w:rPr>
          <w:rFonts w:eastAsia="Arial" w:cs="Arial"/>
          <w:color w:val="000000"/>
        </w:rPr>
        <w:t>Pohteella</w:t>
      </w:r>
      <w:proofErr w:type="spellEnd"/>
      <w:r w:rsidRPr="76415F03">
        <w:rPr>
          <w:rFonts w:eastAsia="Arial" w:cs="Arial"/>
          <w:color w:val="000000"/>
        </w:rPr>
        <w:t xml:space="preserve">. </w:t>
      </w:r>
      <w:r w:rsidR="1C0DF59C" w:rsidRPr="76415F03">
        <w:rPr>
          <w:rFonts w:eastAsia="Arial" w:cs="Arial"/>
          <w:color w:val="000000"/>
        </w:rPr>
        <w:t>Hankeen tavoitteena on mahdollistaa potilaiden hakeutuminen matalan kynnyksen testaukseen helpommin, ja sen myötä löytää aktiivista hepatiitti</w:t>
      </w:r>
      <w:r w:rsidR="0C963D64" w:rsidRPr="76415F03">
        <w:rPr>
          <w:rFonts w:eastAsia="Arial" w:cs="Arial"/>
          <w:color w:val="000000"/>
        </w:rPr>
        <w:t>-</w:t>
      </w:r>
      <w:r w:rsidR="1C0DF59C" w:rsidRPr="76415F03">
        <w:rPr>
          <w:rFonts w:eastAsia="Arial" w:cs="Arial"/>
          <w:color w:val="000000"/>
        </w:rPr>
        <w:t xml:space="preserve">C:tä kantavat potilaat ennen </w:t>
      </w:r>
      <w:r w:rsidR="1C0DF59C" w:rsidRPr="76415F03">
        <w:rPr>
          <w:rFonts w:eastAsia="Arial" w:cs="Arial"/>
          <w:color w:val="000000"/>
        </w:rPr>
        <w:lastRenderedPageBreak/>
        <w:t xml:space="preserve">mahdollisia komplikaatioita. </w:t>
      </w:r>
      <w:r w:rsidRPr="76415F03">
        <w:rPr>
          <w:rFonts w:eastAsia="Arial" w:cs="Arial"/>
          <w:color w:val="000000"/>
        </w:rPr>
        <w:t xml:space="preserve">Tavoitteena on integroida ja kehittää vaikeasti tavoitettavien potilaiden </w:t>
      </w:r>
      <w:r w:rsidR="62C37FDB" w:rsidRPr="76415F03">
        <w:rPr>
          <w:rFonts w:eastAsia="Arial" w:cs="Arial"/>
          <w:color w:val="000000"/>
        </w:rPr>
        <w:t>hepatiitti-C:n</w:t>
      </w:r>
      <w:r w:rsidRPr="76415F03">
        <w:rPr>
          <w:rFonts w:eastAsia="Arial" w:cs="Arial"/>
          <w:color w:val="000000"/>
        </w:rPr>
        <w:t xml:space="preserve"> hoitokokonaisuus jo olemassa olevaan</w:t>
      </w:r>
      <w:r w:rsidR="3D883167" w:rsidRPr="76415F03">
        <w:rPr>
          <w:rFonts w:eastAsia="Arial" w:cs="Arial"/>
          <w:color w:val="000000"/>
        </w:rPr>
        <w:t xml:space="preserve"> h</w:t>
      </w:r>
      <w:r w:rsidRPr="76415F03">
        <w:rPr>
          <w:rFonts w:eastAsia="Arial" w:cs="Arial"/>
          <w:color w:val="000000"/>
        </w:rPr>
        <w:t>oitopolkuun.</w:t>
      </w:r>
    </w:p>
    <w:p w14:paraId="42046654" w14:textId="48D80E0E" w:rsidR="3321849D" w:rsidRDefault="3321849D" w:rsidP="76415F03"/>
    <w:p w14:paraId="7691AE6A" w14:textId="089C88A7" w:rsidR="3321849D" w:rsidRDefault="749940DB" w:rsidP="76415F03">
      <w:r w:rsidRPr="76415F03">
        <w:t xml:space="preserve">Tässä hankkeessa hyödynnetään myös </w:t>
      </w:r>
      <w:proofErr w:type="spellStart"/>
      <w:r w:rsidRPr="76415F03">
        <w:t>POPsote</w:t>
      </w:r>
      <w:proofErr w:type="spellEnd"/>
      <w:r w:rsidRPr="76415F03">
        <w:t xml:space="preserve">-aikaista kehittämistä. Tulevaisuuden sote-keskus-hankkeessa, Mielenterveys- ja päihdepalveluiden kehittämisohjelmassa on tehty </w:t>
      </w:r>
      <w:r w:rsidR="4FC73143" w:rsidRPr="76415F03">
        <w:t xml:space="preserve">muun muassa kehittämistä seuraavien aiheiden parissa: </w:t>
      </w:r>
    </w:p>
    <w:p w14:paraId="0DF4D4A4" w14:textId="7A078C05" w:rsidR="3321849D" w:rsidRDefault="3321849D" w:rsidP="76415F03"/>
    <w:p w14:paraId="1CBB0C03" w14:textId="293D2945" w:rsidR="3321849D" w:rsidRDefault="1ED421D6" w:rsidP="76415F03">
      <w:pPr>
        <w:pStyle w:val="Luettelokappale"/>
        <w:numPr>
          <w:ilvl w:val="0"/>
          <w:numId w:val="2"/>
        </w:numPr>
      </w:pPr>
      <w:r w:rsidRPr="76415F03">
        <w:t>Mo</w:t>
      </w:r>
      <w:r w:rsidR="4FC73143" w:rsidRPr="76415F03">
        <w:t xml:space="preserve">nialaisessa yhteistyössä psykoosi- ja masennuspotilaan sekä päihdeasiakkaan hoito- ja palveluketjukuvaukset. </w:t>
      </w:r>
    </w:p>
    <w:p w14:paraId="14EE88AF" w14:textId="6DF2E5D3" w:rsidR="3321849D" w:rsidRDefault="6CD69701" w:rsidP="76415F03">
      <w:pPr>
        <w:pStyle w:val="Luettelokappale"/>
        <w:numPr>
          <w:ilvl w:val="0"/>
          <w:numId w:val="2"/>
        </w:numPr>
        <w:rPr>
          <w:rFonts w:ascii="Source Sans Pro" w:eastAsia="Source Sans Pro" w:hAnsi="Source Sans Pro" w:cs="Source Sans Pro"/>
          <w:color w:val="22262A"/>
        </w:rPr>
      </w:pPr>
      <w:r w:rsidRPr="76415F03">
        <w:t>S</w:t>
      </w:r>
      <w:r w:rsidR="4FC73143" w:rsidRPr="76415F03">
        <w:t>eminaarityöpaja nuorten mielenterveys- ja päihdepalveluiden kehittämiseksi. Seminaarityöpajaan kutsuttiin Pohjois-Pohjanmaan toimijoita ja kuntalaisia ideoimaan ja kehittämään nuorille kohdennettuja toimintamalleja.</w:t>
      </w:r>
      <w:r w:rsidR="08E47338" w:rsidRPr="76415F03">
        <w:t xml:space="preserve"> </w:t>
      </w:r>
    </w:p>
    <w:p w14:paraId="25E402F5" w14:textId="01DAF311" w:rsidR="3321849D" w:rsidRDefault="6EC9B2A5" w:rsidP="76415F03">
      <w:pPr>
        <w:pStyle w:val="Luettelokappale"/>
        <w:numPr>
          <w:ilvl w:val="0"/>
          <w:numId w:val="2"/>
        </w:numPr>
      </w:pPr>
      <w:r w:rsidRPr="76415F03">
        <w:t>Hoitosyytteen sijaan (HSS) on viranomaisten yhteistyöhön pohjautuva hoitoonohjausmalli ensimmäistä kertaa huumausaineen käyttörikokseen syyllistyneille alle 29-vuotiaille nuorille. Toimintamallissa huumeiden annetaan rangaistuksen sijaan mahdollisuus päihdehoitoon.</w:t>
      </w:r>
    </w:p>
    <w:p w14:paraId="456588F0" w14:textId="6A332CE0" w:rsidR="3321849D" w:rsidRDefault="4FC73143" w:rsidP="76415F03">
      <w:pPr>
        <w:pStyle w:val="Luettelokappale"/>
        <w:numPr>
          <w:ilvl w:val="0"/>
          <w:numId w:val="2"/>
        </w:numPr>
        <w:rPr>
          <w:rFonts w:ascii="Source Sans Pro" w:eastAsia="Source Sans Pro" w:hAnsi="Source Sans Pro" w:cs="Source Sans Pro"/>
          <w:color w:val="22262A"/>
        </w:rPr>
      </w:pPr>
      <w:r w:rsidRPr="76415F03">
        <w:t xml:space="preserve">Päihdepalveluiden ensilinja Iissä </w:t>
      </w:r>
      <w:r w:rsidR="07BC20D1" w:rsidRPr="76415F03">
        <w:t xml:space="preserve">toimintamallilla pyrittiin </w:t>
      </w:r>
      <w:r w:rsidRPr="76415F03">
        <w:t xml:space="preserve">nopeuttamaan asiakkuuteen hakeutumiseen väylää ja tarjoamaan kaikille asiakasryhmille tasalaatuista hoitoa. </w:t>
      </w:r>
      <w:r w:rsidR="55056565" w:rsidRPr="76415F03">
        <w:t>Tarkoitus oli</w:t>
      </w:r>
      <w:r w:rsidRPr="76415F03">
        <w:t xml:space="preserve"> madaltamaan hoitoon hakeutumisen kynnystä sekä lisäämään yhteistoimijuutta.</w:t>
      </w:r>
    </w:p>
    <w:p w14:paraId="72F88ACE" w14:textId="34B49140" w:rsidR="3321849D" w:rsidRDefault="4FC73143" w:rsidP="76415F03">
      <w:pPr>
        <w:pStyle w:val="Luettelokappale"/>
        <w:numPr>
          <w:ilvl w:val="0"/>
          <w:numId w:val="2"/>
        </w:numPr>
      </w:pPr>
      <w:r w:rsidRPr="76415F03">
        <w:t>Selviämisasema Pohjois-Pohjanmaan hyvinvointialueella</w:t>
      </w:r>
      <w:r w:rsidR="389CF033" w:rsidRPr="76415F03">
        <w:t>.</w:t>
      </w:r>
      <w:r w:rsidR="3321849D">
        <w:br/>
      </w:r>
    </w:p>
    <w:p w14:paraId="78C8468C" w14:textId="1C3036B1" w:rsidR="0D3077D6" w:rsidRDefault="0D3077D6" w:rsidP="0D3077D6">
      <w:pPr>
        <w:rPr>
          <w:rFonts w:eastAsia="Arial" w:cs="Arial"/>
          <w:color w:val="000000"/>
        </w:rPr>
      </w:pPr>
    </w:p>
    <w:p w14:paraId="4FAEA2CC" w14:textId="661F7E3C" w:rsidR="0D3077D6" w:rsidRDefault="0D3077D6" w:rsidP="0D3077D6">
      <w:pPr>
        <w:rPr>
          <w:rFonts w:eastAsia="Arial" w:cs="Arial"/>
          <w:color w:val="000000"/>
        </w:rPr>
      </w:pPr>
    </w:p>
    <w:p w14:paraId="3186F1BD" w14:textId="065442D1" w:rsidR="0D3077D6" w:rsidRDefault="0D3077D6" w:rsidP="0D3077D6"/>
    <w:p w14:paraId="323B8501" w14:textId="18895AE9" w:rsidR="5C7F654C" w:rsidRDefault="5C7F654C" w:rsidP="5C7F654C">
      <w:pPr>
        <w:spacing w:after="160" w:line="276" w:lineRule="auto"/>
        <w:rPr>
          <w:rFonts w:ascii="Aptos" w:eastAsia="Aptos" w:hAnsi="Aptos" w:cs="Aptos"/>
          <w:sz w:val="24"/>
          <w:szCs w:val="24"/>
        </w:rPr>
      </w:pPr>
    </w:p>
    <w:p w14:paraId="1BDD6FB7" w14:textId="25E05CB9" w:rsidR="5AC5CBE4" w:rsidRDefault="1937F30A" w:rsidP="0D3077D6">
      <w:pPr>
        <w:pStyle w:val="Otsikko1"/>
      </w:pPr>
      <w:bookmarkStart w:id="15" w:name="_Toc36475633"/>
      <w:bookmarkStart w:id="16" w:name="_Toc693830328"/>
      <w:bookmarkStart w:id="17" w:name="_Toc193977324"/>
      <w:bookmarkStart w:id="18" w:name="_Toc413318600"/>
      <w:bookmarkEnd w:id="7"/>
      <w:r>
        <w:t>Toteutus</w:t>
      </w:r>
      <w:bookmarkEnd w:id="15"/>
      <w:bookmarkEnd w:id="16"/>
      <w:bookmarkEnd w:id="17"/>
    </w:p>
    <w:p w14:paraId="731D1271" w14:textId="29A7075A" w:rsidR="76415F03" w:rsidRDefault="76415F03" w:rsidP="76415F03"/>
    <w:p w14:paraId="00846052" w14:textId="77777777" w:rsidR="00D55152" w:rsidRPr="00291F8C" w:rsidRDefault="1937F30A" w:rsidP="00D55152">
      <w:pPr>
        <w:pStyle w:val="Otsikko2"/>
      </w:pPr>
      <w:bookmarkStart w:id="19" w:name="_Toc36475634"/>
      <w:bookmarkStart w:id="20" w:name="_Toc1069371200"/>
      <w:bookmarkStart w:id="21" w:name="_Toc193977325"/>
      <w:r>
        <w:t>Aikataulu</w:t>
      </w:r>
      <w:bookmarkEnd w:id="19"/>
      <w:bookmarkEnd w:id="20"/>
      <w:bookmarkEnd w:id="21"/>
    </w:p>
    <w:p w14:paraId="5A8BF4E4" w14:textId="0CE7D933" w:rsidR="00BD5926" w:rsidRPr="00BD5926" w:rsidRDefault="00BD5926" w:rsidP="00BD5926">
      <w:r w:rsidRPr="00BD5926">
        <w:t xml:space="preserve">Hankkeen toimintakausi on </w:t>
      </w:r>
      <w:r w:rsidRPr="00BD5926">
        <w:t>o</w:t>
      </w:r>
      <w:r w:rsidRPr="00BD5926">
        <w:t xml:space="preserve">ttaen huomioon </w:t>
      </w:r>
      <w:proofErr w:type="gramStart"/>
      <w:r w:rsidRPr="00BD5926">
        <w:t>rekrytoinnit</w:t>
      </w:r>
      <w:proofErr w:type="gramEnd"/>
      <w:r w:rsidRPr="00BD5926">
        <w:t xml:space="preserve"> ja valintojen oikaisuvaatimusajat hanketyöntekijät pääsevät aloittamaan työnsä </w:t>
      </w:r>
      <w:r w:rsidRPr="00BD5926">
        <w:t>17.11.2025</w:t>
      </w:r>
      <w:r w:rsidRPr="00BD5926">
        <w:t>, jolloin hankkeen toimintakausi on 1</w:t>
      </w:r>
      <w:r w:rsidRPr="00BD5926">
        <w:t>7</w:t>
      </w:r>
      <w:r w:rsidRPr="00BD5926">
        <w:t>.11.2025 - 30.</w:t>
      </w:r>
      <w:r w:rsidRPr="00BD5926">
        <w:t>4</w:t>
      </w:r>
      <w:r w:rsidRPr="00BD5926">
        <w:t>.2027 (</w:t>
      </w:r>
      <w:r w:rsidRPr="00BD5926">
        <w:t>18</w:t>
      </w:r>
      <w:r w:rsidRPr="00BD5926">
        <w:t xml:space="preserve"> kk). Tarkempi aikataulu toteutukselle tehdään hankkeen alkaessa. Hankkeessa on säännöllisesti kokoontuva seurantaryhmä kahden projektissa työskentelevän </w:t>
      </w:r>
      <w:r w:rsidRPr="00BD5926">
        <w:lastRenderedPageBreak/>
        <w:t xml:space="preserve">työskentelyä tukemassa. Seurantaryhmä kokoontuu aluksi kuukausittain ja se tukee ja ohjaa hankkeen etenemistä ja palveluiden kehittämistä. </w:t>
      </w:r>
    </w:p>
    <w:p w14:paraId="51B17554" w14:textId="5699613E" w:rsidR="76415F03" w:rsidRDefault="76415F03"/>
    <w:p w14:paraId="5CE0BB3D" w14:textId="77777777" w:rsidR="00D55152" w:rsidRPr="00291F8C" w:rsidRDefault="1937F30A" w:rsidP="00D55152">
      <w:pPr>
        <w:pStyle w:val="Otsikko2"/>
      </w:pPr>
      <w:bookmarkStart w:id="22" w:name="_Toc36475635"/>
      <w:bookmarkStart w:id="23" w:name="_Toc840499665"/>
      <w:bookmarkStart w:id="24" w:name="_Toc193977326"/>
      <w:r>
        <w:t>Toimenpiteet</w:t>
      </w:r>
      <w:bookmarkEnd w:id="22"/>
      <w:bookmarkEnd w:id="23"/>
      <w:bookmarkEnd w:id="24"/>
      <w:r>
        <w:t xml:space="preserve"> </w:t>
      </w:r>
    </w:p>
    <w:p w14:paraId="4A24E9B4" w14:textId="741BEDA6" w:rsidR="3D099C6F" w:rsidRDefault="3D099C6F" w:rsidP="5C7F654C">
      <w:pPr>
        <w:spacing w:after="160" w:line="257" w:lineRule="auto"/>
        <w:rPr>
          <w:color w:val="FF0000" w:themeColor="background2" w:themeShade="80"/>
        </w:rPr>
      </w:pPr>
    </w:p>
    <w:p w14:paraId="43C296A3" w14:textId="77777777" w:rsidR="00BD5926" w:rsidRDefault="00BD5926" w:rsidP="00BD5926">
      <w:pPr>
        <w:spacing w:after="160" w:line="257" w:lineRule="auto"/>
        <w:rPr>
          <w:rFonts w:eastAsia="Arial" w:cs="Arial"/>
          <w:color w:val="000000"/>
        </w:rPr>
      </w:pPr>
      <w:r w:rsidRPr="76415F03">
        <w:rPr>
          <w:rFonts w:eastAsia="Arial" w:cs="Arial"/>
        </w:rPr>
        <w:t>Seuraavassa kuvataan ne toimenpiteet, jotka hankkeessa tehdään tavoitteiden saavuttamiseksi.</w:t>
      </w:r>
    </w:p>
    <w:p w14:paraId="1B19D6BD" w14:textId="77777777" w:rsidR="00BD5926" w:rsidRDefault="00BD5926" w:rsidP="00BD5926">
      <w:pPr>
        <w:pStyle w:val="Luettelokappale"/>
        <w:numPr>
          <w:ilvl w:val="0"/>
          <w:numId w:val="1"/>
        </w:numPr>
        <w:spacing w:after="160" w:line="257" w:lineRule="auto"/>
        <w:rPr>
          <w:rFonts w:eastAsia="Arial" w:cs="Arial"/>
        </w:rPr>
      </w:pPr>
      <w:r w:rsidRPr="76415F03">
        <w:rPr>
          <w:rFonts w:eastAsia="Arial" w:cs="Arial"/>
        </w:rPr>
        <w:t xml:space="preserve">Lastensuojelun avohuollon, sijaishuollon ja jälkihuollon huumeita tai muita päihteitä käyttävät asiakkaat ja heidän </w:t>
      </w:r>
      <w:proofErr w:type="gramStart"/>
      <w:r w:rsidRPr="76415F03">
        <w:rPr>
          <w:rFonts w:eastAsia="Arial" w:cs="Arial"/>
        </w:rPr>
        <w:t>perheet</w:t>
      </w:r>
      <w:proofErr w:type="gramEnd"/>
      <w:r w:rsidRPr="76415F03">
        <w:rPr>
          <w:rFonts w:eastAsia="Arial" w:cs="Arial"/>
        </w:rPr>
        <w:t xml:space="preserve"> saavat tarvitsemansa päihdepalvelut oikea-aikaisesti ja yhdenvertaisesti </w:t>
      </w:r>
      <w:proofErr w:type="spellStart"/>
      <w:r w:rsidRPr="76415F03">
        <w:rPr>
          <w:rFonts w:eastAsia="Arial" w:cs="Arial"/>
        </w:rPr>
        <w:t>Pohteella</w:t>
      </w:r>
      <w:proofErr w:type="spellEnd"/>
      <w:r w:rsidRPr="76415F03">
        <w:rPr>
          <w:rFonts w:eastAsia="Arial" w:cs="Arial"/>
        </w:rPr>
        <w:t xml:space="preserve">. Tavoitteena on tiivistää ja parantaa sosiaali- ja terveydenhuollon välistä yhteistyötä siten, että alaikäisille ja nuorille päihteidenkäyttäjille sekä heidän perheilleen, saadaan turvattua heidän tarvitsemansa palvelut mahdollisimman nopeasti ja heille tarjotaan päihdepalveluja siellä, missä heidän muu asiakkuus on (lastensuojelu, jälkihuolto). </w:t>
      </w:r>
    </w:p>
    <w:p w14:paraId="494FDD3D" w14:textId="77777777" w:rsidR="00BD5926" w:rsidRDefault="00BD5926" w:rsidP="00BD5926">
      <w:pPr>
        <w:pStyle w:val="Luettelokappale"/>
        <w:spacing w:after="160" w:line="257" w:lineRule="auto"/>
        <w:rPr>
          <w:rFonts w:eastAsia="Arial" w:cs="Arial"/>
        </w:rPr>
      </w:pPr>
    </w:p>
    <w:p w14:paraId="17E73911" w14:textId="77777777" w:rsidR="00BD5926" w:rsidRDefault="00BD5926" w:rsidP="00BD5926">
      <w:pPr>
        <w:pStyle w:val="Luettelokappale"/>
        <w:spacing w:after="160" w:line="257" w:lineRule="auto"/>
        <w:rPr>
          <w:rFonts w:eastAsia="Arial" w:cs="Arial"/>
        </w:rPr>
      </w:pPr>
      <w:r w:rsidRPr="76415F03">
        <w:rPr>
          <w:rFonts w:eastAsia="Arial" w:cs="Arial"/>
          <w:b/>
          <w:bCs/>
        </w:rPr>
        <w:t>Toimenpiteet:</w:t>
      </w:r>
      <w:r w:rsidRPr="76415F03">
        <w:rPr>
          <w:rFonts w:eastAsia="Arial" w:cs="Arial"/>
        </w:rPr>
        <w:t xml:space="preserve"> Lapsen/ nuoren vastuutyöntekijä tekee saumatonta yhteistyötä hankkeeseen palkattavien nuorten päihdetyöntekijöiden ja muiden tarpeen mukaisten tahojen kanssa, erityisesti mielenterveyspalvelujen kanssa. Hankkeessa kuvataan alaikäisten ja nuorten päihdehoitoon ohjautumisen malli (hoidon tarpeen kokonaisarviointi) sekä toimintamalli yhteisasiakkuustilanteissa. Hankkeessa tiedotetaan muille sotetoimijoille ja yhteistyökumppaneille nuorten päihdepalveluista sekä niihin ohjautumisesta. </w:t>
      </w:r>
    </w:p>
    <w:p w14:paraId="1C84F4BB" w14:textId="77777777" w:rsidR="00BD5926" w:rsidRDefault="00BD5926" w:rsidP="00BD5926">
      <w:pPr>
        <w:pStyle w:val="Luettelokappale"/>
        <w:spacing w:after="160" w:line="257" w:lineRule="auto"/>
        <w:rPr>
          <w:rFonts w:eastAsia="Arial" w:cs="Arial"/>
        </w:rPr>
      </w:pPr>
    </w:p>
    <w:p w14:paraId="33AD5C36" w14:textId="77777777" w:rsidR="00BD5926" w:rsidRDefault="00BD5926" w:rsidP="00BD5926">
      <w:pPr>
        <w:pStyle w:val="Luettelokappale"/>
        <w:spacing w:after="160" w:line="257" w:lineRule="auto"/>
        <w:rPr>
          <w:rFonts w:asciiTheme="minorHAnsi" w:eastAsiaTheme="minorEastAsia" w:hAnsiTheme="minorHAnsi" w:cstheme="minorBidi"/>
        </w:rPr>
      </w:pPr>
      <w:r w:rsidRPr="5C7F654C">
        <w:rPr>
          <w:rFonts w:asciiTheme="minorHAnsi" w:eastAsiaTheme="minorEastAsia" w:hAnsiTheme="minorHAnsi" w:cstheme="minorBidi"/>
        </w:rPr>
        <w:t>Hankkeessa tarjotaan päihdetyöntekijöiden toimesta avomuotoista päihde- ja riippuvuustyötä/-hoitoa hankkeen kohderyhmälle yhteistyössä lastensuojelun ja jälkihuollon toimijoiden kanssa. Asiakkaan vastuutyöntekijä sekä päihdetyöntekijä kokoavat tarpeenmukaisesti monimammatillisen tiimin asiakkaan ympärille.</w:t>
      </w:r>
    </w:p>
    <w:p w14:paraId="1CB758E3" w14:textId="77777777" w:rsidR="00BD5926" w:rsidRDefault="00BD5926" w:rsidP="00BD5926">
      <w:pPr>
        <w:pStyle w:val="Luettelokappale"/>
        <w:spacing w:after="160" w:line="257" w:lineRule="auto"/>
        <w:rPr>
          <w:rFonts w:asciiTheme="minorHAnsi" w:eastAsiaTheme="minorEastAsia" w:hAnsiTheme="minorHAnsi" w:cstheme="minorBidi"/>
        </w:rPr>
      </w:pPr>
    </w:p>
    <w:p w14:paraId="40D9CB11" w14:textId="77777777" w:rsidR="00BD5926" w:rsidRDefault="00BD5926" w:rsidP="00BD5926">
      <w:pPr>
        <w:pStyle w:val="Luettelokappale"/>
        <w:spacing w:after="160" w:line="257" w:lineRule="auto"/>
        <w:rPr>
          <w:rFonts w:asciiTheme="minorHAnsi" w:eastAsiaTheme="minorEastAsia" w:hAnsiTheme="minorHAnsi" w:cstheme="minorBidi"/>
        </w:rPr>
      </w:pPr>
      <w:r w:rsidRPr="76415F03">
        <w:rPr>
          <w:rFonts w:asciiTheme="minorHAnsi" w:eastAsiaTheme="minorEastAsia" w:hAnsiTheme="minorHAnsi" w:cstheme="minorBidi"/>
        </w:rPr>
        <w:t xml:space="preserve"> Avomuotoisessa päihdetyössä keskeisinä toimenpiteinä </w:t>
      </w:r>
    </w:p>
    <w:p w14:paraId="7E501367" w14:textId="77777777" w:rsidR="00BD5926" w:rsidRDefault="00BD5926" w:rsidP="00BD5926">
      <w:pPr>
        <w:pStyle w:val="Luettelokappale"/>
        <w:numPr>
          <w:ilvl w:val="0"/>
          <w:numId w:val="14"/>
        </w:numPr>
        <w:spacing w:line="257" w:lineRule="auto"/>
        <w:rPr>
          <w:rFonts w:asciiTheme="minorHAnsi" w:eastAsiaTheme="minorEastAsia" w:hAnsiTheme="minorHAnsi" w:cstheme="minorBidi"/>
        </w:rPr>
      </w:pPr>
      <w:r w:rsidRPr="5C7F654C">
        <w:rPr>
          <w:rFonts w:asciiTheme="minorHAnsi" w:eastAsiaTheme="minorEastAsia" w:hAnsiTheme="minorHAnsi" w:cstheme="minorBidi"/>
        </w:rPr>
        <w:t xml:space="preserve">Tehdään päihteiden käytön kartoitusta ja hoidon tarpeen arviota oikeanlaisen tuen kohdentamiseksi </w:t>
      </w:r>
    </w:p>
    <w:p w14:paraId="61055A84"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5C7F654C">
        <w:rPr>
          <w:rFonts w:asciiTheme="minorHAnsi" w:eastAsiaTheme="minorEastAsia" w:hAnsiTheme="minorHAnsi" w:cstheme="minorBidi"/>
        </w:rPr>
        <w:t>Toteutetaan yksilöllistä muutostyöskentelyä erilaisin psykososiaalisin menetelmin yhdessä asiakkaan kanssa, tavoitteena siten vähentää päihteiden käytöstä/riippuvuudesta aiheutuvia sosiaalisia ja terveydellisiä haittoja</w:t>
      </w:r>
    </w:p>
    <w:p w14:paraId="256E5CC9"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5C7F654C">
        <w:rPr>
          <w:rFonts w:asciiTheme="minorHAnsi" w:eastAsiaTheme="minorEastAsia" w:hAnsiTheme="minorHAnsi" w:cstheme="minorBidi"/>
        </w:rPr>
        <w:t>Toteutetaan asiakkaan päihde-/riippuvuushoitoa hoitosuunnitelman mukaisesti ja arvioidaan hoidon vaikuttavuutta</w:t>
      </w:r>
    </w:p>
    <w:p w14:paraId="15EA54E7"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5C7F654C">
        <w:rPr>
          <w:rFonts w:asciiTheme="minorHAnsi" w:eastAsiaTheme="minorEastAsia" w:hAnsiTheme="minorHAnsi" w:cstheme="minorBidi"/>
        </w:rPr>
        <w:t xml:space="preserve">Tehdään palvelusta saavutettavaa jalkautumalla </w:t>
      </w:r>
    </w:p>
    <w:p w14:paraId="59C7D924"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5C7F654C">
        <w:rPr>
          <w:rFonts w:asciiTheme="minorHAnsi" w:eastAsiaTheme="minorEastAsia" w:hAnsiTheme="minorHAnsi" w:cstheme="minorBidi"/>
        </w:rPr>
        <w:t xml:space="preserve">Huolehditaan asiakasturvallisuudesta </w:t>
      </w:r>
    </w:p>
    <w:p w14:paraId="62E20EE5"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5C7F654C">
        <w:rPr>
          <w:rFonts w:asciiTheme="minorHAnsi" w:eastAsiaTheme="minorEastAsia" w:hAnsiTheme="minorHAnsi" w:cstheme="minorBidi"/>
        </w:rPr>
        <w:t>Tuetaan asiakkaan omatoimisuutta ja itsehoitoa eri elämän osa-alueilla</w:t>
      </w:r>
    </w:p>
    <w:p w14:paraId="156258B6"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5C7F654C">
        <w:rPr>
          <w:rFonts w:asciiTheme="minorHAnsi" w:eastAsiaTheme="minorEastAsia" w:hAnsiTheme="minorHAnsi" w:cstheme="minorBidi"/>
        </w:rPr>
        <w:t>Dokumentoidaan asiakastyö lakien ja asetusten mukaisesti</w:t>
      </w:r>
    </w:p>
    <w:p w14:paraId="78F1F8B5"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76415F03">
        <w:rPr>
          <w:rFonts w:asciiTheme="minorHAnsi" w:eastAsiaTheme="minorEastAsia" w:hAnsiTheme="minorHAnsi" w:cstheme="minorBidi"/>
        </w:rPr>
        <w:t>Tarpeen ja kysynnän ilmetessä, toteutetaan myös ryhmämuotoisen tuen järjestämistä ja/tai tehdään ryhmiin ohjausta (esim. ohjaus kolmannen sektorin ryhmiin)</w:t>
      </w:r>
    </w:p>
    <w:p w14:paraId="75DF399A" w14:textId="77777777" w:rsidR="00BD5926" w:rsidRDefault="00BD5926" w:rsidP="00BD5926">
      <w:pPr>
        <w:pStyle w:val="Luettelokappale"/>
        <w:numPr>
          <w:ilvl w:val="0"/>
          <w:numId w:val="13"/>
        </w:numPr>
        <w:spacing w:line="257" w:lineRule="auto"/>
        <w:rPr>
          <w:rFonts w:asciiTheme="minorHAnsi" w:eastAsiaTheme="minorEastAsia" w:hAnsiTheme="minorHAnsi" w:cstheme="minorBidi"/>
        </w:rPr>
      </w:pPr>
      <w:r w:rsidRPr="76415F03">
        <w:rPr>
          <w:rFonts w:asciiTheme="minorHAnsi" w:eastAsiaTheme="minorEastAsia" w:hAnsiTheme="minorHAnsi" w:cstheme="minorBidi"/>
        </w:rPr>
        <w:t>Kartoitetaan digitaalisten ratkaisujen hyödyntämistä nuorten päihde- ja riippuvuuspalveluiden toteuttamisessa</w:t>
      </w:r>
    </w:p>
    <w:p w14:paraId="0FB1C0E9" w14:textId="77777777" w:rsidR="00BD5926" w:rsidRDefault="00BD5926" w:rsidP="00BD5926">
      <w:pPr>
        <w:ind w:left="720"/>
        <w:rPr>
          <w:rFonts w:eastAsia="Arial" w:cs="Arial"/>
        </w:rPr>
      </w:pPr>
    </w:p>
    <w:p w14:paraId="314256C7" w14:textId="77777777" w:rsidR="00BD5926" w:rsidRDefault="00BD5926" w:rsidP="00BD5926">
      <w:pPr>
        <w:rPr>
          <w:rFonts w:eastAsia="Arial" w:cs="Arial"/>
        </w:rPr>
      </w:pPr>
      <w:r w:rsidRPr="76415F03">
        <w:rPr>
          <w:rFonts w:eastAsia="Arial" w:cs="Arial"/>
        </w:rPr>
        <w:lastRenderedPageBreak/>
        <w:t xml:space="preserve">2) Ammattilaisten päihdeosaamisen vahvistaminen lastensuojelun avo- ja sijaishuollossa sekä jälkihuollossa. Päihde- ja mielenterveyspalveluissa vahvistetaan nuorten kanssa </w:t>
      </w:r>
      <w:r>
        <w:tab/>
      </w:r>
      <w:r w:rsidRPr="76415F03">
        <w:rPr>
          <w:rFonts w:eastAsia="Arial" w:cs="Arial"/>
        </w:rPr>
        <w:t>työskentelemisen erityisosaamista.</w:t>
      </w:r>
    </w:p>
    <w:p w14:paraId="5907E99B" w14:textId="77777777" w:rsidR="00BD5926" w:rsidRDefault="00BD5926" w:rsidP="00BD5926">
      <w:pPr>
        <w:rPr>
          <w:rFonts w:eastAsia="Arial" w:cs="Arial"/>
        </w:rPr>
      </w:pPr>
    </w:p>
    <w:p w14:paraId="1F99CCEE" w14:textId="77777777" w:rsidR="00BD5926" w:rsidRPr="00BF4772" w:rsidRDefault="00BD5926" w:rsidP="00BD5926">
      <w:pPr>
        <w:pStyle w:val="Luettelokappale"/>
        <w:rPr>
          <w:rFonts w:cs="Arial"/>
        </w:rPr>
      </w:pPr>
      <w:r w:rsidRPr="00BF4772">
        <w:rPr>
          <w:rFonts w:eastAsia="Arial" w:cs="Arial"/>
          <w:b/>
          <w:bCs/>
        </w:rPr>
        <w:t>Toimenpiteet:</w:t>
      </w:r>
      <w:r w:rsidRPr="00BF4772">
        <w:rPr>
          <w:rFonts w:eastAsia="Arial" w:cs="Arial"/>
        </w:rPr>
        <w:t xml:space="preserve"> </w:t>
      </w:r>
    </w:p>
    <w:p w14:paraId="6A579655" w14:textId="6BF02B33" w:rsidR="00BD5926" w:rsidRDefault="00BD5926" w:rsidP="00BD5926">
      <w:pPr>
        <w:pStyle w:val="Luettelokappale"/>
      </w:pPr>
      <w:r w:rsidRPr="00BF4772">
        <w:rPr>
          <w:rFonts w:eastAsia="Arial" w:cs="Arial"/>
        </w:rPr>
        <w:t>Hankkeessa koulutetaan ja vahvistetaan menetelmäosaamista sekä l</w:t>
      </w:r>
      <w:r w:rsidRPr="00BF4772">
        <w:rPr>
          <w:rFonts w:cs="Arial"/>
        </w:rPr>
        <w:t xml:space="preserve">isätään ammattilaisten </w:t>
      </w:r>
      <w:r w:rsidRPr="00BD5926">
        <w:rPr>
          <w:rFonts w:cs="Arial"/>
        </w:rPr>
        <w:t xml:space="preserve">osaamista päihteiden riskikäytön puheeksi ottamisesta, huumehaittojen vähentämisestä ja yliannostusten ehkäisystä. Yhteistyötä tehdään hankeavustuksen tarjoamien resurssien puitteissa </w:t>
      </w:r>
      <w:proofErr w:type="spellStart"/>
      <w:r w:rsidRPr="00BD5926">
        <w:rPr>
          <w:rFonts w:cs="Arial"/>
        </w:rPr>
        <w:t>HUSin</w:t>
      </w:r>
      <w:proofErr w:type="spellEnd"/>
      <w:r w:rsidRPr="00BD5926">
        <w:rPr>
          <w:rFonts w:cs="Arial"/>
        </w:rPr>
        <w:t xml:space="preserve"> ohjaaman “Terapiat etulinjan jälkeen - kansallinen yhteiskehittäminen nuorten huumekuolemien ehkäisyn ja päihdepalveluiden tukena” - hankkeen kanssa erityisesti psykososiaalisten menetelmien käyttöönoton tukemiseksi.</w:t>
      </w:r>
      <w:r w:rsidRPr="00BD5926">
        <w:t xml:space="preserve"> Projektipäällikkö koordinoi hankkeeseen liittyviä koulutuksia ja seminaareja. Koulutuksia tarjotaan lasten, nuorten ja perheiden ja päihde- ja mielenterveyspalveluiden työntekijöille. Hankkeessa </w:t>
      </w:r>
      <w:r>
        <w:t xml:space="preserve">pidetään hanketyöskentelyn alkaessa </w:t>
      </w:r>
      <w:proofErr w:type="spellStart"/>
      <w:r>
        <w:t>Kick-off</w:t>
      </w:r>
      <w:proofErr w:type="spellEnd"/>
      <w:r>
        <w:t xml:space="preserve"> tilaisuus sekä päätösvaiheessa loppuseminaari. Hankkeen tilaisuuksissa hyödynnetään kokemusasiantuntijoita.</w:t>
      </w:r>
    </w:p>
    <w:p w14:paraId="3D2F2CD8" w14:textId="77777777" w:rsidR="00BD5926" w:rsidRDefault="00BD5926" w:rsidP="00BD5926">
      <w:pPr>
        <w:pStyle w:val="Luettelokappale"/>
        <w:rPr>
          <w:rFonts w:eastAsia="Arial" w:cs="Arial"/>
        </w:rPr>
      </w:pPr>
    </w:p>
    <w:p w14:paraId="2FCF861A" w14:textId="0087F20A" w:rsidR="00D55152" w:rsidRDefault="00D55152" w:rsidP="5C7F654C">
      <w:pPr>
        <w:pStyle w:val="Luettelokappale"/>
        <w:rPr>
          <w:rFonts w:eastAsia="Arial" w:cs="Arial"/>
        </w:rPr>
      </w:pPr>
    </w:p>
    <w:p w14:paraId="7449B215" w14:textId="7E6D3356" w:rsidR="69F8B565" w:rsidRDefault="69F8B565" w:rsidP="76415F03">
      <w:pPr>
        <w:spacing w:before="240"/>
        <w:jc w:val="both"/>
        <w:rPr>
          <w:rFonts w:eastAsia="Arial" w:cs="Arial"/>
          <w:b/>
          <w:bCs/>
        </w:rPr>
      </w:pPr>
      <w:r w:rsidRPr="76415F03">
        <w:rPr>
          <w:rFonts w:eastAsia="Arial" w:cs="Arial"/>
          <w:b/>
          <w:bCs/>
        </w:rPr>
        <w:t>Kehittävä käyttöönotto kehittämismenetelmänä</w:t>
      </w:r>
    </w:p>
    <w:p w14:paraId="6E20AE04" w14:textId="46A05306" w:rsidR="69F8B565" w:rsidRDefault="69F8B565" w:rsidP="76415F03">
      <w:pPr>
        <w:spacing w:before="240"/>
        <w:jc w:val="both"/>
        <w:rPr>
          <w:rFonts w:eastAsia="Arial" w:cs="Arial"/>
        </w:rPr>
      </w:pPr>
      <w:r w:rsidRPr="76415F03">
        <w:rPr>
          <w:rFonts w:eastAsia="Arial" w:cs="Arial"/>
        </w:rPr>
        <w:t xml:space="preserve">Käytämme tässä hankkeessa menetelmää nimeltään kehittävä käyttöönotto. Se on kehittävän työntutkimuksen ja toiminnan teorian metodologiaan perustuva kehittämistyön menetelmä. Perinteisestä ajattelusta poiketen sen lähtökohtana on ajatus siitä, että vakiinnuttaminen alkaa jo uudistuksen tai hankkeen suunnitteluvaiheessa. Silloin keskeistä on aiemmin hyvän ja toimivan ajattelu- ja toimintamallin tai palvelutuotannon toteuttamisen tavan kyseenalaistaminen ainakin joiltain osin epätarkoituksenmukaisena muuttuneessa tilanteessa. Toimijoiden yhdessä tekemä kyseenalaistus virittää kehittämismotiivin, joka on välttämätön pitkäaikaisessa yhteiskehittämistyössä. Kyseenalaistuksessa kyse ei ole kaiken aiemman hylkäämisestä, vaan paremminkin siitä, että on opittu uutta aiemman tekemisen perusteella. Käytännössä opittua voi tukea omalta osaltaan uusin tutkimustieto. On esimerkiksi havaittu ja tutkimuksin vahvistunut käsitys siitä, että kohderyhmä ei tule parhaalla mahdollisella tavalla autetuksi erillään toimien tai jos auttamista ei uloteta esimerkiksi nuorten vanhempiin. </w:t>
      </w:r>
    </w:p>
    <w:p w14:paraId="2B9D8446" w14:textId="48EC7E08" w:rsidR="69F8B565" w:rsidRDefault="69F8B565" w:rsidP="76415F03">
      <w:pPr>
        <w:spacing w:before="240"/>
        <w:jc w:val="both"/>
        <w:rPr>
          <w:rFonts w:eastAsia="Arial" w:cs="Arial"/>
        </w:rPr>
      </w:pPr>
      <w:r w:rsidRPr="76415F03">
        <w:rPr>
          <w:rFonts w:eastAsia="Arial" w:cs="Arial"/>
        </w:rPr>
        <w:t xml:space="preserve">Toinen lähtökohta on se, että keskeneräiset uudistukset eivät vakiinnu, joten hankkeen alusta lähtien on tietoisesti seurattava ja ratkottava käyttöönoton yhteydessä havaittuja pulmia ja haasteita sitä mukaa kuin ne ilmenevät ja suunniteltava ns. täydentäviä ratkaisuja. </w:t>
      </w:r>
      <w:r w:rsidRPr="76415F03">
        <w:rPr>
          <w:rFonts w:eastAsia="Arial" w:cs="Arial"/>
          <w:color w:val="000000"/>
        </w:rPr>
        <w:t xml:space="preserve">Pääosa toiminnan sujumisen </w:t>
      </w:r>
      <w:r w:rsidRPr="76415F03">
        <w:rPr>
          <w:rFonts w:eastAsia="Arial" w:cs="Arial"/>
          <w:color w:val="000000"/>
        </w:rPr>
        <w:lastRenderedPageBreak/>
        <w:t xml:space="preserve">häiriöistä ja pulmatilanteista tulee siitä, että kehitettävät toimintamallit tai muut uudistukset ovat käyttöönottovaiheessa ns. ”protoversioita”. Kehittävän käyttöönoton menetelmään kuuluu olennaisena toimintaa ja </w:t>
      </w:r>
      <w:r w:rsidRPr="76415F03">
        <w:rPr>
          <w:rFonts w:eastAsia="Arial" w:cs="Arial"/>
        </w:rPr>
        <w:t xml:space="preserve">toiminnan sujumista kuvaavaan aineiston keruu. </w:t>
      </w:r>
    </w:p>
    <w:p w14:paraId="148698C8" w14:textId="7A561FE2" w:rsidR="69F8B565" w:rsidRDefault="69F8B565" w:rsidP="76415F03">
      <w:pPr>
        <w:spacing w:before="240"/>
        <w:jc w:val="both"/>
        <w:rPr>
          <w:rFonts w:eastAsia="Arial" w:cs="Arial"/>
        </w:rPr>
      </w:pPr>
      <w:r w:rsidRPr="76415F03">
        <w:rPr>
          <w:rFonts w:eastAsia="Arial" w:cs="Arial"/>
        </w:rPr>
        <w:t xml:space="preserve">Häiriöaineiston keruu on yksi perustyövälineistä. Siinä hankkeessa työskentelevät kirjaavat ylös vastaantulevat asiat eli poikkeamat suunnitellusta työnkulusta. Häiriöt eivät ole kenenkään virheitä tai vikoja, vaan ne ovat merkkejä kehityksen keskeneräisyydestä. Häiriöaineistoa käsitellään suunnitelmallisesti projektityöntekijöiden palavereissa ja katsotaan mikä häiriöitä tuottaa ja mitä toimintamallista tai käytännöstä vielä puuttuu. Tuossa palaverissa </w:t>
      </w:r>
      <w:r w:rsidRPr="76415F03">
        <w:rPr>
          <w:rFonts w:eastAsia="Arial" w:cs="Arial"/>
          <w:color w:val="000000"/>
        </w:rPr>
        <w:t xml:space="preserve">tuotetaan käytännöllisiä ratkaisuja ja menettelytapoja, joiden käyttöönottoa myös seurataan. </w:t>
      </w:r>
      <w:r w:rsidRPr="76415F03">
        <w:rPr>
          <w:rFonts w:eastAsia="Arial" w:cs="Arial"/>
        </w:rPr>
        <w:t xml:space="preserve">Mikäli tietyt ratkaisut vaativat laajempaa käsittelyä tai johdon kannanottoa, ne viedään kuukausittain kokoontuvan seurantaryhmän käsittelyyn tai ohjausryhmän käsittelyyn, joiden ajankohdat ovat ennalta tiedossa. Aineistoa kerätään heti uudistuksen aluksi, koska häiriöitä esiintyy yleensä eniten juuri uuden toiminnan tai palvelun alussa ja toiseksi häiriöihin totutaan nopeasti ja aletaan pitää niitä osana normaalia työtä. Lisäksi jos häiriöitä ei kirjata, voi </w:t>
      </w:r>
      <w:proofErr w:type="gramStart"/>
      <w:r w:rsidRPr="76415F03">
        <w:rPr>
          <w:rFonts w:eastAsia="Arial" w:cs="Arial"/>
        </w:rPr>
        <w:t>olla</w:t>
      </w:r>
      <w:proofErr w:type="gramEnd"/>
      <w:r w:rsidRPr="76415F03">
        <w:rPr>
          <w:rFonts w:eastAsia="Arial" w:cs="Arial"/>
        </w:rPr>
        <w:t xml:space="preserve"> ettei edes havaita niiden todellista määrää tai niissä olevaa systematiikkaa.  </w:t>
      </w:r>
    </w:p>
    <w:p w14:paraId="3ACCC655" w14:textId="70B944F0" w:rsidR="69F8B565" w:rsidRDefault="69F8B565" w:rsidP="76415F03">
      <w:pPr>
        <w:spacing w:before="240"/>
        <w:jc w:val="both"/>
        <w:rPr>
          <w:rFonts w:eastAsia="Arial" w:cs="Arial"/>
          <w:color w:val="000000"/>
        </w:rPr>
      </w:pPr>
      <w:r w:rsidRPr="76415F03">
        <w:rPr>
          <w:rFonts w:eastAsia="Arial" w:cs="Arial"/>
          <w:color w:val="000000"/>
        </w:rPr>
        <w:t xml:space="preserve">Aineistoa voidaan kerätä myös muilla suunnitelluilla tavoilla, kuten kyselyin, mittareiden avulla, havainnoimalla, haastattelemalla, videoimalla tai tilastoimalla. Kehittävä käyttöönotto on ennen kaikkea oppimisprosessi, jossa käyttöönotettavaa asiaa kehitetään paremmaksi. </w:t>
      </w:r>
    </w:p>
    <w:p w14:paraId="470FC1A9" w14:textId="672EAD89" w:rsidR="69F8B565" w:rsidRDefault="69F8B565" w:rsidP="76415F03">
      <w:pPr>
        <w:spacing w:before="240"/>
        <w:jc w:val="both"/>
        <w:rPr>
          <w:rFonts w:eastAsia="Arial" w:cs="Arial"/>
          <w:color w:val="000000"/>
        </w:rPr>
      </w:pPr>
      <w:r w:rsidRPr="76415F03">
        <w:rPr>
          <w:rFonts w:eastAsia="Arial" w:cs="Arial"/>
          <w:color w:val="000000"/>
        </w:rPr>
        <w:t>Yhteenvetona voidaan todeta, että innovatiivisten toimintamallien kehittämisessä ja käyttöönotossa toimitaan aina nykyisen ja uuden toimintakonseptin välimaastossa. Ideana on se, että työntekijät, esimiehet ja johto/ ohjausryhmäläiset arvioivat ja ratkovat käyttöönottoon liittyviä pulmia tai yksityiskohtia suunnitelmallisesti sitä mukaa kuin niitä ilmenee kehittämishankkeen aikana. Tämän menetelmän käytön tarkoituksena on edistää suunniteltujen toiminnallisten uudistusten toteutumista ja huolehtia siitä, että vanhat työtavat eivät jää kamppailemaan uutta vastaan. (</w:t>
      </w:r>
      <w:proofErr w:type="spellStart"/>
      <w:r w:rsidRPr="76415F03">
        <w:rPr>
          <w:rFonts w:eastAsia="Arial" w:cs="Arial"/>
          <w:color w:val="000000"/>
        </w:rPr>
        <w:t>Engeström</w:t>
      </w:r>
      <w:proofErr w:type="spellEnd"/>
      <w:r w:rsidRPr="76415F03">
        <w:rPr>
          <w:rFonts w:eastAsia="Arial" w:cs="Arial"/>
          <w:color w:val="000000"/>
        </w:rPr>
        <w:t xml:space="preserve"> 1995, Pihlaja ja Launis 2005, Tolonen 2015). Kehittävän käyttöönoton menetelmä tähtää ennen muuta uusien käytäntöjen, palvelun tai toimintamallien vakiinnuttamiseen.  </w:t>
      </w:r>
    </w:p>
    <w:p w14:paraId="113FEAAD" w14:textId="6D85B7E4" w:rsidR="00D55152" w:rsidRDefault="00D55152" w:rsidP="00D55152"/>
    <w:p w14:paraId="5C1AA1DF" w14:textId="77777777" w:rsidR="00D55152" w:rsidRDefault="1937F30A" w:rsidP="00D55152">
      <w:pPr>
        <w:pStyle w:val="Otsikko1"/>
      </w:pPr>
      <w:bookmarkStart w:id="25" w:name="_Toc36475636"/>
      <w:bookmarkStart w:id="26" w:name="_Toc1616985008"/>
      <w:bookmarkStart w:id="27" w:name="_Toc193977327"/>
      <w:r>
        <w:t>Tuotokset, tulokset ja vaikutukset</w:t>
      </w:r>
      <w:bookmarkEnd w:id="25"/>
      <w:bookmarkEnd w:id="26"/>
      <w:bookmarkEnd w:id="27"/>
      <w:r>
        <w:t xml:space="preserve"> </w:t>
      </w:r>
    </w:p>
    <w:p w14:paraId="3A93608C" w14:textId="6DB452DD" w:rsidR="76415F03" w:rsidRDefault="76415F03"/>
    <w:p w14:paraId="5F57E868" w14:textId="5CDCAE09" w:rsidR="00BD5926" w:rsidRPr="005F494F" w:rsidRDefault="00BD5926" w:rsidP="00BD5926">
      <w:pPr>
        <w:rPr>
          <w:rFonts w:asciiTheme="minorHAnsi" w:eastAsiaTheme="minorEastAsia" w:hAnsiTheme="minorHAnsi" w:cstheme="minorBidi"/>
          <w:color w:val="C00000"/>
        </w:rPr>
      </w:pPr>
      <w:r w:rsidRPr="006A6EAA">
        <w:rPr>
          <w:rFonts w:cs="Arial"/>
        </w:rPr>
        <w:t xml:space="preserve">Hankkeessa on tavoitteena parantaa ja lisätä alaikäisille ja nuorille suunnattuja päihde- ja riippuvuuspalveluita. Tuloksena palveluiden kehittämisestä </w:t>
      </w:r>
      <w:r>
        <w:rPr>
          <w:rFonts w:cs="Arial"/>
        </w:rPr>
        <w:t xml:space="preserve">on kuvaus </w:t>
      </w:r>
      <w:r w:rsidRPr="76415F03">
        <w:rPr>
          <w:rFonts w:eastAsia="Arial" w:cs="Arial"/>
        </w:rPr>
        <w:t xml:space="preserve">alaikäisten ja nuorten </w:t>
      </w:r>
      <w:r w:rsidRPr="006A6EAA">
        <w:rPr>
          <w:rFonts w:cs="Arial"/>
        </w:rPr>
        <w:t>avopäihdetyön hoito- ja palveluketjukuvaus</w:t>
      </w:r>
      <w:r>
        <w:rPr>
          <w:rFonts w:cs="Arial"/>
        </w:rPr>
        <w:t>,</w:t>
      </w:r>
      <w:r w:rsidRPr="006A6EAA">
        <w:rPr>
          <w:rFonts w:cs="Arial"/>
        </w:rPr>
        <w:t xml:space="preserve"> </w:t>
      </w:r>
      <w:proofErr w:type="spellStart"/>
      <w:r w:rsidRPr="006A6EAA">
        <w:rPr>
          <w:rFonts w:cs="Arial"/>
        </w:rPr>
        <w:t>hoitoonohjautumisen</w:t>
      </w:r>
      <w:proofErr w:type="spellEnd"/>
      <w:r w:rsidRPr="006A6EAA">
        <w:rPr>
          <w:rFonts w:cs="Arial"/>
        </w:rPr>
        <w:t xml:space="preserve"> malli</w:t>
      </w:r>
      <w:r>
        <w:rPr>
          <w:rFonts w:cs="Arial"/>
        </w:rPr>
        <w:t xml:space="preserve"> sekä toimintamallikuvaus yhteisasiakkuustilanteisiin. </w:t>
      </w:r>
      <w:r>
        <w:rPr>
          <w:color w:val="C00000"/>
        </w:rPr>
        <w:t xml:space="preserve"> </w:t>
      </w:r>
    </w:p>
    <w:p w14:paraId="4A7BBA2B" w14:textId="77777777" w:rsidR="00BD5926" w:rsidRDefault="00BD5926" w:rsidP="00BD5926"/>
    <w:p w14:paraId="07A1DC0A" w14:textId="77777777" w:rsidR="00BD5926" w:rsidRDefault="00BD5926" w:rsidP="00BD5926">
      <w:r w:rsidRPr="76415F03">
        <w:rPr>
          <w:rFonts w:eastAsia="Arial" w:cs="Arial"/>
        </w:rPr>
        <w:t>Ammattilaisten päihdeosaami</w:t>
      </w:r>
      <w:r>
        <w:rPr>
          <w:rFonts w:eastAsia="Arial" w:cs="Arial"/>
        </w:rPr>
        <w:t xml:space="preserve">nen vahvistuu monialaisen yhteistyön ja koulutuksen avulla saadun uuden osaamisen myötä </w:t>
      </w:r>
      <w:r w:rsidRPr="76415F03">
        <w:rPr>
          <w:rFonts w:eastAsia="Arial" w:cs="Arial"/>
        </w:rPr>
        <w:t xml:space="preserve">lastensuojelun avo- ja sijaishuollossa sekä jälkihuollossa. </w:t>
      </w:r>
      <w:r>
        <w:rPr>
          <w:rFonts w:eastAsia="Arial" w:cs="Arial"/>
        </w:rPr>
        <w:t xml:space="preserve">Ammattilaiset ottavat puheeksi nuorten kanssa työskennellessä </w:t>
      </w:r>
      <w:r>
        <w:t>päihteiden riskikäytön</w:t>
      </w:r>
    </w:p>
    <w:p w14:paraId="45FAA076" w14:textId="58556F1B" w:rsidR="76415F03" w:rsidRDefault="76415F03"/>
    <w:p w14:paraId="1338EFF4" w14:textId="4A362D3D" w:rsidR="2AA6DC0E" w:rsidRDefault="2AA6DC0E">
      <w:r>
        <w:t>Seuranta ja arviointi otsikon alla on kuvattu tuotokset tarkemmin ja miten niiden toteutumista arvioidaan.</w:t>
      </w:r>
    </w:p>
    <w:p w14:paraId="75DBCBB2" w14:textId="77777777" w:rsidR="00D55152" w:rsidRPr="00135C23" w:rsidRDefault="00D55152" w:rsidP="00D55152"/>
    <w:p w14:paraId="0C225E02" w14:textId="77777777" w:rsidR="00D55152" w:rsidRPr="00291F8C" w:rsidRDefault="1937F30A" w:rsidP="00D55152">
      <w:pPr>
        <w:pStyle w:val="Otsikko1"/>
      </w:pPr>
      <w:bookmarkStart w:id="28" w:name="_Toc36475637"/>
      <w:bookmarkStart w:id="29" w:name="_Toc978771074"/>
      <w:bookmarkStart w:id="30" w:name="_Toc193977328"/>
      <w:r>
        <w:t>Hankkeen hallinnointi</w:t>
      </w:r>
      <w:bookmarkEnd w:id="28"/>
      <w:bookmarkEnd w:id="29"/>
      <w:bookmarkEnd w:id="30"/>
      <w:r>
        <w:t xml:space="preserve"> </w:t>
      </w:r>
    </w:p>
    <w:p w14:paraId="15785D61" w14:textId="089D8003" w:rsidR="76415F03" w:rsidRDefault="76415F03" w:rsidP="76415F03"/>
    <w:p w14:paraId="1D7D2D66" w14:textId="77777777" w:rsidR="00D55152" w:rsidRPr="00291F8C" w:rsidRDefault="1937F30A" w:rsidP="00D55152">
      <w:pPr>
        <w:pStyle w:val="Otsikko2"/>
      </w:pPr>
      <w:bookmarkStart w:id="31" w:name="_Toc36475638"/>
      <w:bookmarkStart w:id="32" w:name="_Toc1528836567"/>
      <w:bookmarkStart w:id="33" w:name="_Toc193977329"/>
      <w:r>
        <w:t>Hankkeen toimijat ja organisoituminen</w:t>
      </w:r>
      <w:bookmarkEnd w:id="31"/>
      <w:bookmarkEnd w:id="32"/>
      <w:bookmarkEnd w:id="33"/>
    </w:p>
    <w:p w14:paraId="632AEF3F" w14:textId="0ADDB9A5" w:rsidR="00754BDA" w:rsidRPr="00C230AD" w:rsidRDefault="00754BDA" w:rsidP="00754BDA">
      <w:pPr>
        <w:rPr>
          <w:color w:val="FF0000"/>
        </w:rPr>
      </w:pPr>
      <w:r w:rsidRPr="76415F03">
        <w:rPr>
          <w:rFonts w:eastAsia="Arial" w:cs="Arial"/>
          <w:color w:val="000000"/>
        </w:rPr>
        <w:t xml:space="preserve">Työntekijät työskentelevät Perhe- ja sosiaalipalvelut ja OYS psykiatria toimialueella, Aikuisten erityispalveluissa. </w:t>
      </w:r>
      <w:r w:rsidRPr="00754BDA">
        <w:rPr>
          <w:rFonts w:eastAsia="Arial" w:cs="Arial"/>
        </w:rPr>
        <w:t xml:space="preserve">Päihdetyöntekijä ja projektipäällikkötyön ohella päihdetyöntekijänä toimiva kaksikko tekee </w:t>
      </w:r>
      <w:r w:rsidRPr="76415F03">
        <w:rPr>
          <w:rFonts w:eastAsia="Arial" w:cs="Arial"/>
          <w:color w:val="000000"/>
        </w:rPr>
        <w:t>tiivistä yhteistyötä ja toimii yhdessä Lasten, nuorten ja perheiden erityispalveluiden (</w:t>
      </w:r>
      <w:r>
        <w:t>lastensuojelu ja jälkihuolto)</w:t>
      </w:r>
      <w:r w:rsidRPr="76415F03">
        <w:rPr>
          <w:rFonts w:eastAsia="Arial" w:cs="Arial"/>
          <w:color w:val="000000"/>
        </w:rPr>
        <w:t xml:space="preserve"> sekä mielenterveys- ja päihdepalveluiden kanssa. </w:t>
      </w:r>
      <w:r>
        <w:t xml:space="preserve">Pohjois-Pohjanmaan hyvinvointialue on maantieteellisesti laaja-alue, johon kuuluu 30 kuntaa. Vaikka Oulu on alueen keskus ja Suomen viidenneksi suurin kaupunki, </w:t>
      </w:r>
      <w:proofErr w:type="spellStart"/>
      <w:r>
        <w:t>Pohteella</w:t>
      </w:r>
      <w:proofErr w:type="spellEnd"/>
      <w:r>
        <w:t xml:space="preserve"> on paljon pieniä kyliä ja haja-asutusalueita, mikä tarkoittaa, että sosiaali- ja terveyspalveluiden järjestämisessä on otettava huomioon pitkät välimatkat. </w:t>
      </w:r>
      <w:proofErr w:type="spellStart"/>
      <w:r>
        <w:t>Pohde</w:t>
      </w:r>
      <w:proofErr w:type="spellEnd"/>
      <w:r>
        <w:t xml:space="preserve"> joutuu panostamaan digitaalisiin palveluihin, liikkuviin palveluyksiköihin ja alueelliseen yhteistyöhön varmistaakseen, että asukkaat saavat tarvitsemansa palvelut</w:t>
      </w:r>
      <w:r w:rsidRPr="00754BDA">
        <w:t xml:space="preserve">. Hankkeen tässä vaiheessa kehitettäviä ja pilotoitavia toimintamalleja on tarkoitus ottaa laajamuotoisemmin käyttöön mahdollisen jatkorahoituksen turvin.  </w:t>
      </w:r>
    </w:p>
    <w:p w14:paraId="01291D21" w14:textId="77777777" w:rsidR="00754BDA" w:rsidRDefault="00754BDA" w:rsidP="00754BDA"/>
    <w:p w14:paraId="214F3B47" w14:textId="77777777" w:rsidR="00754BDA" w:rsidRDefault="00754BDA" w:rsidP="00754BDA">
      <w:pPr>
        <w:rPr>
          <w:color w:val="FF0000" w:themeColor="background2" w:themeShade="80"/>
        </w:rPr>
      </w:pPr>
      <w:r w:rsidRPr="76415F03">
        <w:rPr>
          <w:rFonts w:eastAsia="Arial" w:cs="Arial"/>
          <w:color w:val="000000"/>
        </w:rPr>
        <w:t xml:space="preserve">Pohjois-Pohjanmaan hyvinvointialueella on organisoitu hanke- ja kehittämistoiminnot järjestämistoimintojen vastuualueelle. </w:t>
      </w:r>
      <w:proofErr w:type="spellStart"/>
      <w:r w:rsidRPr="76415F03">
        <w:rPr>
          <w:rFonts w:eastAsia="Arial" w:cs="Arial"/>
          <w:color w:val="000000"/>
        </w:rPr>
        <w:t>Pohteen</w:t>
      </w:r>
      <w:proofErr w:type="spellEnd"/>
      <w:r w:rsidRPr="76415F03">
        <w:rPr>
          <w:rFonts w:eastAsia="Arial" w:cs="Arial"/>
          <w:color w:val="000000"/>
        </w:rPr>
        <w:t xml:space="preserve"> kehittämisyksiköstä vastaa kokenut kehitysjohtaja ja kehittämispäälliköillä on pitkä ja monipuolinen kokemus hankkeiden toteuttamisesta. Hanketta hallinnoidaan kehittämisen palvelualueelta, jossa projektityöntekijöiden tukena on kehittämisen asiantuntijat sekä projektitoimiston tuki esimerkiksi talouteen, viestintään ja hankintoihin liittyen. Johto on sitoutunut hankkeen tavoitteisiin ja toimenpiteisiin. Hankesuunnitelmaa on tehty yhteistyössä aikuisten erityispalveluiden, lasten, nuorten ja perheiden erityispalveluiden, mielenterveys- ja päihdepalveluiden sekä kehittämisen palvelualueen kanssa. T</w:t>
      </w:r>
      <w:r>
        <w:t>iivistä yhteistyötä tehdään muiden samaan teemaan liittyvien hankkeiden kanssa.</w:t>
      </w:r>
    </w:p>
    <w:p w14:paraId="77A1E6C9" w14:textId="77777777" w:rsidR="00754BDA" w:rsidRDefault="00754BDA" w:rsidP="00754BDA">
      <w:pPr>
        <w:jc w:val="both"/>
        <w:rPr>
          <w:rFonts w:eastAsia="Arial" w:cs="Arial"/>
          <w:color w:val="000000"/>
        </w:rPr>
      </w:pPr>
    </w:p>
    <w:p w14:paraId="191FAA1D" w14:textId="77777777" w:rsidR="00754BDA" w:rsidRDefault="00754BDA" w:rsidP="00754BDA">
      <w:pPr>
        <w:jc w:val="both"/>
        <w:rPr>
          <w:rFonts w:eastAsia="Arial" w:cs="Arial"/>
          <w:color w:val="000000"/>
        </w:rPr>
      </w:pPr>
      <w:r w:rsidRPr="76415F03">
        <w:rPr>
          <w:rFonts w:eastAsia="Arial" w:cs="Arial"/>
          <w:color w:val="000000"/>
        </w:rPr>
        <w:lastRenderedPageBreak/>
        <w:t xml:space="preserve">Hankkeen ohjausryhmän osallistujat </w:t>
      </w:r>
      <w:proofErr w:type="spellStart"/>
      <w:r w:rsidRPr="76415F03">
        <w:rPr>
          <w:rFonts w:eastAsia="Arial" w:cs="Arial"/>
          <w:color w:val="000000"/>
        </w:rPr>
        <w:t>Pohteella</w:t>
      </w:r>
      <w:proofErr w:type="spellEnd"/>
      <w:r w:rsidRPr="76415F03">
        <w:rPr>
          <w:rFonts w:eastAsia="Arial" w:cs="Arial"/>
          <w:color w:val="000000"/>
        </w:rPr>
        <w:t>:</w:t>
      </w:r>
    </w:p>
    <w:p w14:paraId="6ECDEAC8" w14:textId="77777777" w:rsidR="00754BDA" w:rsidRDefault="00754BDA" w:rsidP="00754BDA">
      <w:pPr>
        <w:pStyle w:val="Luettelokappale"/>
        <w:numPr>
          <w:ilvl w:val="0"/>
          <w:numId w:val="11"/>
        </w:numPr>
      </w:pPr>
      <w:r>
        <w:t>Päihdepalvelut</w:t>
      </w:r>
    </w:p>
    <w:p w14:paraId="6CB4E919" w14:textId="77777777" w:rsidR="00754BDA" w:rsidRDefault="00754BDA" w:rsidP="00754BDA">
      <w:pPr>
        <w:pStyle w:val="Luettelokappale"/>
        <w:numPr>
          <w:ilvl w:val="0"/>
          <w:numId w:val="11"/>
        </w:numPr>
      </w:pPr>
      <w:r>
        <w:t>Lastensuojelu</w:t>
      </w:r>
    </w:p>
    <w:p w14:paraId="735F5A64" w14:textId="77777777" w:rsidR="00754BDA" w:rsidRDefault="00754BDA" w:rsidP="00754BDA">
      <w:pPr>
        <w:pStyle w:val="Luettelokappale"/>
        <w:numPr>
          <w:ilvl w:val="0"/>
          <w:numId w:val="11"/>
        </w:numPr>
      </w:pPr>
      <w:r>
        <w:t>Mielenterveyspalvelut</w:t>
      </w:r>
    </w:p>
    <w:p w14:paraId="2C1BA757" w14:textId="77777777" w:rsidR="00754BDA" w:rsidRDefault="00754BDA" w:rsidP="00754BDA">
      <w:pPr>
        <w:pStyle w:val="Luettelokappale"/>
        <w:numPr>
          <w:ilvl w:val="0"/>
          <w:numId w:val="11"/>
        </w:numPr>
      </w:pPr>
      <w:r>
        <w:t>Jälkihuolto</w:t>
      </w:r>
    </w:p>
    <w:p w14:paraId="3BEF7592" w14:textId="77777777" w:rsidR="00754BDA" w:rsidRDefault="00754BDA" w:rsidP="00754BDA">
      <w:pPr>
        <w:pStyle w:val="Luettelokappale"/>
        <w:numPr>
          <w:ilvl w:val="0"/>
          <w:numId w:val="11"/>
        </w:numPr>
      </w:pPr>
      <w:r>
        <w:t>Opiskeluhuolto</w:t>
      </w:r>
    </w:p>
    <w:p w14:paraId="6C7E2805" w14:textId="77777777" w:rsidR="00754BDA" w:rsidRDefault="00754BDA" w:rsidP="00754BDA">
      <w:pPr>
        <w:pStyle w:val="Luettelokappale"/>
        <w:numPr>
          <w:ilvl w:val="0"/>
          <w:numId w:val="11"/>
        </w:numPr>
      </w:pPr>
      <w:r>
        <w:t xml:space="preserve">Kuntien nuorisotyö </w:t>
      </w:r>
    </w:p>
    <w:p w14:paraId="3ED23AAF" w14:textId="77777777" w:rsidR="00754BDA" w:rsidRDefault="00754BDA" w:rsidP="00754BDA">
      <w:pPr>
        <w:pStyle w:val="Luettelokappale"/>
        <w:numPr>
          <w:ilvl w:val="0"/>
          <w:numId w:val="11"/>
        </w:numPr>
      </w:pPr>
      <w:r>
        <w:t>Kehittämisen palvelualue</w:t>
      </w:r>
    </w:p>
    <w:p w14:paraId="22221096" w14:textId="77777777" w:rsidR="00754BDA" w:rsidRDefault="00754BDA" w:rsidP="00754BDA">
      <w:r>
        <w:t>Ohjausryhmään pyydetään edustaja ev.lut. seurakunnasta. Edellä mainittujen toimijoiden lisäksi ohjausryhmään haetaan kansallista näkökulmaa esimerkiksi järjestötoimijoista (esim. A Klinikkasäätiö ja Auta lasta ry). Ohjausryhmään pyydetään rahoittajan edustaja asiantuntijajäseneksi.</w:t>
      </w:r>
    </w:p>
    <w:p w14:paraId="4C91145E" w14:textId="440EF09E" w:rsidR="0D3077D6" w:rsidRDefault="0D3077D6" w:rsidP="0D3077D6"/>
    <w:p w14:paraId="4AB02E93" w14:textId="4368A41F" w:rsidR="00D55152" w:rsidRPr="00FA6D96" w:rsidRDefault="1937F30A" w:rsidP="76415F03">
      <w:pPr>
        <w:pStyle w:val="Otsikko2"/>
      </w:pPr>
      <w:bookmarkStart w:id="34" w:name="_Toc36475639"/>
      <w:bookmarkStart w:id="35" w:name="_Toc464444372"/>
      <w:bookmarkStart w:id="36" w:name="_Toc193977330"/>
      <w:r>
        <w:t>Hankkeen resurssit</w:t>
      </w:r>
      <w:bookmarkEnd w:id="34"/>
      <w:bookmarkEnd w:id="35"/>
      <w:bookmarkEnd w:id="36"/>
    </w:p>
    <w:p w14:paraId="738AED5D" w14:textId="709BAEC1" w:rsidR="714C378A" w:rsidRDefault="714C378A" w:rsidP="714C378A">
      <w:pPr>
        <w:rPr>
          <w:color w:val="FF0000" w:themeColor="background2" w:themeShade="80"/>
        </w:rPr>
      </w:pPr>
    </w:p>
    <w:p w14:paraId="15338C2A" w14:textId="1042499B" w:rsidR="00754BDA" w:rsidRPr="00754BDA" w:rsidRDefault="00754BDA" w:rsidP="00754BDA">
      <w:pPr>
        <w:rPr>
          <w:rFonts w:eastAsia="Arial" w:cs="Arial"/>
        </w:rPr>
      </w:pPr>
      <w:r w:rsidRPr="00754BDA">
        <w:t xml:space="preserve">Hankkeessa työskentelee projektipäällikkö, joka toimii hankkeen projektipäällikkönä sekä toisena päihdetyöntekijänä. Projektipäällikkö toimii linkkinä kansalliseen kehittämiseen ja tekee yhteistyötä muun muassa </w:t>
      </w:r>
      <w:proofErr w:type="spellStart"/>
      <w:r w:rsidRPr="00754BDA">
        <w:t>HUS:n</w:t>
      </w:r>
      <w:proofErr w:type="spellEnd"/>
      <w:r w:rsidRPr="00754BDA">
        <w:t xml:space="preserve"> hankkeen kanssa.  Projektipäällikkö vastaa toimijoiden välisestä yhteistyöstä ja hanketta tukevien verkostojen kokoamisesta, tämän päivitetyn hankesuunnitelman toteutuksesta, budjetin seurannasta ja toteumasta sekä osallistuu säännöllisin väliajoin hankkeen arviointityöhön ja vastaa hankkeen viestinnästä</w:t>
      </w:r>
      <w:r w:rsidRPr="00754BDA">
        <w:t xml:space="preserve">. </w:t>
      </w:r>
      <w:r w:rsidRPr="00754BDA">
        <w:t xml:space="preserve">Projektitiimiin kuuluu projektipäällikön lisäksi yksi päihdetyöntekijä. </w:t>
      </w:r>
    </w:p>
    <w:p w14:paraId="147DD1DD" w14:textId="77777777" w:rsidR="00754BDA" w:rsidRPr="00754BDA" w:rsidRDefault="00754BDA" w:rsidP="00754BDA"/>
    <w:p w14:paraId="39E8D3E4" w14:textId="77777777" w:rsidR="00754BDA" w:rsidRPr="00754BDA" w:rsidRDefault="00754BDA" w:rsidP="00754BDA">
      <w:pPr>
        <w:rPr>
          <w:rFonts w:ascii="Aptos" w:eastAsia="Aptos" w:hAnsi="Aptos" w:cs="Aptos"/>
          <w:sz w:val="24"/>
          <w:szCs w:val="24"/>
        </w:rPr>
      </w:pPr>
      <w:r w:rsidRPr="00754BDA">
        <w:t>Päihdetyöntekijät ovat koulutukseltaan sairaanhoitajia, joilla on päihdetyön osaamista. Päihdetyöntekijän tehtävään kuuluu työskennellä moniammatillisessa työryhmässä. Asiakaskunta koostuu päihde- ja riippuvuusongelmaisista (alkoholi-, huume- ja lääkeriippuvuudet, sekakäyttö) nuorista ja heidän läheisistään. Keskeisiä työtehtäviä ovat:</w:t>
      </w:r>
    </w:p>
    <w:p w14:paraId="3415AC0B" w14:textId="77777777" w:rsidR="00754BDA" w:rsidRPr="00754BDA" w:rsidRDefault="00754BDA" w:rsidP="00754BDA"/>
    <w:p w14:paraId="3E75F026" w14:textId="77777777" w:rsidR="00754BDA" w:rsidRPr="00754BDA" w:rsidRDefault="00754BDA" w:rsidP="00754BDA">
      <w:pPr>
        <w:pStyle w:val="Luettelokappale"/>
        <w:numPr>
          <w:ilvl w:val="0"/>
          <w:numId w:val="7"/>
        </w:numPr>
        <w:rPr>
          <w:rFonts w:ascii="Aptos" w:eastAsia="Aptos" w:hAnsi="Aptos" w:cs="Aptos"/>
        </w:rPr>
      </w:pPr>
      <w:r w:rsidRPr="00754BDA">
        <w:t>Muutostyöskentely yhdessä asiakkaan kanssa päihteiden käytössä/riippuvuudessa ja siten vähentää siitä aiheutuvia sosiaalisia ja terveydellisiä haittoja.</w:t>
      </w:r>
    </w:p>
    <w:p w14:paraId="4D8AA697" w14:textId="77777777" w:rsidR="00754BDA" w:rsidRPr="00754BDA" w:rsidRDefault="00754BDA" w:rsidP="00754BDA">
      <w:pPr>
        <w:pStyle w:val="Luettelokappale"/>
        <w:numPr>
          <w:ilvl w:val="0"/>
          <w:numId w:val="7"/>
        </w:numPr>
        <w:rPr>
          <w:rFonts w:ascii="Aptos" w:eastAsia="Aptos" w:hAnsi="Aptos" w:cs="Aptos"/>
        </w:rPr>
      </w:pPr>
      <w:r w:rsidRPr="00754BDA">
        <w:t>Asiakkaan hoidon toteuttaminen hoitosuunnitelman mukaisesti ja hoidon vaikuttavuuden arviointi.</w:t>
      </w:r>
    </w:p>
    <w:p w14:paraId="5B25BEF4" w14:textId="77777777" w:rsidR="00754BDA" w:rsidRPr="00754BDA" w:rsidRDefault="00754BDA" w:rsidP="00754BDA">
      <w:pPr>
        <w:pStyle w:val="Luettelokappale"/>
        <w:numPr>
          <w:ilvl w:val="0"/>
          <w:numId w:val="7"/>
        </w:numPr>
        <w:rPr>
          <w:rFonts w:ascii="Aptos" w:eastAsia="Aptos" w:hAnsi="Aptos" w:cs="Aptos"/>
        </w:rPr>
      </w:pPr>
      <w:r w:rsidRPr="00754BDA">
        <w:t>Asiakasturvallisuudesta huolehtiminen.</w:t>
      </w:r>
    </w:p>
    <w:p w14:paraId="521B7726" w14:textId="77777777" w:rsidR="00754BDA" w:rsidRPr="00754BDA" w:rsidRDefault="00754BDA" w:rsidP="00754BDA">
      <w:pPr>
        <w:pStyle w:val="Luettelokappale"/>
        <w:numPr>
          <w:ilvl w:val="0"/>
          <w:numId w:val="7"/>
        </w:numPr>
        <w:rPr>
          <w:rFonts w:ascii="Aptos" w:eastAsia="Aptos" w:hAnsi="Aptos" w:cs="Aptos"/>
        </w:rPr>
      </w:pPr>
      <w:r w:rsidRPr="00754BDA">
        <w:t>Asiakkaan omatoimisuuden itsehoidon tukeminen eri elämän osa-alueilla.</w:t>
      </w:r>
    </w:p>
    <w:p w14:paraId="02B6C4D9" w14:textId="77777777" w:rsidR="00754BDA" w:rsidRPr="00754BDA" w:rsidRDefault="00754BDA" w:rsidP="00754BDA">
      <w:pPr>
        <w:pStyle w:val="Luettelokappale"/>
        <w:numPr>
          <w:ilvl w:val="0"/>
          <w:numId w:val="7"/>
        </w:numPr>
        <w:rPr>
          <w:rFonts w:ascii="Aptos" w:eastAsia="Aptos" w:hAnsi="Aptos" w:cs="Aptos"/>
          <w:sz w:val="24"/>
          <w:szCs w:val="24"/>
        </w:rPr>
      </w:pPr>
      <w:r w:rsidRPr="00754BDA">
        <w:lastRenderedPageBreak/>
        <w:t>Asiakastyön dokumentointi lakien ja asetusten mukaisesti.</w:t>
      </w:r>
    </w:p>
    <w:p w14:paraId="38AA7CB8" w14:textId="77777777" w:rsidR="00754BDA" w:rsidRPr="00754BDA" w:rsidRDefault="00754BDA" w:rsidP="00754BDA">
      <w:pPr>
        <w:pStyle w:val="Luettelokappale"/>
        <w:numPr>
          <w:ilvl w:val="0"/>
          <w:numId w:val="7"/>
        </w:numPr>
        <w:rPr>
          <w:rFonts w:ascii="Aptos" w:eastAsia="Aptos" w:hAnsi="Aptos" w:cs="Aptos"/>
          <w:sz w:val="24"/>
          <w:szCs w:val="24"/>
        </w:rPr>
      </w:pPr>
      <w:r w:rsidRPr="00754BDA">
        <w:t>Lisäksi diagnostisten kartoituksien tekeminen sekä ryhmien ohjaus työparina toisen ammattilaisen kanssa.</w:t>
      </w:r>
    </w:p>
    <w:p w14:paraId="7F7F680C" w14:textId="77777777" w:rsidR="00754BDA" w:rsidRPr="00754BDA" w:rsidRDefault="00754BDA" w:rsidP="00754BDA">
      <w:pPr>
        <w:rPr>
          <w:rFonts w:ascii="Aptos" w:eastAsia="Aptos" w:hAnsi="Aptos" w:cs="Aptos"/>
          <w:sz w:val="24"/>
          <w:szCs w:val="24"/>
        </w:rPr>
      </w:pPr>
    </w:p>
    <w:p w14:paraId="55C796F5" w14:textId="3A8B4E4C" w:rsidR="00754BDA" w:rsidRPr="00754BDA" w:rsidRDefault="00754BDA" w:rsidP="00754BDA">
      <w:pPr>
        <w:rPr>
          <w:rFonts w:eastAsia="Arial" w:cs="Arial"/>
        </w:rPr>
      </w:pPr>
      <w:r w:rsidRPr="00754BDA">
        <w:t xml:space="preserve">Alustavasti tiloja on suunniteltu jälkihuollon yhteyteen tai toisena vaihtoehtona ns. Lamellitaloon, jossa työskentelee myös muita mielenterveys- ja päihdetyön tiimejä, kuten </w:t>
      </w:r>
      <w:r w:rsidRPr="00754BDA">
        <w:rPr>
          <w:rFonts w:eastAsia="Arial" w:cs="Arial"/>
        </w:rPr>
        <w:t>Päihdeklinikka ja Selviämisasema, Kenttätien palvelukeskus (tilapäismajoitus) ja päiväkeskus Huili. Lisäksi tiloihin on tulossa hankerahoituksella päihteiden käyttäjien asumisen arviointi ja kuntoutusyksikkö.</w:t>
      </w:r>
    </w:p>
    <w:p w14:paraId="64F725EB" w14:textId="77777777" w:rsidR="00754BDA" w:rsidRPr="00754BDA" w:rsidRDefault="00754BDA" w:rsidP="00754BDA">
      <w:pPr>
        <w:rPr>
          <w:rFonts w:eastAsia="Arial" w:cs="Arial"/>
        </w:rPr>
      </w:pPr>
    </w:p>
    <w:p w14:paraId="2691089D" w14:textId="5B17B7CD" w:rsidR="0D3077D6" w:rsidRPr="00754BDA" w:rsidRDefault="00754BDA" w:rsidP="0D3077D6">
      <w:pPr>
        <w:rPr>
          <w:rFonts w:eastAsia="Arial" w:cs="Arial"/>
          <w:color w:val="000000"/>
        </w:rPr>
      </w:pPr>
      <w:r w:rsidRPr="00754BDA">
        <w:t xml:space="preserve">Hankkeessa hyödynnetään kokemusasiantuntijoita mahdollisimman paljon. Kokemusasiantuntijat voivat osallistua asiakastyöskentelyyn sekä hankkeen kehittämistyöhön, esimerkiksi päihdehoidon ohjautumismallin ja mahdollisesti terveysneuvontapisteiden tulevaisuuden toiminnan </w:t>
      </w:r>
      <w:proofErr w:type="gramStart"/>
      <w:r w:rsidRPr="00754BDA">
        <w:t>ideointiin</w:t>
      </w:r>
      <w:proofErr w:type="gramEnd"/>
      <w:r w:rsidRPr="00754BDA">
        <w:t xml:space="preserve"> vaikka terveysneuvontapisteiden varsinainen kehittäminen jää toiseen vaiheeseen. </w:t>
      </w:r>
      <w:r>
        <w:t xml:space="preserve">Kokemusasiantuntijoita voidaan hyödyntää myös ohjausryhmätyöskentelyssä tai hankkeeseen liittyvissä webinaareissa tai koulutuksissa. Työskentelemme yhdessä kokemusasiantuntijoiden kanssa erityisesti nuorten motivoinnin ja sitouttamisen edistämiseksi. Kokemusasiantuntijan läsnäolo lisää nuoren ja perheen motivaatiota työskentelyyn, koska kokemusasiantuntija on konkreettinen esimerkki siitä, että haasteista voi selvitä. Koska kokemusasiantuntija ja nuori jakavat samankaltaisia kokemuksia, nuori voi nähdä kokemusasiantuntijan vertaisenaan ja kokea varmuutta siitä, että hän tulee ymmärretyksi. Tämä madaltaa nuoren kynnystä puhua ajatuksistaan ja tunteistaan avoimesti. Kokemusasiantuntija saattaa myös pystyä sanoittamaan työntekijän ilmaisuja niin, että nuoren on helpompi ymmärtää ne omista lähtökohdistaan. Kokemus tällaisesta kohtaamisesta ja ymmärryksestä vahvistaa nuoren sitoutumista työskentelyyn.  Koulutettuja kokemusasiantuntijoita tavoitetaan mukaan muun muassa järjestöyhteistyön kautta ja päihdetoimijoiden verkostosta. Tämä lisää myös yhteistyötä järjestöjen suuntaan. </w:t>
      </w:r>
    </w:p>
    <w:p w14:paraId="63F79A29" w14:textId="77777777" w:rsidR="00D55152" w:rsidRPr="00135C23" w:rsidRDefault="00D55152" w:rsidP="714C378A">
      <w:pPr>
        <w:rPr>
          <w:color w:val="FF0000" w:themeColor="background2" w:themeShade="80"/>
        </w:rPr>
      </w:pPr>
    </w:p>
    <w:p w14:paraId="2CE21227" w14:textId="77777777" w:rsidR="00D55152" w:rsidRPr="00291F8C" w:rsidRDefault="1937F30A" w:rsidP="00D55152">
      <w:pPr>
        <w:pStyle w:val="Otsikko2"/>
      </w:pPr>
      <w:bookmarkStart w:id="37" w:name="_Toc36475640"/>
      <w:bookmarkStart w:id="38" w:name="_Toc2001220076"/>
      <w:bookmarkStart w:id="39" w:name="_Toc193977331"/>
      <w:r>
        <w:t>Viestintä</w:t>
      </w:r>
      <w:bookmarkEnd w:id="37"/>
      <w:bookmarkEnd w:id="38"/>
      <w:bookmarkEnd w:id="39"/>
      <w:r>
        <w:t xml:space="preserve"> </w:t>
      </w:r>
    </w:p>
    <w:p w14:paraId="51E1545E" w14:textId="2924DD4E" w:rsidR="76415F03" w:rsidRDefault="76415F03"/>
    <w:p w14:paraId="342DADA5" w14:textId="77777777" w:rsidR="00754BDA" w:rsidRDefault="00754BDA" w:rsidP="00754BDA">
      <w:r>
        <w:t xml:space="preserve">Hanke viestii </w:t>
      </w:r>
      <w:proofErr w:type="spellStart"/>
      <w:r>
        <w:t>Pohteen</w:t>
      </w:r>
      <w:proofErr w:type="spellEnd"/>
      <w:r>
        <w:t xml:space="preserve"> viestintäohjeistusten mukaisesti huomioiden myös rahoittajan ohjeistukset. Viestinnästä vastaa hankkeen projektipäällikkö yhteistyössä projektitiimin kanssa. Tarkempi viestintäsuunnitelma tehdään hankkeen alkaessa ja samalla sovitaan tarkemmin viestintään liittyvistä vastuista. Viestintään saadaan asiantuntijatukea </w:t>
      </w:r>
      <w:proofErr w:type="spellStart"/>
      <w:r>
        <w:t>Pohteen</w:t>
      </w:r>
      <w:proofErr w:type="spellEnd"/>
      <w:r>
        <w:t xml:space="preserve"> viestinnän ammattilaisilta. </w:t>
      </w:r>
      <w:proofErr w:type="spellStart"/>
      <w:r>
        <w:t>Pohteella</w:t>
      </w:r>
      <w:proofErr w:type="spellEnd"/>
      <w:r>
        <w:t xml:space="preserve"> on laadittu oma kehittämishankkeita koskeva viestintäsuunnitelma. Osittain viestintää </w:t>
      </w:r>
      <w:r>
        <w:lastRenderedPageBreak/>
        <w:t xml:space="preserve">tehdään yhteistyössä Oulun kaupungin ja </w:t>
      </w:r>
      <w:proofErr w:type="spellStart"/>
      <w:r>
        <w:t>Pohteen</w:t>
      </w:r>
      <w:proofErr w:type="spellEnd"/>
      <w:r>
        <w:t xml:space="preserve"> yhteisessä hankkeessa, joka keskittyy huumeiden ja päihteiden käytön ennaltaehkäisyyn. </w:t>
      </w:r>
    </w:p>
    <w:p w14:paraId="576B5866" w14:textId="77777777" w:rsidR="00754BDA" w:rsidRDefault="00754BDA" w:rsidP="00754BDA"/>
    <w:p w14:paraId="4C2B2981" w14:textId="77777777" w:rsidR="00754BDA" w:rsidRDefault="00754BDA" w:rsidP="00754BDA">
      <w:r>
        <w:t>Hankkeen pääviestit ovat:</w:t>
      </w:r>
    </w:p>
    <w:p w14:paraId="2EE41BA5" w14:textId="77777777" w:rsidR="00754BDA" w:rsidRDefault="00754BDA" w:rsidP="00754BDA">
      <w:pPr>
        <w:pStyle w:val="Luettelokappale"/>
        <w:numPr>
          <w:ilvl w:val="0"/>
          <w:numId w:val="10"/>
        </w:numPr>
        <w:spacing w:before="240" w:after="240"/>
        <w:rPr>
          <w:rFonts w:eastAsia="Arial" w:cs="Arial"/>
        </w:rPr>
      </w:pPr>
      <w:r w:rsidRPr="0D3077D6">
        <w:rPr>
          <w:rFonts w:eastAsia="Arial" w:cs="Arial"/>
          <w:b/>
          <w:bCs/>
        </w:rPr>
        <w:t>Oikea-aikainen ja yhdenvertainen päihdehoito</w:t>
      </w:r>
      <w:r w:rsidRPr="0D3077D6">
        <w:rPr>
          <w:rFonts w:eastAsia="Arial" w:cs="Arial"/>
        </w:rPr>
        <w:t>: Hankkeen tavoitteena on varmistaa, että nuoret lastensuojelun ja jälkihuollon asiakkaina saavat tarvitsemaansa päihdepalvelut nopeasti ja yhdenvertaisesti.</w:t>
      </w:r>
    </w:p>
    <w:p w14:paraId="0005645C" w14:textId="77777777" w:rsidR="00754BDA" w:rsidRDefault="00754BDA" w:rsidP="00754BDA">
      <w:pPr>
        <w:pStyle w:val="Luettelokappale"/>
        <w:numPr>
          <w:ilvl w:val="0"/>
          <w:numId w:val="10"/>
        </w:numPr>
        <w:spacing w:before="240" w:after="240"/>
        <w:rPr>
          <w:rFonts w:eastAsia="Arial" w:cs="Arial"/>
        </w:rPr>
      </w:pPr>
      <w:r w:rsidRPr="0D3077D6">
        <w:rPr>
          <w:rFonts w:eastAsia="Arial" w:cs="Arial"/>
          <w:b/>
          <w:bCs/>
        </w:rPr>
        <w:t>Tehostettu yhteistyö ja yhteinen malli nuorten tukemiseksi</w:t>
      </w:r>
      <w:r w:rsidRPr="0D3077D6">
        <w:rPr>
          <w:rFonts w:eastAsia="Arial" w:cs="Arial"/>
        </w:rPr>
        <w:t xml:space="preserve">: Tavoitteena on tiivistää sosiaali- ja terveydenhuollon välistä yhteistyötä ja kehittää toimintamalli, joka tukee alaikäisten ja nuorten päihdehoitoon ohjautumista sekä yhteisasiakkuustilanteita. Hankkeessa parannetaan </w:t>
      </w:r>
      <w:r w:rsidRPr="0D3077D6">
        <w:t>nuorten tietoisuutta apu- ja tukipalveluista,</w:t>
      </w:r>
      <w:r w:rsidRPr="0D3077D6">
        <w:rPr>
          <w:rFonts w:eastAsia="Arial" w:cs="Arial"/>
        </w:rPr>
        <w:t xml:space="preserve"> jotta nuoret tietävät mistä apua on saatavilla kynnyksettömästi ja oikea-aikaisesti.</w:t>
      </w:r>
    </w:p>
    <w:p w14:paraId="69E7C19C" w14:textId="77777777" w:rsidR="00754BDA" w:rsidRDefault="00754BDA" w:rsidP="00754BDA">
      <w:pPr>
        <w:pStyle w:val="Luettelokappale"/>
        <w:numPr>
          <w:ilvl w:val="0"/>
          <w:numId w:val="10"/>
        </w:numPr>
        <w:spacing w:before="240" w:after="240"/>
        <w:rPr>
          <w:rFonts w:eastAsia="Arial" w:cs="Arial"/>
        </w:rPr>
      </w:pPr>
      <w:r w:rsidRPr="0D3077D6">
        <w:rPr>
          <w:rFonts w:eastAsia="Arial" w:cs="Arial"/>
          <w:b/>
          <w:bCs/>
        </w:rPr>
        <w:t>Ammattilaisten osaamisen vahvistaminen</w:t>
      </w:r>
      <w:r w:rsidRPr="0D3077D6">
        <w:rPr>
          <w:rFonts w:eastAsia="Arial" w:cs="Arial"/>
        </w:rPr>
        <w:t>: Hankkeessa vahvistetaan ammattilaisten päihdeosaamista sekä kykyä kohdata päihdehaasteiden parissa olevia nuoria</w:t>
      </w:r>
    </w:p>
    <w:p w14:paraId="7AFB739B" w14:textId="77777777" w:rsidR="00754BDA" w:rsidRDefault="00754BDA" w:rsidP="00754BDA">
      <w:r>
        <w:t>Viestinnän kohderyhmiä ovat nuoret ja heidän perheensä. Sote-ammattilaiset, kuntatoimijat, verkostotoimijat. Viestintää tehdään myös kansallisella tasolla ja hankkeessa opittua jaetaan puolin ja toisin myös muille samasta rahoituksesta avustusta saaneille.</w:t>
      </w:r>
    </w:p>
    <w:p w14:paraId="1B8F0BA1" w14:textId="77777777" w:rsidR="00754BDA" w:rsidRDefault="00754BDA" w:rsidP="00754BDA"/>
    <w:p w14:paraId="0DE5DE90" w14:textId="21942F1C" w:rsidR="4E3F5184" w:rsidRDefault="00754BDA" w:rsidP="5C7F654C">
      <w:r>
        <w:t xml:space="preserve">Hanke viestii monipuolisesti eri viestintäkanavia hyödyntäen. Sisäisiä kanavia ovat esimerkiksi tiedotteet/blogikirjoituksen Intraan, </w:t>
      </w:r>
      <w:proofErr w:type="spellStart"/>
      <w:r>
        <w:t>Pohdelainen</w:t>
      </w:r>
      <w:proofErr w:type="spellEnd"/>
      <w:r>
        <w:t xml:space="preserve"> -henkilöstölehti, </w:t>
      </w:r>
      <w:proofErr w:type="spellStart"/>
      <w:r>
        <w:t>Pohteen</w:t>
      </w:r>
      <w:proofErr w:type="spellEnd"/>
      <w:r>
        <w:t xml:space="preserve"> viikkokirje, sähköposti. Ulkoisia viestinnän kanavia ovat </w:t>
      </w:r>
      <w:proofErr w:type="spellStart"/>
      <w:r>
        <w:t>Pohteen</w:t>
      </w:r>
      <w:proofErr w:type="spellEnd"/>
      <w:r>
        <w:t xml:space="preserve"> verkkosivut, tiedotteet ja blogikirjoitukset, sosiaalisen median kanavat, suorat juttuvinkit medioille, kuntatiedotteet, mainoskampanjat ja tapahtumat.</w:t>
      </w:r>
    </w:p>
    <w:p w14:paraId="48E5D7B8" w14:textId="77777777" w:rsidR="00D55152" w:rsidRPr="003761A6" w:rsidRDefault="00D55152" w:rsidP="714C378A">
      <w:pPr>
        <w:rPr>
          <w:i/>
          <w:iCs/>
          <w:color w:val="FF0000" w:themeColor="background2" w:themeShade="80"/>
        </w:rPr>
      </w:pPr>
    </w:p>
    <w:p w14:paraId="349189C8" w14:textId="77777777" w:rsidR="00D55152" w:rsidRDefault="1937F30A" w:rsidP="00D55152">
      <w:pPr>
        <w:pStyle w:val="Otsikko2"/>
      </w:pPr>
      <w:bookmarkStart w:id="40" w:name="_Toc36475641"/>
      <w:bookmarkStart w:id="41" w:name="_Toc2044290059"/>
      <w:bookmarkStart w:id="42" w:name="_Toc193977332"/>
      <w:r>
        <w:t>Seuranta ja arviointi</w:t>
      </w:r>
      <w:bookmarkEnd w:id="40"/>
      <w:bookmarkEnd w:id="41"/>
      <w:bookmarkEnd w:id="42"/>
      <w:r>
        <w:t xml:space="preserve"> </w:t>
      </w:r>
    </w:p>
    <w:p w14:paraId="37F671CC" w14:textId="77777777" w:rsidR="00754BDA" w:rsidRPr="00FA6D96" w:rsidRDefault="00754BDA" w:rsidP="00754BDA">
      <w:r>
        <w:t>Alla olevaan taulukkoon on kuvattu m</w:t>
      </w:r>
      <w:r w:rsidRPr="76415F03">
        <w:rPr>
          <w:color w:val="FF0000" w:themeColor="background2" w:themeShade="80"/>
        </w:rPr>
        <w:t>i</w:t>
      </w:r>
      <w:r w:rsidRPr="76415F03">
        <w:t xml:space="preserve">llaista tietoa keräämällä hankkeen toimenpiteiden toteutumista ja tavoitteiden saavuttamista aiotaan </w:t>
      </w:r>
      <w:r w:rsidRPr="00754BDA">
        <w:t>seurata. Taulukko on muokattu vastaamaan tätä päivitettyä hankesuunnitelmaa. Lisäksi taulukkoon kuvattu, keneltä tietoa kerätään ja miten sekä kuinka kerättävää aineistoa hyödynnetään hankkeen aika</w:t>
      </w:r>
      <w:r w:rsidRPr="76415F03">
        <w:t>na.</w:t>
      </w:r>
    </w:p>
    <w:p w14:paraId="04787821" w14:textId="067F3AF6" w:rsidR="00754BDA" w:rsidRDefault="00754BDA" w:rsidP="00754BDA">
      <w:pPr>
        <w:rPr>
          <w:rFonts w:ascii="Aptos" w:eastAsia="Aptos" w:hAnsi="Aptos" w:cs="Aptos"/>
          <w:sz w:val="24"/>
          <w:szCs w:val="24"/>
        </w:rPr>
      </w:pPr>
      <w:r w:rsidRPr="76415F03">
        <w:t>Hankkeen seuranta ja arviointi on osa projektipäällikön tehtävänkuvaa. Lisäksi seuranta- ja arviointi on hankkeen seurantaryhmällä. Seurantaryhmä kuuluu toimintamuotona kehittävän käyttöönoton menetelmään</w:t>
      </w:r>
      <w:r>
        <w:t>.</w:t>
      </w:r>
      <w:r w:rsidRPr="76415F03">
        <w:t xml:space="preserve"> Hanketyöryhmä tuo seurantaryhmän käsittelyyn haasteita, joihin vastauksena on todennäköisesti sellaisia täydentäviä ratkaisuja, mihin hanketyöryhmän valtuudet eivät riitä ilman johdon tai ao. esihenkilöiden päätöksentekoa. </w:t>
      </w:r>
    </w:p>
    <w:p w14:paraId="1CA53560" w14:textId="77777777" w:rsidR="00754BDA" w:rsidRDefault="00754BDA" w:rsidP="00754BDA"/>
    <w:p w14:paraId="08FD5DE0" w14:textId="77777777" w:rsidR="00754BDA" w:rsidRDefault="00754BDA" w:rsidP="00754BDA">
      <w:r w:rsidRPr="76415F03">
        <w:t xml:space="preserve">Hankkeen etenemisen kannalta on tärkeää, että seurantaryhmä kokoontuu riittävän usein, n. kuukauden välein, ryhmä saa aineistoa päätöksenteon tueksi ja kokoonpanossa on toiminnasta vastaavia esihenkilöitä ja johtajia. Päihde- ja mielenterveysongelmat kietoutuvat yksilötasolla yhteen lähes aina, kun kyseessä on vakaviin ongelmiin ajautunut nuori. Mitä </w:t>
      </w:r>
      <w:proofErr w:type="gramStart"/>
      <w:r w:rsidRPr="76415F03">
        <w:t>todennäköisemmin  seurantaryhmään</w:t>
      </w:r>
      <w:proofErr w:type="gramEnd"/>
      <w:r w:rsidRPr="76415F03">
        <w:t xml:space="preserve"> tulee käsittelyyn päihde - ja mielenterveyspalveluiden yhteistoiminta nuorten palveluiden kehittämisessä ja kehittymisessä, on välttämätöntä, että seurantaryhmässä on edustus molemmista palvelutuotannoista. Käytännössä kyse on yhteistoiminnallisesta kehittämistyön johtamisesta. </w:t>
      </w:r>
    </w:p>
    <w:p w14:paraId="7B06FE1D" w14:textId="77777777" w:rsidR="00754BDA" w:rsidRDefault="00754BDA" w:rsidP="00754BDA">
      <w:pPr>
        <w:rPr>
          <w:i/>
          <w:iCs/>
        </w:rPr>
      </w:pPr>
    </w:p>
    <w:p w14:paraId="564F9106" w14:textId="77777777" w:rsidR="00754BDA" w:rsidRDefault="00754BDA" w:rsidP="00754BDA">
      <w:pPr>
        <w:rPr>
          <w:i/>
          <w:iCs/>
        </w:rPr>
      </w:pPr>
    </w:p>
    <w:p w14:paraId="457B8200" w14:textId="77777777" w:rsidR="00754BDA" w:rsidRDefault="00754BDA" w:rsidP="00754BDA">
      <w:pPr>
        <w:rPr>
          <w:i/>
          <w:iCs/>
        </w:rPr>
      </w:pPr>
    </w:p>
    <w:p w14:paraId="2E370647" w14:textId="77777777" w:rsidR="00754BDA" w:rsidRPr="003761A6" w:rsidRDefault="00754BDA" w:rsidP="00754BDA">
      <w:pPr>
        <w:rPr>
          <w:i/>
          <w:iCs/>
        </w:rPr>
      </w:pPr>
    </w:p>
    <w:tbl>
      <w:tblPr>
        <w:tblStyle w:val="TaulukkoRuudukko"/>
        <w:tblW w:w="9630" w:type="dxa"/>
        <w:tblLayout w:type="fixed"/>
        <w:tblLook w:val="04A0" w:firstRow="1" w:lastRow="0" w:firstColumn="1" w:lastColumn="0" w:noHBand="0" w:noVBand="1"/>
      </w:tblPr>
      <w:tblGrid>
        <w:gridCol w:w="2436"/>
        <w:gridCol w:w="2398"/>
        <w:gridCol w:w="2398"/>
        <w:gridCol w:w="2398"/>
      </w:tblGrid>
      <w:tr w:rsidR="00754BDA" w14:paraId="7BBFE8FA"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0FF8A830" w14:textId="77777777" w:rsidR="00754BDA" w:rsidRPr="00527A5E" w:rsidRDefault="00754BDA" w:rsidP="00473639">
            <w:pPr>
              <w:rPr>
                <w:b/>
                <w:bCs/>
              </w:rPr>
            </w:pPr>
            <w:r w:rsidRPr="00527A5E">
              <w:rPr>
                <w:rFonts w:ascii="Aptos" w:eastAsia="Aptos" w:hAnsi="Aptos" w:cs="Aptos"/>
                <w:b/>
                <w:bCs/>
                <w:sz w:val="24"/>
                <w:szCs w:val="24"/>
              </w:rPr>
              <w:t>Tavoite</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158FD79" w14:textId="77777777" w:rsidR="00754BDA" w:rsidRPr="00527A5E" w:rsidRDefault="00754BDA" w:rsidP="00473639">
            <w:pPr>
              <w:rPr>
                <w:b/>
                <w:bCs/>
              </w:rPr>
            </w:pPr>
            <w:r w:rsidRPr="00527A5E">
              <w:rPr>
                <w:rFonts w:ascii="Aptos" w:eastAsia="Aptos" w:hAnsi="Aptos" w:cs="Aptos"/>
                <w:b/>
                <w:bCs/>
                <w:sz w:val="24"/>
                <w:szCs w:val="24"/>
              </w:rPr>
              <w:t>Mittari /yksilömittari/ indikaattori</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E00E219" w14:textId="77777777" w:rsidR="00754BDA" w:rsidRPr="00527A5E" w:rsidRDefault="00754BDA" w:rsidP="00473639">
            <w:pPr>
              <w:rPr>
                <w:b/>
                <w:bCs/>
              </w:rPr>
            </w:pPr>
            <w:r w:rsidRPr="00527A5E">
              <w:rPr>
                <w:rFonts w:ascii="Aptos" w:eastAsia="Aptos" w:hAnsi="Aptos" w:cs="Aptos"/>
                <w:b/>
                <w:bCs/>
                <w:sz w:val="24"/>
                <w:szCs w:val="24"/>
              </w:rPr>
              <w:t>Mihin halutaan saada vastaus?</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62EEBC6F" w14:textId="77777777" w:rsidR="00754BDA" w:rsidRPr="00527A5E" w:rsidRDefault="00754BDA" w:rsidP="00473639">
            <w:pPr>
              <w:rPr>
                <w:b/>
                <w:bCs/>
              </w:rPr>
            </w:pPr>
            <w:r w:rsidRPr="00527A5E">
              <w:rPr>
                <w:rFonts w:ascii="Aptos" w:eastAsia="Aptos" w:hAnsi="Aptos" w:cs="Aptos"/>
                <w:b/>
                <w:bCs/>
                <w:sz w:val="24"/>
                <w:szCs w:val="24"/>
              </w:rPr>
              <w:t>Keneltä tieto kerätään, miten, milloin ja miten hyödynnetään</w:t>
            </w:r>
          </w:p>
        </w:tc>
      </w:tr>
      <w:tr w:rsidR="00754BDA" w14:paraId="5A6F54A6"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0C59CC4A" w14:textId="77777777" w:rsidR="00754BDA" w:rsidRDefault="00754BDA" w:rsidP="00473639">
            <w:r w:rsidRPr="76415F03">
              <w:rPr>
                <w:rFonts w:ascii="Aptos" w:eastAsia="Aptos" w:hAnsi="Aptos" w:cs="Aptos"/>
                <w:sz w:val="20"/>
                <w:szCs w:val="20"/>
              </w:rPr>
              <w:t xml:space="preserve">Alaikäiset/ nuoret päihteidenkäyttäjät perheineen saavat oikea-aikaiset päihdepalvelut siellä, missä on jo </w:t>
            </w:r>
            <w:proofErr w:type="gramStart"/>
            <w:r w:rsidRPr="76415F03">
              <w:rPr>
                <w:rFonts w:ascii="Aptos" w:eastAsia="Aptos" w:hAnsi="Aptos" w:cs="Aptos"/>
                <w:sz w:val="20"/>
                <w:szCs w:val="20"/>
              </w:rPr>
              <w:t>asiakkuus  (</w:t>
            </w:r>
            <w:proofErr w:type="gramEnd"/>
            <w:r w:rsidRPr="76415F03">
              <w:rPr>
                <w:rFonts w:ascii="Aptos" w:eastAsia="Aptos" w:hAnsi="Aptos" w:cs="Aptos"/>
                <w:sz w:val="20"/>
                <w:szCs w:val="20"/>
              </w:rPr>
              <w:t xml:space="preserve">lastensuojelu, jälkihuolto)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6BFEE3F5" w14:textId="77777777" w:rsidR="00754BDA" w:rsidRDefault="00754BDA" w:rsidP="00473639">
            <w:r w:rsidRPr="76415F03">
              <w:rPr>
                <w:rFonts w:ascii="Aptos" w:eastAsia="Aptos" w:hAnsi="Aptos" w:cs="Aptos"/>
                <w:sz w:val="20"/>
                <w:szCs w:val="20"/>
              </w:rPr>
              <w:t>Hankkeen työntekijät (</w:t>
            </w:r>
            <w:proofErr w:type="spellStart"/>
            <w:r w:rsidRPr="76415F03">
              <w:rPr>
                <w:rFonts w:ascii="Aptos" w:eastAsia="Aptos" w:hAnsi="Aptos" w:cs="Aptos"/>
                <w:sz w:val="20"/>
                <w:szCs w:val="20"/>
              </w:rPr>
              <w:t>sh:t</w:t>
            </w:r>
            <w:proofErr w:type="spellEnd"/>
            <w:r w:rsidRPr="76415F03">
              <w:rPr>
                <w:rFonts w:ascii="Aptos" w:eastAsia="Aptos" w:hAnsi="Aptos" w:cs="Aptos"/>
                <w:sz w:val="20"/>
                <w:szCs w:val="20"/>
              </w:rPr>
              <w:t xml:space="preserve">) saavat vastuutyöntekijältä tiedon nuoren avuntarpeesta ja heillä on yhteiset ajat tilannearvioita ja suunnittelua varten.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2C7C2D3C" w14:textId="77777777" w:rsidR="00754BDA" w:rsidRDefault="00754BDA" w:rsidP="00473639">
            <w:r w:rsidRPr="76415F03">
              <w:rPr>
                <w:rFonts w:ascii="Aptos" w:eastAsia="Aptos" w:hAnsi="Aptos" w:cs="Aptos"/>
                <w:sz w:val="20"/>
                <w:szCs w:val="20"/>
              </w:rPr>
              <w:t>Nuoren vastuutyöntekijä (sosiaalityö) tekee saumatonta yhteistyötä hankkeen päihdetyöntekijöiden ja mielenterveyspalveluiden sekä muiden tarvittavien tahojen kanssa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32E01AC2" w14:textId="77777777" w:rsidR="00754BDA" w:rsidRDefault="00754BDA" w:rsidP="00473639">
            <w:r w:rsidRPr="76415F03">
              <w:rPr>
                <w:rFonts w:ascii="Aptos" w:eastAsia="Aptos" w:hAnsi="Aptos" w:cs="Aptos"/>
                <w:sz w:val="20"/>
                <w:szCs w:val="20"/>
              </w:rPr>
              <w:t xml:space="preserve">Ammattilaisilla käytössä häiriöseurantaväline, johon kirjataan poikkeamat suunnitellusta työn kulusta.  Hyödynnetään ratkaisujen etsimisessä. </w:t>
            </w:r>
          </w:p>
        </w:tc>
      </w:tr>
      <w:tr w:rsidR="00754BDA" w14:paraId="1042EB03"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C0F4BC7" w14:textId="77777777" w:rsidR="00754BDA" w:rsidRDefault="00754BDA" w:rsidP="00473639">
            <w:r w:rsidRPr="76415F03">
              <w:rPr>
                <w:rFonts w:ascii="Aptos" w:eastAsia="Aptos" w:hAnsi="Aptos" w:cs="Aptos"/>
                <w:sz w:val="20"/>
                <w:szCs w:val="20"/>
              </w:rPr>
              <w:t xml:space="preserve">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71DB0B93" w14:textId="77777777" w:rsidR="00754BDA" w:rsidRDefault="00754BDA" w:rsidP="00473639">
            <w:r w:rsidRPr="76415F03">
              <w:rPr>
                <w:rFonts w:ascii="Aptos" w:eastAsia="Aptos" w:hAnsi="Aptos" w:cs="Aptos"/>
                <w:sz w:val="20"/>
                <w:szCs w:val="20"/>
              </w:rPr>
              <w:t>Sairaanhoitajat jalkautuvat tapaamaan asiakkaita.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7B57F106" w14:textId="77777777" w:rsidR="00754BDA" w:rsidRDefault="00754BDA" w:rsidP="00473639">
            <w:r w:rsidRPr="76415F03">
              <w:rPr>
                <w:rFonts w:ascii="Aptos" w:eastAsia="Aptos" w:hAnsi="Aptos" w:cs="Aptos"/>
                <w:sz w:val="20"/>
                <w:szCs w:val="20"/>
              </w:rPr>
              <w:t>Onnistuuko jalkautuminen asiakkaiden luo viiveettä</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77C65F4C" w14:textId="77777777" w:rsidR="00754BDA" w:rsidRDefault="00754BDA" w:rsidP="00473639">
            <w:r w:rsidRPr="76415F03">
              <w:rPr>
                <w:rFonts w:ascii="Aptos" w:eastAsia="Aptos" w:hAnsi="Aptos" w:cs="Aptos"/>
                <w:sz w:val="20"/>
                <w:szCs w:val="20"/>
              </w:rPr>
              <w:t xml:space="preserve">Kuten edellä. </w:t>
            </w:r>
          </w:p>
        </w:tc>
      </w:tr>
      <w:tr w:rsidR="00754BDA" w14:paraId="77B8B17A"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23E8410" w14:textId="77777777" w:rsidR="00754BDA" w:rsidRDefault="00754BDA" w:rsidP="00473639">
            <w:r w:rsidRPr="76415F03">
              <w:rPr>
                <w:rFonts w:ascii="Aptos" w:eastAsia="Aptos" w:hAnsi="Aptos" w:cs="Aptos"/>
                <w:sz w:val="20"/>
                <w:szCs w:val="20"/>
              </w:rPr>
              <w:t xml:space="preserve">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635D5FEF" w14:textId="77777777" w:rsidR="00754BDA" w:rsidRDefault="00754BDA" w:rsidP="00473639">
            <w:r w:rsidRPr="76415F03">
              <w:rPr>
                <w:rFonts w:ascii="Aptos" w:eastAsia="Aptos" w:hAnsi="Aptos" w:cs="Aptos"/>
                <w:sz w:val="20"/>
                <w:szCs w:val="20"/>
              </w:rPr>
              <w:t>Perhe kokee saavansa oikea-aikaista apua.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0363310" w14:textId="77777777" w:rsidR="00754BDA" w:rsidRDefault="00754BDA" w:rsidP="00473639">
            <w:r w:rsidRPr="76415F03">
              <w:rPr>
                <w:rFonts w:ascii="Aptos" w:eastAsia="Aptos" w:hAnsi="Aptos" w:cs="Aptos"/>
                <w:sz w:val="20"/>
                <w:szCs w:val="20"/>
              </w:rPr>
              <w:t>Perheen kokemus oikea-aikaisuudesta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0A519B1F" w14:textId="77777777" w:rsidR="00754BDA" w:rsidRDefault="00754BDA" w:rsidP="00473639">
            <w:r w:rsidRPr="76415F03">
              <w:rPr>
                <w:rFonts w:ascii="Aptos" w:eastAsia="Aptos" w:hAnsi="Aptos" w:cs="Aptos"/>
                <w:sz w:val="20"/>
                <w:szCs w:val="20"/>
              </w:rPr>
              <w:t>Tilannehaastattelut. Saadaan tietoa jatkokehittämisenpaikoista.</w:t>
            </w:r>
          </w:p>
        </w:tc>
      </w:tr>
      <w:tr w:rsidR="00754BDA" w14:paraId="11E21048"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037D7E86" w14:textId="77777777" w:rsidR="00754BDA" w:rsidRDefault="00754BDA" w:rsidP="00473639">
            <w:r w:rsidRPr="76415F03">
              <w:rPr>
                <w:rFonts w:ascii="Aptos" w:eastAsia="Aptos" w:hAnsi="Aptos" w:cs="Aptos"/>
                <w:sz w:val="20"/>
                <w:szCs w:val="20"/>
              </w:rPr>
              <w:lastRenderedPageBreak/>
              <w:t xml:space="preserve">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006B8F0F" w14:textId="77777777" w:rsidR="00754BDA" w:rsidRDefault="00754BDA" w:rsidP="00473639">
            <w:r w:rsidRPr="76415F03">
              <w:rPr>
                <w:rFonts w:ascii="Aptos" w:eastAsia="Aptos" w:hAnsi="Aptos" w:cs="Aptos"/>
                <w:sz w:val="20"/>
                <w:szCs w:val="20"/>
              </w:rPr>
              <w:t xml:space="preserve">Kyselyt </w:t>
            </w:r>
            <w:proofErr w:type="spellStart"/>
            <w:r w:rsidRPr="76415F03">
              <w:rPr>
                <w:rFonts w:ascii="Aptos" w:eastAsia="Aptos" w:hAnsi="Aptos" w:cs="Aptos"/>
                <w:sz w:val="20"/>
                <w:szCs w:val="20"/>
              </w:rPr>
              <w:t>Pohteen</w:t>
            </w:r>
            <w:proofErr w:type="spellEnd"/>
            <w:r w:rsidRPr="76415F03">
              <w:rPr>
                <w:rFonts w:ascii="Aptos" w:eastAsia="Aptos" w:hAnsi="Aptos" w:cs="Aptos"/>
                <w:sz w:val="20"/>
                <w:szCs w:val="20"/>
              </w:rPr>
              <w:t xml:space="preserve"> lastensuojelun sekä jälkihuollon työntekijöille</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395BE4A7" w14:textId="77777777" w:rsidR="00754BDA" w:rsidRDefault="00754BDA" w:rsidP="00473639">
            <w:r w:rsidRPr="76415F03">
              <w:rPr>
                <w:rFonts w:ascii="Aptos" w:eastAsia="Aptos" w:hAnsi="Aptos" w:cs="Aptos"/>
                <w:sz w:val="20"/>
                <w:szCs w:val="20"/>
              </w:rPr>
              <w:t>Onnistuuko yhteistyö ja millaisiin ratkottaviin haasteisiin törmätään.</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55FA8F9" w14:textId="77777777" w:rsidR="00754BDA" w:rsidRDefault="00754BDA" w:rsidP="00473639">
            <w:r w:rsidRPr="76415F03">
              <w:rPr>
                <w:rFonts w:ascii="Aptos" w:eastAsia="Aptos" w:hAnsi="Aptos" w:cs="Aptos"/>
                <w:sz w:val="20"/>
                <w:szCs w:val="20"/>
              </w:rPr>
              <w:t xml:space="preserve">Tietoa jatkokehittämisen tueksi. </w:t>
            </w:r>
          </w:p>
        </w:tc>
      </w:tr>
      <w:tr w:rsidR="00754BDA" w14:paraId="1F01ADD8"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289759FF" w14:textId="77777777" w:rsidR="00754BDA" w:rsidRDefault="00754BDA" w:rsidP="00473639">
            <w:r w:rsidRPr="76415F03">
              <w:rPr>
                <w:rFonts w:ascii="Aptos" w:eastAsia="Aptos" w:hAnsi="Aptos" w:cs="Aptos"/>
                <w:sz w:val="20"/>
                <w:szCs w:val="20"/>
              </w:rPr>
              <w:t>Asiakkaana olevat nuoret osallistuvat palveluiden kehittämiseen.</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1645C2F" w14:textId="77777777" w:rsidR="00754BDA" w:rsidRDefault="00754BDA" w:rsidP="00473639">
            <w:r w:rsidRPr="76415F03">
              <w:rPr>
                <w:rFonts w:ascii="Aptos" w:eastAsia="Aptos" w:hAnsi="Aptos" w:cs="Aptos"/>
                <w:sz w:val="20"/>
                <w:szCs w:val="20"/>
              </w:rPr>
              <w:t>Osallisuus-indikaattori</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2315B08" w14:textId="77777777" w:rsidR="00754BDA" w:rsidRDefault="00754BDA" w:rsidP="00473639">
            <w:r w:rsidRPr="76415F03">
              <w:rPr>
                <w:rFonts w:ascii="Aptos" w:eastAsia="Aptos" w:hAnsi="Aptos" w:cs="Aptos"/>
                <w:sz w:val="20"/>
                <w:szCs w:val="20"/>
              </w:rPr>
              <w:t>Lisääkö osallistaminen nuorten osallisuuden kokemusta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0A7E0139" w14:textId="77777777" w:rsidR="00754BDA" w:rsidRDefault="00754BDA" w:rsidP="00473639">
            <w:r w:rsidRPr="76415F03">
              <w:rPr>
                <w:rFonts w:ascii="Aptos" w:eastAsia="Aptos" w:hAnsi="Aptos" w:cs="Aptos"/>
                <w:sz w:val="20"/>
                <w:szCs w:val="20"/>
              </w:rPr>
              <w:t xml:space="preserve">Tieto kerätään ko. nuorilta </w:t>
            </w:r>
            <w:proofErr w:type="spellStart"/>
            <w:r w:rsidRPr="76415F03">
              <w:rPr>
                <w:rFonts w:ascii="Aptos" w:eastAsia="Aptos" w:hAnsi="Aptos" w:cs="Aptos"/>
                <w:sz w:val="20"/>
                <w:szCs w:val="20"/>
              </w:rPr>
              <w:t>osallisuusindikaatorilla</w:t>
            </w:r>
            <w:proofErr w:type="spellEnd"/>
            <w:r w:rsidRPr="76415F03">
              <w:rPr>
                <w:rFonts w:ascii="Aptos" w:eastAsia="Aptos" w:hAnsi="Aptos" w:cs="Aptos"/>
                <w:sz w:val="20"/>
                <w:szCs w:val="20"/>
              </w:rPr>
              <w:t>, jonka avulla saadaan tietoa toivotusta tuloksesta eli nuorten osallisuuden kokemuksesta ja kuulluksi tulemisesta heidän palvelujensa suunnittelussa.</w:t>
            </w:r>
          </w:p>
        </w:tc>
      </w:tr>
      <w:tr w:rsidR="00754BDA" w14:paraId="2BBB3355"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2F663535" w14:textId="77777777" w:rsidR="00754BDA" w:rsidRDefault="00754BDA" w:rsidP="00473639">
            <w:proofErr w:type="spellStart"/>
            <w:r w:rsidRPr="76415F03">
              <w:rPr>
                <w:rFonts w:ascii="Aptos" w:eastAsia="Aptos" w:hAnsi="Aptos" w:cs="Aptos"/>
                <w:sz w:val="20"/>
                <w:szCs w:val="20"/>
              </w:rPr>
              <w:t>Pohteella</w:t>
            </w:r>
            <w:proofErr w:type="spellEnd"/>
            <w:r w:rsidRPr="76415F03">
              <w:rPr>
                <w:rFonts w:ascii="Aptos" w:eastAsia="Aptos" w:hAnsi="Aptos" w:cs="Aptos"/>
                <w:sz w:val="20"/>
                <w:szCs w:val="20"/>
              </w:rPr>
              <w:t xml:space="preserve"> on nuorten </w:t>
            </w:r>
            <w:proofErr w:type="spellStart"/>
            <w:r w:rsidRPr="76415F03">
              <w:rPr>
                <w:rFonts w:ascii="Aptos" w:eastAsia="Aptos" w:hAnsi="Aptos" w:cs="Aptos"/>
                <w:sz w:val="20"/>
                <w:szCs w:val="20"/>
              </w:rPr>
              <w:t>päihdehoitoonohjautumisen</w:t>
            </w:r>
            <w:proofErr w:type="spellEnd"/>
            <w:r w:rsidRPr="76415F03">
              <w:rPr>
                <w:rFonts w:ascii="Aptos" w:eastAsia="Aptos" w:hAnsi="Aptos" w:cs="Aptos"/>
                <w:sz w:val="20"/>
                <w:szCs w:val="20"/>
              </w:rPr>
              <w:t xml:space="preserve"> malli  </w:t>
            </w:r>
          </w:p>
          <w:p w14:paraId="7F13F802" w14:textId="77777777" w:rsidR="00754BDA" w:rsidRDefault="00754BDA" w:rsidP="00473639">
            <w:r w:rsidRPr="76415F03">
              <w:rPr>
                <w:rFonts w:ascii="Aptos" w:eastAsia="Aptos" w:hAnsi="Aptos" w:cs="Aptos"/>
                <w:sz w:val="20"/>
                <w:szCs w:val="20"/>
              </w:rPr>
              <w:t xml:space="preserve">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3C1E690D" w14:textId="77777777" w:rsidR="00754BDA" w:rsidRDefault="00754BDA" w:rsidP="00473639">
            <w:r w:rsidRPr="76415F03">
              <w:rPr>
                <w:rFonts w:ascii="Aptos" w:eastAsia="Aptos" w:hAnsi="Aptos" w:cs="Aptos"/>
                <w:sz w:val="20"/>
                <w:szCs w:val="20"/>
              </w:rPr>
              <w:t>Kirjallinen tuotos tai graafinen esitys</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75B0E92B" w14:textId="77777777" w:rsidR="00754BDA" w:rsidRDefault="00754BDA" w:rsidP="00473639">
            <w:r w:rsidRPr="76415F03">
              <w:rPr>
                <w:rFonts w:ascii="Aptos" w:eastAsia="Aptos" w:hAnsi="Aptos" w:cs="Aptos"/>
                <w:sz w:val="20"/>
                <w:szCs w:val="20"/>
              </w:rPr>
              <w:t xml:space="preserve">Vastaa kysymykseen miten asiakas </w:t>
            </w:r>
            <w:proofErr w:type="gramStart"/>
            <w:r w:rsidRPr="76415F03">
              <w:rPr>
                <w:rFonts w:ascii="Aptos" w:eastAsia="Aptos" w:hAnsi="Aptos" w:cs="Aptos"/>
                <w:sz w:val="20"/>
                <w:szCs w:val="20"/>
              </w:rPr>
              <w:t>tulee  asiakkaaksi</w:t>
            </w:r>
            <w:proofErr w:type="gramEnd"/>
            <w:r w:rsidRPr="76415F03">
              <w:rPr>
                <w:rFonts w:ascii="Aptos" w:eastAsia="Aptos" w:hAnsi="Aptos" w:cs="Aptos"/>
                <w:sz w:val="20"/>
                <w:szCs w:val="20"/>
              </w:rPr>
              <w:t xml:space="preserve"> palveluun eli miten nuori (alaikäinen) pääsee palvelun piiriin.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EEE0179" w14:textId="418D0B92" w:rsidR="00754BDA" w:rsidRDefault="00754BDA" w:rsidP="00473639">
            <w:r w:rsidRPr="76415F03">
              <w:rPr>
                <w:rFonts w:ascii="Aptos" w:eastAsia="Aptos" w:hAnsi="Aptos" w:cs="Aptos"/>
                <w:sz w:val="20"/>
                <w:szCs w:val="20"/>
              </w:rPr>
              <w:t xml:space="preserve">Hankkeen </w:t>
            </w:r>
            <w:r w:rsidRPr="00754BDA">
              <w:rPr>
                <w:rFonts w:ascii="Aptos" w:eastAsia="Aptos" w:hAnsi="Aptos" w:cs="Aptos"/>
                <w:sz w:val="20"/>
                <w:szCs w:val="20"/>
              </w:rPr>
              <w:t xml:space="preserve">projektipäällikkö ja </w:t>
            </w:r>
            <w:proofErr w:type="gramStart"/>
            <w:r w:rsidRPr="00754BDA">
              <w:rPr>
                <w:rFonts w:ascii="Aptos" w:eastAsia="Aptos" w:hAnsi="Aptos" w:cs="Aptos"/>
                <w:sz w:val="20"/>
                <w:szCs w:val="20"/>
              </w:rPr>
              <w:t xml:space="preserve">päihdetyöntekijä </w:t>
            </w:r>
            <w:r w:rsidRPr="00754BDA">
              <w:rPr>
                <w:rFonts w:ascii="Aptos" w:eastAsia="Aptos" w:hAnsi="Aptos" w:cs="Aptos"/>
                <w:strike/>
                <w:sz w:val="20"/>
                <w:szCs w:val="20"/>
              </w:rPr>
              <w:t xml:space="preserve"> </w:t>
            </w:r>
            <w:r w:rsidRPr="76415F03">
              <w:rPr>
                <w:rFonts w:ascii="Aptos" w:eastAsia="Aptos" w:hAnsi="Aptos" w:cs="Aptos"/>
                <w:sz w:val="20"/>
                <w:szCs w:val="20"/>
              </w:rPr>
              <w:t>tuottavat</w:t>
            </w:r>
            <w:proofErr w:type="gramEnd"/>
            <w:r w:rsidRPr="76415F03">
              <w:rPr>
                <w:rFonts w:ascii="Aptos" w:eastAsia="Aptos" w:hAnsi="Aptos" w:cs="Aptos"/>
                <w:sz w:val="20"/>
                <w:szCs w:val="20"/>
              </w:rPr>
              <w:t xml:space="preserve"> kuvauksen yhdessä palvelutuotannon vastuuhenkilöiden kanssa. Hyöty: käytäntöjen standardointi</w:t>
            </w:r>
          </w:p>
        </w:tc>
      </w:tr>
      <w:tr w:rsidR="00754BDA" w14:paraId="2DF04CA5"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47AD1C72" w14:textId="77777777" w:rsidR="00754BDA" w:rsidRDefault="00754BDA" w:rsidP="00473639">
            <w:r w:rsidRPr="76415F03">
              <w:rPr>
                <w:rFonts w:ascii="Aptos" w:eastAsia="Aptos" w:hAnsi="Aptos" w:cs="Aptos"/>
                <w:sz w:val="20"/>
                <w:szCs w:val="20"/>
              </w:rPr>
              <w:t>Toimintamalli yhteisasiakkuus-tilanteissa on kuvattu</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7290FB7" w14:textId="77777777" w:rsidR="00754BDA" w:rsidRDefault="00754BDA" w:rsidP="00473639">
            <w:r w:rsidRPr="76415F03">
              <w:rPr>
                <w:rFonts w:ascii="Aptos" w:eastAsia="Aptos" w:hAnsi="Aptos" w:cs="Aptos"/>
                <w:sz w:val="20"/>
                <w:szCs w:val="20"/>
              </w:rPr>
              <w:t>Kirjallinen työohje</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D4CB233" w14:textId="77777777" w:rsidR="00754BDA" w:rsidRDefault="00754BDA" w:rsidP="00473639">
            <w:r w:rsidRPr="76415F03">
              <w:rPr>
                <w:rFonts w:ascii="Aptos" w:eastAsia="Aptos" w:hAnsi="Aptos" w:cs="Aptos"/>
                <w:sz w:val="20"/>
                <w:szCs w:val="20"/>
              </w:rPr>
              <w:t xml:space="preserve">Vastaa </w:t>
            </w:r>
            <w:proofErr w:type="gramStart"/>
            <w:r w:rsidRPr="76415F03">
              <w:rPr>
                <w:rFonts w:ascii="Aptos" w:eastAsia="Aptos" w:hAnsi="Aptos" w:cs="Aptos"/>
                <w:sz w:val="20"/>
                <w:szCs w:val="20"/>
              </w:rPr>
              <w:t>kysymykseen</w:t>
            </w:r>
            <w:proofErr w:type="gramEnd"/>
            <w:r w:rsidRPr="76415F03">
              <w:rPr>
                <w:rFonts w:ascii="Aptos" w:eastAsia="Aptos" w:hAnsi="Aptos" w:cs="Aptos"/>
                <w:sz w:val="20"/>
                <w:szCs w:val="20"/>
              </w:rPr>
              <w:t xml:space="preserve"> miten systematisoidaan ja organisoidaan monipalvelu-asiakkaan oikea-aikainen yhteinen tilannearviointi ja palvelusuunnitelman tuottaminen käytännössä</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625D3CBF" w14:textId="77777777" w:rsidR="00754BDA" w:rsidRDefault="00754BDA" w:rsidP="00473639">
            <w:r w:rsidRPr="76415F03">
              <w:rPr>
                <w:rFonts w:ascii="Aptos" w:eastAsia="Aptos" w:hAnsi="Aptos" w:cs="Aptos"/>
                <w:sz w:val="20"/>
                <w:szCs w:val="20"/>
              </w:rPr>
              <w:t>Hankkeen riippuvuuskoordinaattorit tuottavat kuvauksen yhdessä palvelutuotannon vastuuhenkilöiden kanssa. Hyöty: käytäntöjen standardointi ja palvelun tasalaatuisuus</w:t>
            </w:r>
          </w:p>
        </w:tc>
      </w:tr>
      <w:tr w:rsidR="00754BDA" w14:paraId="1E9A8397"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6B926F0" w14:textId="77777777" w:rsidR="00754BDA" w:rsidRDefault="00754BDA" w:rsidP="00473639">
            <w:r w:rsidRPr="76415F03">
              <w:rPr>
                <w:rFonts w:ascii="Aptos" w:eastAsia="Aptos" w:hAnsi="Aptos" w:cs="Aptos"/>
                <w:sz w:val="20"/>
                <w:szCs w:val="20"/>
              </w:rPr>
              <w:lastRenderedPageBreak/>
              <w:t>Ammattilaisten päihdeosaaminen vahvistuu lastensuojelun avo- ja sijaishuollossa sekä jälkihuollossa suunnitellun koulutuksen avulla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3817AC97" w14:textId="77777777" w:rsidR="00754BDA" w:rsidRDefault="00754BDA" w:rsidP="00473639">
            <w:r w:rsidRPr="76415F03">
              <w:rPr>
                <w:rFonts w:ascii="Aptos" w:eastAsia="Aptos" w:hAnsi="Aptos" w:cs="Aptos"/>
                <w:sz w:val="20"/>
                <w:szCs w:val="20"/>
              </w:rPr>
              <w:t xml:space="preserve">Suunniteltu </w:t>
            </w:r>
            <w:proofErr w:type="gramStart"/>
            <w:r w:rsidRPr="76415F03">
              <w:rPr>
                <w:rFonts w:ascii="Aptos" w:eastAsia="Aptos" w:hAnsi="Aptos" w:cs="Aptos"/>
                <w:sz w:val="20"/>
                <w:szCs w:val="20"/>
              </w:rPr>
              <w:t>koulutus-kokonaisuus</w:t>
            </w:r>
            <w:proofErr w:type="gramEnd"/>
            <w:r w:rsidRPr="76415F03">
              <w:rPr>
                <w:rFonts w:ascii="Aptos" w:eastAsia="Aptos" w:hAnsi="Aptos" w:cs="Aptos"/>
                <w:sz w:val="20"/>
                <w:szCs w:val="20"/>
              </w:rPr>
              <w:t xml:space="preserve">. Osallistujat arvioivat tietoperustan lisääntymistä heille osoitetun kyselyn avulla.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7F44E9CE" w14:textId="77777777" w:rsidR="00754BDA" w:rsidRDefault="00754BDA" w:rsidP="00473639">
            <w:r w:rsidRPr="76415F03">
              <w:rPr>
                <w:rFonts w:ascii="Aptos" w:eastAsia="Aptos" w:hAnsi="Aptos" w:cs="Aptos"/>
                <w:sz w:val="20"/>
                <w:szCs w:val="20"/>
              </w:rPr>
              <w:t>Vastaa kysymykseen, lisääkö suunniteltu koulutuskokonaisuus osaamisen vahvistumiseen työskentelyssä nuorten kanssa.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1CA7295" w14:textId="77777777" w:rsidR="00754BDA" w:rsidRDefault="00754BDA" w:rsidP="00473639">
            <w:r w:rsidRPr="76415F03">
              <w:rPr>
                <w:rFonts w:ascii="Aptos" w:eastAsia="Aptos" w:hAnsi="Aptos" w:cs="Aptos"/>
                <w:sz w:val="20"/>
                <w:szCs w:val="20"/>
              </w:rPr>
              <w:t>Saatua tietoa käytetään koulutuksen sisällön ja työmuotojen kehittämiseen.</w:t>
            </w:r>
          </w:p>
        </w:tc>
      </w:tr>
      <w:tr w:rsidR="00754BDA" w14:paraId="38B606D0"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231359B" w14:textId="0F5C1EE0" w:rsidR="00754BDA" w:rsidRDefault="00754BDA" w:rsidP="00473639">
            <w:r w:rsidRPr="76415F03">
              <w:rPr>
                <w:rFonts w:ascii="Aptos" w:eastAsia="Aptos" w:hAnsi="Aptos" w:cs="Aptos"/>
                <w:sz w:val="20"/>
                <w:szCs w:val="20"/>
              </w:rPr>
              <w:t xml:space="preserve">Kokemustoimijat osallistuvat asiakastyöhön, kehittämistyöhön (päihdehoidon ohjautumismalli sekä hankkeen tilaisuuksiin että ammattilaisten koulutuksiin puhujina.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04E23169" w14:textId="77777777" w:rsidR="00754BDA" w:rsidRDefault="00754BDA" w:rsidP="00473639">
            <w:r w:rsidRPr="76415F03">
              <w:rPr>
                <w:rFonts w:ascii="Aptos" w:eastAsia="Aptos" w:hAnsi="Aptos" w:cs="Aptos"/>
                <w:sz w:val="20"/>
                <w:szCs w:val="20"/>
              </w:rPr>
              <w:t xml:space="preserve">Tilastoitu tieto kokemustoimijan osallistumisesta asiakasprosesseihin. </w:t>
            </w:r>
          </w:p>
          <w:p w14:paraId="748E4229" w14:textId="77777777" w:rsidR="00754BDA" w:rsidRDefault="00754BDA" w:rsidP="00473639">
            <w:r w:rsidRPr="76415F03">
              <w:rPr>
                <w:rFonts w:ascii="Aptos" w:eastAsia="Aptos" w:hAnsi="Aptos" w:cs="Aptos"/>
                <w:sz w:val="20"/>
                <w:szCs w:val="20"/>
              </w:rPr>
              <w:t xml:space="preserve"> </w:t>
            </w:r>
          </w:p>
          <w:p w14:paraId="108D27DE" w14:textId="77777777" w:rsidR="00754BDA" w:rsidRDefault="00754BDA" w:rsidP="00473639">
            <w:r w:rsidRPr="76415F03">
              <w:rPr>
                <w:rFonts w:ascii="Aptos" w:eastAsia="Aptos" w:hAnsi="Aptos" w:cs="Aptos"/>
                <w:sz w:val="20"/>
                <w:szCs w:val="20"/>
              </w:rPr>
              <w:t>Kysely / haastattelu siitä mikä on nuoren kokemus kokemustoimijan vaikutus tiedon lisääntymiseen huumeiden riskikäytöstä ja motivaatioon käytöstä irrottautumiseksi</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23F24A0" w14:textId="77777777" w:rsidR="00754BDA" w:rsidRDefault="00754BDA" w:rsidP="00473639">
            <w:r w:rsidRPr="76415F03">
              <w:rPr>
                <w:rFonts w:ascii="Aptos" w:eastAsia="Aptos" w:hAnsi="Aptos" w:cs="Aptos"/>
                <w:sz w:val="20"/>
                <w:szCs w:val="20"/>
              </w:rPr>
              <w:t xml:space="preserve"> Vastaa kysymykseen, pitäisikö nuorten palveluissa olla resurssina kokemustoimijoita suunnitelmallisesti.</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B6CD1B6" w14:textId="77777777" w:rsidR="00754BDA" w:rsidRDefault="00754BDA" w:rsidP="00473639">
            <w:r w:rsidRPr="76415F03">
              <w:rPr>
                <w:rFonts w:ascii="Aptos" w:eastAsia="Aptos" w:hAnsi="Aptos" w:cs="Aptos"/>
                <w:sz w:val="20"/>
                <w:szCs w:val="20"/>
              </w:rPr>
              <w:t xml:space="preserve">Kokemustoimijoiden osaamista hyödynnetään asiakastyössä ja palveluiden räätälöinnissä nuorille soveltuviksi. </w:t>
            </w:r>
          </w:p>
        </w:tc>
      </w:tr>
      <w:tr w:rsidR="00754BDA" w14:paraId="2AC4CF82"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3A302F48" w14:textId="5C1934F7" w:rsidR="00754BDA" w:rsidRDefault="00754BDA" w:rsidP="00473639">
            <w:r w:rsidRPr="00754BDA">
              <w:rPr>
                <w:rFonts w:ascii="Aptos" w:eastAsia="Aptos" w:hAnsi="Aptos" w:cs="Aptos"/>
                <w:sz w:val="20"/>
                <w:szCs w:val="20"/>
              </w:rPr>
              <w:t xml:space="preserve">Keskustellaan alustavasti kehittämisen palvelualueen digikoordinaattoreiden kanssa </w:t>
            </w:r>
            <w:r w:rsidRPr="76415F03">
              <w:rPr>
                <w:rFonts w:ascii="Aptos" w:eastAsia="Aptos" w:hAnsi="Aptos" w:cs="Aptos"/>
                <w:sz w:val="20"/>
                <w:szCs w:val="20"/>
              </w:rPr>
              <w:t>digitaalisten ratkaisujen hyödyntämisen mahd</w:t>
            </w:r>
            <w:r w:rsidRPr="00754BDA">
              <w:rPr>
                <w:rFonts w:ascii="Aptos" w:eastAsia="Aptos" w:hAnsi="Aptos" w:cs="Aptos"/>
                <w:sz w:val="20"/>
                <w:szCs w:val="20"/>
              </w:rPr>
              <w:t xml:space="preserve">ollisuudesta </w:t>
            </w:r>
            <w:r w:rsidRPr="76415F03">
              <w:rPr>
                <w:rFonts w:ascii="Aptos" w:eastAsia="Aptos" w:hAnsi="Aptos" w:cs="Aptos"/>
                <w:sz w:val="20"/>
                <w:szCs w:val="20"/>
              </w:rPr>
              <w:t>nuorten päihde- ja riippuvuuspalveluiden toteuttamisessa.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475833C2" w14:textId="77777777" w:rsidR="00754BDA" w:rsidRPr="00FD51DA" w:rsidRDefault="00754BDA" w:rsidP="00473639">
            <w:pPr>
              <w:rPr>
                <w:color w:val="FF0000"/>
              </w:rPr>
            </w:pPr>
            <w:r w:rsidRPr="00754BDA">
              <w:rPr>
                <w:rFonts w:ascii="Aptos" w:eastAsia="Aptos" w:hAnsi="Aptos" w:cs="Aptos"/>
                <w:sz w:val="20"/>
                <w:szCs w:val="20"/>
              </w:rPr>
              <w:t>Keskustelumuistio</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DC67976" w14:textId="058EE0F0" w:rsidR="00754BDA" w:rsidRDefault="00754BDA" w:rsidP="00473639">
            <w:r w:rsidRPr="76415F03">
              <w:rPr>
                <w:rFonts w:ascii="Aptos" w:eastAsia="Aptos" w:hAnsi="Aptos" w:cs="Aptos"/>
                <w:sz w:val="20"/>
                <w:szCs w:val="20"/>
              </w:rPr>
              <w:t xml:space="preserve">Vastaa kysymykseen, onko </w:t>
            </w:r>
            <w:r w:rsidRPr="00754BDA">
              <w:rPr>
                <w:rFonts w:ascii="Aptos" w:eastAsia="Aptos" w:hAnsi="Aptos" w:cs="Aptos"/>
                <w:sz w:val="20"/>
                <w:szCs w:val="20"/>
              </w:rPr>
              <w:t xml:space="preserve">tiedossa </w:t>
            </w:r>
            <w:r>
              <w:rPr>
                <w:rFonts w:ascii="Aptos" w:eastAsia="Aptos" w:hAnsi="Aptos" w:cs="Aptos"/>
                <w:sz w:val="20"/>
                <w:szCs w:val="20"/>
              </w:rPr>
              <w:t xml:space="preserve">olemassa olevia </w:t>
            </w:r>
            <w:r w:rsidRPr="76415F03">
              <w:rPr>
                <w:rFonts w:ascii="Aptos" w:eastAsia="Aptos" w:hAnsi="Aptos" w:cs="Aptos"/>
                <w:sz w:val="20"/>
                <w:szCs w:val="20"/>
              </w:rPr>
              <w:t>digitaalisia ratkaisuja tai mahdollisuus kehittää, joita voisi käyttää osana nuorille tarjottavaa palvelua.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622E717E" w14:textId="06FDF1D7" w:rsidR="00754BDA" w:rsidRDefault="00754BDA" w:rsidP="00473639">
            <w:r w:rsidRPr="00754BDA">
              <w:rPr>
                <w:rFonts w:ascii="Aptos" w:eastAsia="Aptos" w:hAnsi="Aptos" w:cs="Aptos"/>
                <w:sz w:val="20"/>
                <w:szCs w:val="20"/>
              </w:rPr>
              <w:t xml:space="preserve">Aihe (katsaus) </w:t>
            </w:r>
            <w:r w:rsidRPr="76415F03">
              <w:rPr>
                <w:rFonts w:ascii="Aptos" w:eastAsia="Aptos" w:hAnsi="Aptos" w:cs="Aptos"/>
                <w:sz w:val="20"/>
                <w:szCs w:val="20"/>
              </w:rPr>
              <w:t>käsitellään yhdessä hankkeen seurantaryhmän kokouksessa</w:t>
            </w:r>
          </w:p>
        </w:tc>
      </w:tr>
      <w:tr w:rsidR="00754BDA" w14:paraId="031F3A37"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5B5974CF" w14:textId="77777777" w:rsidR="00754BDA" w:rsidRDefault="00754BDA" w:rsidP="00473639">
            <w:r w:rsidRPr="76415F03">
              <w:rPr>
                <w:rFonts w:ascii="Aptos" w:eastAsia="Aptos" w:hAnsi="Aptos" w:cs="Aptos"/>
                <w:sz w:val="20"/>
                <w:szCs w:val="20"/>
              </w:rPr>
              <w:t xml:space="preserve">Viestintä: tiedotus hankkeesta, palveluista ja </w:t>
            </w:r>
            <w:proofErr w:type="gramStart"/>
            <w:r w:rsidRPr="76415F03">
              <w:rPr>
                <w:rFonts w:ascii="Aptos" w:eastAsia="Aptos" w:hAnsi="Aptos" w:cs="Aptos"/>
                <w:sz w:val="20"/>
                <w:szCs w:val="20"/>
              </w:rPr>
              <w:t xml:space="preserve">ohjautumisesta  </w:t>
            </w:r>
            <w:proofErr w:type="spellStart"/>
            <w:r w:rsidRPr="76415F03">
              <w:rPr>
                <w:rFonts w:ascii="Aptos" w:eastAsia="Aptos" w:hAnsi="Aptos" w:cs="Aptos"/>
                <w:sz w:val="20"/>
                <w:szCs w:val="20"/>
              </w:rPr>
              <w:lastRenderedPageBreak/>
              <w:t>Pohteen</w:t>
            </w:r>
            <w:proofErr w:type="spellEnd"/>
            <w:proofErr w:type="gramEnd"/>
            <w:r w:rsidRPr="76415F03">
              <w:rPr>
                <w:rFonts w:ascii="Aptos" w:eastAsia="Aptos" w:hAnsi="Aptos" w:cs="Aptos"/>
                <w:sz w:val="20"/>
                <w:szCs w:val="20"/>
              </w:rPr>
              <w:t xml:space="preserve"> sisällä ja yhteistyökumppaneille</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1E30716" w14:textId="77777777" w:rsidR="00754BDA" w:rsidRDefault="00754BDA" w:rsidP="00473639">
            <w:r w:rsidRPr="76415F03">
              <w:rPr>
                <w:rFonts w:ascii="Aptos" w:eastAsia="Aptos" w:hAnsi="Aptos" w:cs="Aptos"/>
                <w:sz w:val="20"/>
                <w:szCs w:val="20"/>
              </w:rPr>
              <w:lastRenderedPageBreak/>
              <w:t>Viestintäsuunnitelma</w:t>
            </w:r>
          </w:p>
          <w:p w14:paraId="4D93A152" w14:textId="77777777" w:rsidR="00754BDA" w:rsidRDefault="00754BDA" w:rsidP="00473639">
            <w:r w:rsidRPr="76415F03">
              <w:rPr>
                <w:rFonts w:ascii="Aptos" w:eastAsia="Aptos" w:hAnsi="Aptos" w:cs="Aptos"/>
                <w:sz w:val="20"/>
                <w:szCs w:val="20"/>
              </w:rPr>
              <w:t xml:space="preserve">Tiedote </w:t>
            </w:r>
            <w:proofErr w:type="gramStart"/>
            <w:r w:rsidRPr="76415F03">
              <w:rPr>
                <w:rFonts w:ascii="Aptos" w:eastAsia="Aptos" w:hAnsi="Aptos" w:cs="Aptos"/>
                <w:sz w:val="20"/>
                <w:szCs w:val="20"/>
              </w:rPr>
              <w:t>yhteistyö-kumppaneille</w:t>
            </w:r>
            <w:proofErr w:type="gramEnd"/>
            <w:r w:rsidRPr="76415F03">
              <w:rPr>
                <w:rFonts w:ascii="Aptos" w:eastAsia="Aptos" w:hAnsi="Aptos" w:cs="Aptos"/>
                <w:sz w:val="20"/>
                <w:szCs w:val="20"/>
              </w:rPr>
              <w:t xml:space="preserve">. </w:t>
            </w:r>
          </w:p>
          <w:p w14:paraId="33A0A7D3" w14:textId="77777777" w:rsidR="00754BDA" w:rsidRDefault="00754BDA" w:rsidP="00473639">
            <w:r w:rsidRPr="76415F03">
              <w:rPr>
                <w:rFonts w:ascii="Aptos" w:eastAsia="Aptos" w:hAnsi="Aptos" w:cs="Aptos"/>
                <w:sz w:val="20"/>
                <w:szCs w:val="20"/>
              </w:rPr>
              <w:lastRenderedPageBreak/>
              <w:t xml:space="preserve">Katsotaan kävijätilasto </w:t>
            </w:r>
            <w:proofErr w:type="spellStart"/>
            <w:r w:rsidRPr="76415F03">
              <w:rPr>
                <w:rFonts w:ascii="Aptos" w:eastAsia="Aptos" w:hAnsi="Aptos" w:cs="Aptos"/>
                <w:sz w:val="20"/>
                <w:szCs w:val="20"/>
              </w:rPr>
              <w:t>Pohteen</w:t>
            </w:r>
            <w:proofErr w:type="spellEnd"/>
            <w:r w:rsidRPr="76415F03">
              <w:rPr>
                <w:rFonts w:ascii="Aptos" w:eastAsia="Aptos" w:hAnsi="Aptos" w:cs="Aptos"/>
                <w:sz w:val="20"/>
                <w:szCs w:val="20"/>
              </w:rPr>
              <w:t xml:space="preserve"> intrasta. Pyydetään kuittaus tiedotteen vastaanottamisesta.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355305BF" w14:textId="77777777" w:rsidR="00754BDA" w:rsidRDefault="00754BDA" w:rsidP="00473639">
            <w:r w:rsidRPr="76415F03">
              <w:rPr>
                <w:rFonts w:ascii="Aptos" w:eastAsia="Aptos" w:hAnsi="Aptos" w:cs="Aptos"/>
                <w:sz w:val="20"/>
                <w:szCs w:val="20"/>
              </w:rPr>
              <w:lastRenderedPageBreak/>
              <w:t xml:space="preserve">Vastaa kysymykseen löytävätkö </w:t>
            </w:r>
            <w:proofErr w:type="spellStart"/>
            <w:r w:rsidRPr="76415F03">
              <w:rPr>
                <w:rFonts w:ascii="Aptos" w:eastAsia="Aptos" w:hAnsi="Aptos" w:cs="Aptos"/>
                <w:sz w:val="20"/>
                <w:szCs w:val="20"/>
              </w:rPr>
              <w:t>Pohteen</w:t>
            </w:r>
            <w:proofErr w:type="spellEnd"/>
            <w:r w:rsidRPr="76415F03">
              <w:rPr>
                <w:rFonts w:ascii="Aptos" w:eastAsia="Aptos" w:hAnsi="Aptos" w:cs="Aptos"/>
                <w:sz w:val="20"/>
                <w:szCs w:val="20"/>
              </w:rPr>
              <w:t xml:space="preserve"> ammattilaiset tiedon intrasta.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4D103DCA" w14:textId="77777777" w:rsidR="00754BDA" w:rsidRDefault="00754BDA" w:rsidP="00473639">
            <w:r w:rsidRPr="76415F03">
              <w:rPr>
                <w:rFonts w:ascii="Aptos" w:eastAsia="Aptos" w:hAnsi="Aptos" w:cs="Aptos"/>
                <w:sz w:val="20"/>
                <w:szCs w:val="20"/>
              </w:rPr>
              <w:t>Tiet</w:t>
            </w:r>
            <w:r>
              <w:rPr>
                <w:rFonts w:ascii="Aptos" w:eastAsia="Aptos" w:hAnsi="Aptos" w:cs="Aptos"/>
                <w:sz w:val="20"/>
                <w:szCs w:val="20"/>
              </w:rPr>
              <w:t>o</w:t>
            </w:r>
            <w:r w:rsidRPr="76415F03">
              <w:rPr>
                <w:rFonts w:ascii="Aptos" w:eastAsia="Aptos" w:hAnsi="Aptos" w:cs="Aptos"/>
                <w:sz w:val="20"/>
                <w:szCs w:val="20"/>
              </w:rPr>
              <w:t xml:space="preserve">a saadaan </w:t>
            </w:r>
            <w:proofErr w:type="spellStart"/>
            <w:r w:rsidRPr="76415F03">
              <w:rPr>
                <w:rFonts w:ascii="Aptos" w:eastAsia="Aptos" w:hAnsi="Aptos" w:cs="Aptos"/>
                <w:sz w:val="20"/>
                <w:szCs w:val="20"/>
              </w:rPr>
              <w:t>Pohteen</w:t>
            </w:r>
            <w:proofErr w:type="spellEnd"/>
            <w:r w:rsidRPr="76415F03">
              <w:rPr>
                <w:rFonts w:ascii="Aptos" w:eastAsia="Aptos" w:hAnsi="Aptos" w:cs="Aptos"/>
                <w:sz w:val="20"/>
                <w:szCs w:val="20"/>
              </w:rPr>
              <w:t xml:space="preserve"> intran sivun kävijämäärätilastoinnista. Yhteistyökumppaneilta </w:t>
            </w:r>
            <w:r w:rsidRPr="76415F03">
              <w:rPr>
                <w:rFonts w:ascii="Aptos" w:eastAsia="Aptos" w:hAnsi="Aptos" w:cs="Aptos"/>
                <w:sz w:val="20"/>
                <w:szCs w:val="20"/>
              </w:rPr>
              <w:lastRenderedPageBreak/>
              <w:t>saadaan tieto pyytämällä kuittaus tiedoteviestiin.</w:t>
            </w:r>
          </w:p>
        </w:tc>
      </w:tr>
      <w:tr w:rsidR="00754BDA" w14:paraId="25D7CAB5"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6008FC90" w14:textId="77777777" w:rsidR="00754BDA" w:rsidRDefault="00754BDA" w:rsidP="00473639">
            <w:r w:rsidRPr="76415F03">
              <w:rPr>
                <w:rFonts w:ascii="Aptos" w:eastAsia="Aptos" w:hAnsi="Aptos" w:cs="Aptos"/>
                <w:sz w:val="20"/>
                <w:szCs w:val="20"/>
              </w:rPr>
              <w:lastRenderedPageBreak/>
              <w:t>Viestintäkampanja päihteitä käyttäville, asiakkaana oleville nuorille.</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3CDFD13" w14:textId="77777777" w:rsidR="00754BDA" w:rsidRDefault="00754BDA" w:rsidP="00473639">
            <w:r w:rsidRPr="76415F03">
              <w:rPr>
                <w:rFonts w:ascii="Aptos" w:eastAsia="Aptos" w:hAnsi="Aptos" w:cs="Aptos"/>
                <w:sz w:val="20"/>
                <w:szCs w:val="20"/>
              </w:rPr>
              <w:t xml:space="preserve">Viestintäsuunnitelma. </w:t>
            </w:r>
            <w:proofErr w:type="spellStart"/>
            <w:r w:rsidRPr="76415F03">
              <w:rPr>
                <w:rFonts w:ascii="Aptos" w:eastAsia="Aptos" w:hAnsi="Aptos" w:cs="Aptos"/>
                <w:sz w:val="20"/>
                <w:szCs w:val="20"/>
              </w:rPr>
              <w:t>Mentimeter</w:t>
            </w:r>
            <w:proofErr w:type="spellEnd"/>
            <w:r w:rsidRPr="76415F03">
              <w:rPr>
                <w:rFonts w:ascii="Aptos" w:eastAsia="Aptos" w:hAnsi="Aptos" w:cs="Aptos"/>
                <w:sz w:val="20"/>
                <w:szCs w:val="20"/>
              </w:rPr>
              <w:t xml:space="preserve"> kysely </w:t>
            </w:r>
            <w:proofErr w:type="gramStart"/>
            <w:r w:rsidRPr="76415F03">
              <w:rPr>
                <w:rFonts w:ascii="Aptos" w:eastAsia="Aptos" w:hAnsi="Aptos" w:cs="Aptos"/>
                <w:sz w:val="20"/>
                <w:szCs w:val="20"/>
              </w:rPr>
              <w:t>viestintä-tapahtumissa</w:t>
            </w:r>
            <w:proofErr w:type="gramEnd"/>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2072ADCD" w14:textId="77777777" w:rsidR="00754BDA" w:rsidRDefault="00754BDA" w:rsidP="00473639">
            <w:r w:rsidRPr="76415F03">
              <w:rPr>
                <w:rFonts w:ascii="Aptos" w:eastAsia="Aptos" w:hAnsi="Aptos" w:cs="Aptos"/>
                <w:sz w:val="20"/>
                <w:szCs w:val="20"/>
              </w:rPr>
              <w:t xml:space="preserve">Voidaanko viestintäkampanjalla lisätä tietoisuutta huumeiden käytön riskeistä.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6A825A87" w14:textId="77777777" w:rsidR="00754BDA" w:rsidRDefault="00754BDA" w:rsidP="00473639">
            <w:r w:rsidRPr="76415F03">
              <w:rPr>
                <w:rFonts w:ascii="Aptos" w:eastAsia="Aptos" w:hAnsi="Aptos" w:cs="Aptos"/>
                <w:sz w:val="20"/>
                <w:szCs w:val="20"/>
              </w:rPr>
              <w:t xml:space="preserve">Tieto kerätään asiakkaana olevilta nuorilta ja arvioidaan viestintäkampanjan hyödyllisyyttä tavoitteeseen nähden. </w:t>
            </w:r>
          </w:p>
        </w:tc>
      </w:tr>
      <w:tr w:rsidR="00754BDA" w14:paraId="2222AF06"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6288372D" w14:textId="77777777" w:rsidR="00754BDA" w:rsidRDefault="00754BDA" w:rsidP="00473639">
            <w:r w:rsidRPr="76415F03">
              <w:rPr>
                <w:rFonts w:ascii="Aptos" w:eastAsia="Aptos" w:hAnsi="Aptos" w:cs="Aptos"/>
                <w:sz w:val="20"/>
                <w:szCs w:val="20"/>
              </w:rPr>
              <w:t xml:space="preserve">Saadaan aineistoa ja tilastotietoa palvelutuotannon kehittämiseksi.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1EB9A6BF" w14:textId="77777777" w:rsidR="00754BDA" w:rsidRDefault="00754BDA" w:rsidP="00473639">
            <w:r w:rsidRPr="76415F03">
              <w:rPr>
                <w:rFonts w:ascii="Aptos" w:eastAsia="Aptos" w:hAnsi="Aptos" w:cs="Aptos"/>
                <w:sz w:val="20"/>
                <w:szCs w:val="20"/>
              </w:rPr>
              <w:t>Kerätään tietoa: kiireellisten sijoitusten määrät ja syyt, huostaanottojen määrän kehitys, päihdetyöntekijöiden asiakasmäärä, asiakkuuden kesto, koulutetun henkilöstön määrä</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33EA85B" w14:textId="77777777" w:rsidR="00754BDA" w:rsidRDefault="00754BDA" w:rsidP="00473639">
            <w:pPr>
              <w:rPr>
                <w:rFonts w:ascii="Aptos" w:eastAsia="Aptos" w:hAnsi="Aptos" w:cs="Aptos"/>
                <w:sz w:val="20"/>
                <w:szCs w:val="20"/>
              </w:rPr>
            </w:pPr>
            <w:r w:rsidRPr="76415F03">
              <w:rPr>
                <w:rFonts w:ascii="Aptos" w:eastAsia="Aptos" w:hAnsi="Aptos" w:cs="Aptos"/>
                <w:sz w:val="20"/>
                <w:szCs w:val="20"/>
              </w:rPr>
              <w:t xml:space="preserve">Vastaa </w:t>
            </w:r>
            <w:proofErr w:type="gramStart"/>
            <w:r w:rsidRPr="76415F03">
              <w:rPr>
                <w:rFonts w:ascii="Aptos" w:eastAsia="Aptos" w:hAnsi="Aptos" w:cs="Aptos"/>
                <w:sz w:val="20"/>
                <w:szCs w:val="20"/>
              </w:rPr>
              <w:t>kysymykseen</w:t>
            </w:r>
            <w:proofErr w:type="gramEnd"/>
            <w:r w:rsidRPr="76415F03">
              <w:rPr>
                <w:rFonts w:ascii="Aptos" w:eastAsia="Aptos" w:hAnsi="Aptos" w:cs="Aptos"/>
                <w:sz w:val="20"/>
                <w:szCs w:val="20"/>
              </w:rPr>
              <w:t xml:space="preserve"> miten hankkeen interventiot näkyvät em. luvuissa. </w:t>
            </w:r>
          </w:p>
          <w:p w14:paraId="25CD8307" w14:textId="77777777" w:rsidR="00754BDA" w:rsidRPr="0013560A" w:rsidRDefault="00754BDA" w:rsidP="00473639">
            <w:pPr>
              <w:rPr>
                <w:color w:val="FF0000"/>
              </w:rPr>
            </w:pPr>
            <w:r w:rsidRPr="00754BDA">
              <w:rPr>
                <w:rFonts w:ascii="Aptos" w:eastAsia="Aptos" w:hAnsi="Aptos" w:cs="Aptos"/>
                <w:sz w:val="20"/>
                <w:szCs w:val="20"/>
              </w:rPr>
              <w:t>Huomioitava, että hankehenkilöstön resurssin puolittumisen vuoksi luvut ovat suuntaa antavia.</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8286075" w14:textId="6C32C2F9" w:rsidR="00754BDA" w:rsidRDefault="00754BDA" w:rsidP="00473639">
            <w:pPr>
              <w:rPr>
                <w:rFonts w:ascii="Aptos" w:eastAsia="Aptos" w:hAnsi="Aptos" w:cs="Aptos"/>
                <w:strike/>
                <w:color w:val="FF0000"/>
                <w:sz w:val="20"/>
                <w:szCs w:val="20"/>
              </w:rPr>
            </w:pPr>
            <w:r w:rsidRPr="76415F03">
              <w:rPr>
                <w:rFonts w:ascii="Aptos" w:eastAsia="Aptos" w:hAnsi="Aptos" w:cs="Aptos"/>
                <w:sz w:val="20"/>
                <w:szCs w:val="20"/>
              </w:rPr>
              <w:t xml:space="preserve">Tietoa hyödynnetään täydentävien ratkaisujen </w:t>
            </w:r>
            <w:r w:rsidRPr="00911934">
              <w:rPr>
                <w:rFonts w:ascii="Aptos" w:eastAsia="Aptos" w:hAnsi="Aptos" w:cs="Aptos"/>
                <w:sz w:val="20"/>
                <w:szCs w:val="20"/>
              </w:rPr>
              <w:t>kehittämiseen</w:t>
            </w:r>
            <w:r w:rsidRPr="00911934">
              <w:rPr>
                <w:rFonts w:ascii="Aptos" w:eastAsia="Aptos" w:hAnsi="Aptos" w:cs="Aptos"/>
                <w:strike/>
                <w:color w:val="FF0000"/>
                <w:sz w:val="20"/>
                <w:szCs w:val="20"/>
              </w:rPr>
              <w:t xml:space="preserve"> </w:t>
            </w:r>
          </w:p>
          <w:p w14:paraId="20095C32" w14:textId="77777777" w:rsidR="00754BDA" w:rsidRPr="008D1069" w:rsidRDefault="00754BDA" w:rsidP="00473639"/>
        </w:tc>
      </w:tr>
      <w:tr w:rsidR="00754BDA" w14:paraId="4950F820" w14:textId="77777777" w:rsidTr="00754BDA">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27A15040" w14:textId="77777777" w:rsidR="00754BDA" w:rsidRDefault="00754BDA" w:rsidP="00473639">
            <w:r w:rsidRPr="76415F03">
              <w:rPr>
                <w:rFonts w:ascii="Aptos" w:eastAsia="Aptos" w:hAnsi="Aptos" w:cs="Aptos"/>
                <w:sz w:val="20"/>
                <w:szCs w:val="20"/>
              </w:rPr>
              <w:t xml:space="preserve">Olisi loogista laittaa tavoitteeksi huumekuolemien väheneminen </w:t>
            </w:r>
            <w:proofErr w:type="gramStart"/>
            <w:r w:rsidRPr="76415F03">
              <w:rPr>
                <w:rFonts w:ascii="Aptos" w:eastAsia="Aptos" w:hAnsi="Aptos" w:cs="Aptos"/>
                <w:sz w:val="20"/>
                <w:szCs w:val="20"/>
              </w:rPr>
              <w:t>15%:</w:t>
            </w:r>
            <w:proofErr w:type="spellStart"/>
            <w:r w:rsidRPr="76415F03">
              <w:rPr>
                <w:rFonts w:ascii="Aptos" w:eastAsia="Aptos" w:hAnsi="Aptos" w:cs="Aptos"/>
                <w:sz w:val="20"/>
                <w:szCs w:val="20"/>
              </w:rPr>
              <w:t>lla</w:t>
            </w:r>
            <w:proofErr w:type="spellEnd"/>
            <w:proofErr w:type="gramEnd"/>
            <w:r w:rsidRPr="76415F03">
              <w:rPr>
                <w:rFonts w:ascii="Aptos" w:eastAsia="Aptos" w:hAnsi="Aptos" w:cs="Aptos"/>
                <w:sz w:val="20"/>
                <w:szCs w:val="20"/>
              </w:rPr>
              <w:t xml:space="preserve">, mutta tällä hetkellä ei ole vertailutilastotietoa käytettävissä.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72905D45" w14:textId="77777777" w:rsidR="00754BDA" w:rsidRPr="00754BDA" w:rsidRDefault="00754BDA" w:rsidP="00473639">
            <w:r w:rsidRPr="00754BDA">
              <w:rPr>
                <w:rFonts w:ascii="Aptos" w:eastAsia="Aptos" w:hAnsi="Aptos" w:cs="Aptos"/>
                <w:sz w:val="20"/>
                <w:szCs w:val="20"/>
              </w:rPr>
              <w:t xml:space="preserve"> Tällä hankehenkilöstö-resurssoinnilla päästään kehittämään ja pilotoimaan tarpeellisia uusia yhteistyömuotoja yhdessä ammattilaisten, kokemusasiantuntijoiden ja nuorten osallistamisen avulla.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27571ED9" w14:textId="77777777" w:rsidR="00754BDA" w:rsidRDefault="00754BDA" w:rsidP="00473639">
            <w:r w:rsidRPr="76415F03">
              <w:rPr>
                <w:rFonts w:ascii="Aptos" w:eastAsia="Aptos" w:hAnsi="Aptos" w:cs="Aptos"/>
                <w:sz w:val="20"/>
                <w:szCs w:val="20"/>
              </w:rPr>
              <w:t xml:space="preserve"> </w:t>
            </w:r>
          </w:p>
        </w:tc>
        <w:tc>
          <w:tcPr>
            <w:tcW w:w="2398" w:type="dxa"/>
            <w:tcBorders>
              <w:top w:val="single" w:sz="8" w:space="0" w:color="auto"/>
              <w:left w:val="single" w:sz="8" w:space="0" w:color="auto"/>
              <w:bottom w:val="single" w:sz="8" w:space="0" w:color="auto"/>
              <w:right w:val="single" w:sz="8" w:space="0" w:color="auto"/>
            </w:tcBorders>
            <w:tcMar>
              <w:left w:w="108" w:type="dxa"/>
              <w:right w:w="108" w:type="dxa"/>
            </w:tcMar>
          </w:tcPr>
          <w:p w14:paraId="54472B32" w14:textId="77777777" w:rsidR="00754BDA" w:rsidRDefault="00754BDA" w:rsidP="00473639">
            <w:pPr>
              <w:rPr>
                <w:rFonts w:ascii="Aptos" w:eastAsia="Aptos" w:hAnsi="Aptos" w:cs="Aptos"/>
                <w:sz w:val="20"/>
                <w:szCs w:val="20"/>
              </w:rPr>
            </w:pPr>
          </w:p>
        </w:tc>
      </w:tr>
    </w:tbl>
    <w:p w14:paraId="122538CB" w14:textId="18A32D99" w:rsidR="00D55152" w:rsidRPr="00FA6D96" w:rsidRDefault="00D55152" w:rsidP="00D55152"/>
    <w:p w14:paraId="0B192C00" w14:textId="4A016439" w:rsidR="01F917A6" w:rsidRDefault="01F917A6" w:rsidP="76415F03">
      <w:pPr>
        <w:rPr>
          <w:i/>
          <w:iCs/>
        </w:rPr>
      </w:pPr>
    </w:p>
    <w:p w14:paraId="749B5FB1" w14:textId="77777777" w:rsidR="00D55152" w:rsidRPr="00291F8C" w:rsidRDefault="5AC5CBE4" w:rsidP="00D55152">
      <w:pPr>
        <w:pStyle w:val="Otsikko2"/>
      </w:pPr>
      <w:bookmarkStart w:id="43" w:name="_Toc437504420"/>
      <w:bookmarkStart w:id="44" w:name="_Toc36475642"/>
      <w:bookmarkStart w:id="45" w:name="_Toc1545854497"/>
      <w:bookmarkStart w:id="46" w:name="_Toc193977333"/>
      <w:r>
        <w:t>Riskit ja niihin varautuminen</w:t>
      </w:r>
      <w:bookmarkEnd w:id="18"/>
      <w:bookmarkEnd w:id="43"/>
      <w:bookmarkEnd w:id="44"/>
      <w:bookmarkEnd w:id="45"/>
      <w:bookmarkEnd w:id="46"/>
    </w:p>
    <w:p w14:paraId="5F687729" w14:textId="77777777" w:rsidR="00754BDA" w:rsidRDefault="00754BDA" w:rsidP="00754BDA">
      <w:pPr>
        <w:rPr>
          <w:rFonts w:eastAsia="Arial" w:cs="Arial"/>
          <w:color w:val="000000"/>
        </w:rPr>
      </w:pPr>
      <w:r w:rsidRPr="5C7F654C">
        <w:rPr>
          <w:rFonts w:eastAsia="Arial" w:cs="Arial"/>
          <w:color w:val="000000"/>
        </w:rPr>
        <w:t xml:space="preserve">Alla lueteltuna hankkeen riskit, seuraukset ja toimenpiteet riskien poistamiseksi. Vastuutahojen määrittely riskien huomioimiseksi on osa projektin riskien hallintasuunnitelmaa. </w:t>
      </w:r>
    </w:p>
    <w:p w14:paraId="45B05409" w14:textId="77777777" w:rsidR="00754BDA" w:rsidRPr="00193745" w:rsidRDefault="00754BDA" w:rsidP="00754BDA">
      <w:pPr>
        <w:rPr>
          <w:rFonts w:eastAsia="Arial" w:cs="Arial"/>
        </w:rPr>
      </w:pPr>
    </w:p>
    <w:p w14:paraId="1894A594" w14:textId="77777777" w:rsidR="00754BDA" w:rsidRPr="00193745" w:rsidRDefault="00754BDA" w:rsidP="00754BDA">
      <w:pPr>
        <w:rPr>
          <w:rFonts w:eastAsia="Arial" w:cs="Arial"/>
        </w:rPr>
      </w:pPr>
      <w:r w:rsidRPr="00193745">
        <w:rPr>
          <w:rFonts w:eastAsia="Arial" w:cs="Arial"/>
        </w:rPr>
        <w:t xml:space="preserve">Alkuperäisessä hankesuunnitelmassa ei osattu huomioida riskinä sitä, että hankeavustusta ei saada täysimääräisenä. Edellä on kuitenkin kuvattu uusi, hankeavustukseen mitoitettu toimenpidesuunnitelma tavoitteineen. Kehittämistyö saadaan alkuun kärkipään toimenpiteillä ja toteutusta laajennetaan alkuperäisen hankesuunnitelman sisällön mukaisesti mahdollisella jatkorahoituksella.  </w:t>
      </w: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1826"/>
        <w:gridCol w:w="2359"/>
        <w:gridCol w:w="2712"/>
        <w:gridCol w:w="2703"/>
      </w:tblGrid>
      <w:tr w:rsidR="00754BDA" w14:paraId="3910E1D2" w14:textId="77777777" w:rsidTr="00473639">
        <w:trPr>
          <w:trHeight w:val="300"/>
        </w:trPr>
        <w:tc>
          <w:tcPr>
            <w:tcW w:w="1792" w:type="dxa"/>
            <w:tcBorders>
              <w:top w:val="single" w:sz="6" w:space="0" w:color="auto"/>
              <w:left w:val="single" w:sz="6" w:space="0" w:color="auto"/>
            </w:tcBorders>
            <w:shd w:val="clear" w:color="auto" w:fill="D9D9D9"/>
            <w:tcMar>
              <w:left w:w="90" w:type="dxa"/>
              <w:right w:w="90" w:type="dxa"/>
            </w:tcMar>
          </w:tcPr>
          <w:p w14:paraId="19A0DD1C" w14:textId="77777777" w:rsidR="00754BDA" w:rsidRDefault="00754BDA" w:rsidP="00473639">
            <w:pPr>
              <w:spacing w:before="120" w:after="120"/>
              <w:rPr>
                <w:rFonts w:eastAsia="Arial" w:cs="Arial"/>
                <w:color w:val="000000"/>
              </w:rPr>
            </w:pPr>
            <w:r w:rsidRPr="5C7F654C">
              <w:rPr>
                <w:rFonts w:eastAsia="Arial" w:cs="Arial"/>
                <w:b/>
                <w:bCs/>
                <w:color w:val="000000"/>
              </w:rPr>
              <w:t>Riskin kuvaus</w:t>
            </w:r>
          </w:p>
        </w:tc>
        <w:tc>
          <w:tcPr>
            <w:tcW w:w="2374" w:type="dxa"/>
            <w:tcBorders>
              <w:top w:val="single" w:sz="6" w:space="0" w:color="auto"/>
            </w:tcBorders>
            <w:shd w:val="clear" w:color="auto" w:fill="D9D9D9"/>
            <w:tcMar>
              <w:left w:w="90" w:type="dxa"/>
              <w:right w:w="90" w:type="dxa"/>
            </w:tcMar>
          </w:tcPr>
          <w:p w14:paraId="4B4F3371" w14:textId="77777777" w:rsidR="00754BDA" w:rsidRDefault="00754BDA" w:rsidP="00473639">
            <w:pPr>
              <w:spacing w:before="120" w:after="120"/>
              <w:rPr>
                <w:rFonts w:eastAsia="Arial" w:cs="Arial"/>
                <w:color w:val="000000"/>
              </w:rPr>
            </w:pPr>
            <w:r w:rsidRPr="5C7F654C">
              <w:rPr>
                <w:rFonts w:eastAsia="Arial" w:cs="Arial"/>
                <w:b/>
                <w:bCs/>
                <w:color w:val="000000"/>
              </w:rPr>
              <w:t>Seuraus, jos riski toteutuu</w:t>
            </w:r>
          </w:p>
        </w:tc>
        <w:tc>
          <w:tcPr>
            <w:tcW w:w="2723" w:type="dxa"/>
            <w:tcBorders>
              <w:top w:val="single" w:sz="6" w:space="0" w:color="auto"/>
            </w:tcBorders>
            <w:shd w:val="clear" w:color="auto" w:fill="D9D9D9"/>
            <w:tcMar>
              <w:left w:w="90" w:type="dxa"/>
              <w:right w:w="90" w:type="dxa"/>
            </w:tcMar>
          </w:tcPr>
          <w:p w14:paraId="38755FB3" w14:textId="77777777" w:rsidR="00754BDA" w:rsidRDefault="00754BDA" w:rsidP="00473639">
            <w:pPr>
              <w:spacing w:before="120" w:after="120"/>
              <w:rPr>
                <w:rFonts w:eastAsia="Arial" w:cs="Arial"/>
                <w:color w:val="000000"/>
              </w:rPr>
            </w:pPr>
            <w:r w:rsidRPr="5C7F654C">
              <w:rPr>
                <w:rFonts w:eastAsia="Arial" w:cs="Arial"/>
                <w:b/>
                <w:bCs/>
                <w:color w:val="000000"/>
              </w:rPr>
              <w:t>Toimenpiteet riskin poistamiseksi tai pienentämiseksi</w:t>
            </w:r>
          </w:p>
        </w:tc>
        <w:tc>
          <w:tcPr>
            <w:tcW w:w="2711" w:type="dxa"/>
            <w:tcBorders>
              <w:top w:val="single" w:sz="6" w:space="0" w:color="auto"/>
              <w:right w:val="single" w:sz="6" w:space="0" w:color="auto"/>
            </w:tcBorders>
            <w:shd w:val="clear" w:color="auto" w:fill="D9D9D9"/>
            <w:tcMar>
              <w:left w:w="90" w:type="dxa"/>
              <w:right w:w="90" w:type="dxa"/>
            </w:tcMar>
          </w:tcPr>
          <w:p w14:paraId="09E53437" w14:textId="77777777" w:rsidR="00754BDA" w:rsidRDefault="00754BDA" w:rsidP="00473639">
            <w:pPr>
              <w:spacing w:before="120" w:after="120"/>
              <w:rPr>
                <w:rFonts w:eastAsia="Arial" w:cs="Arial"/>
                <w:color w:val="000000"/>
              </w:rPr>
            </w:pPr>
            <w:r w:rsidRPr="5C7F654C">
              <w:rPr>
                <w:rFonts w:eastAsia="Arial" w:cs="Arial"/>
                <w:b/>
                <w:bCs/>
                <w:color w:val="000000"/>
              </w:rPr>
              <w:t xml:space="preserve">Vastuutaho (ohjausryhmä, projektipäällikkö, hanketyöntekijä…) </w:t>
            </w:r>
          </w:p>
        </w:tc>
      </w:tr>
      <w:tr w:rsidR="00754BDA" w14:paraId="620FCA28" w14:textId="77777777" w:rsidTr="00473639">
        <w:trPr>
          <w:trHeight w:val="300"/>
        </w:trPr>
        <w:tc>
          <w:tcPr>
            <w:tcW w:w="1792" w:type="dxa"/>
            <w:tcBorders>
              <w:left w:val="single" w:sz="6" w:space="0" w:color="auto"/>
            </w:tcBorders>
            <w:tcMar>
              <w:left w:w="90" w:type="dxa"/>
              <w:right w:w="90" w:type="dxa"/>
            </w:tcMar>
          </w:tcPr>
          <w:p w14:paraId="57B405D6" w14:textId="77777777" w:rsidR="00754BDA" w:rsidRDefault="00754BDA" w:rsidP="00473639">
            <w:pPr>
              <w:spacing w:before="120" w:after="120" w:line="259" w:lineRule="auto"/>
              <w:rPr>
                <w:rFonts w:eastAsia="Arial" w:cs="Arial"/>
                <w:color w:val="000000"/>
                <w:sz w:val="16"/>
                <w:szCs w:val="16"/>
              </w:rPr>
            </w:pPr>
            <w:r w:rsidRPr="5C7F654C">
              <w:rPr>
                <w:rFonts w:eastAsia="Arial" w:cs="Arial"/>
                <w:color w:val="000000"/>
                <w:sz w:val="16"/>
                <w:szCs w:val="16"/>
              </w:rPr>
              <w:t xml:space="preserve">Henkilöstön saatavuus </w:t>
            </w:r>
          </w:p>
        </w:tc>
        <w:tc>
          <w:tcPr>
            <w:tcW w:w="2374" w:type="dxa"/>
            <w:tcMar>
              <w:left w:w="90" w:type="dxa"/>
              <w:right w:w="90" w:type="dxa"/>
            </w:tcMar>
          </w:tcPr>
          <w:p w14:paraId="3050C6B3" w14:textId="77777777" w:rsidR="00754BDA" w:rsidRDefault="00754BDA" w:rsidP="00473639">
            <w:pPr>
              <w:spacing w:before="120" w:after="120" w:line="259" w:lineRule="auto"/>
              <w:rPr>
                <w:rFonts w:eastAsia="Arial" w:cs="Arial"/>
                <w:color w:val="000000"/>
                <w:sz w:val="16"/>
                <w:szCs w:val="16"/>
              </w:rPr>
            </w:pPr>
            <w:r w:rsidRPr="5C7F654C">
              <w:rPr>
                <w:rFonts w:eastAsia="Arial" w:cs="Arial"/>
                <w:color w:val="000000"/>
                <w:sz w:val="16"/>
                <w:szCs w:val="16"/>
              </w:rPr>
              <w:t>Hankkeen toteutus viivästyy.</w:t>
            </w:r>
          </w:p>
        </w:tc>
        <w:tc>
          <w:tcPr>
            <w:tcW w:w="2723" w:type="dxa"/>
            <w:tcMar>
              <w:left w:w="90" w:type="dxa"/>
              <w:right w:w="90" w:type="dxa"/>
            </w:tcMar>
          </w:tcPr>
          <w:p w14:paraId="25E38058"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 xml:space="preserve">Henkilöstön asianmukainen rekrytointi ja perehdytys tehtävään. </w:t>
            </w:r>
          </w:p>
        </w:tc>
        <w:tc>
          <w:tcPr>
            <w:tcW w:w="2711" w:type="dxa"/>
            <w:tcBorders>
              <w:right w:val="single" w:sz="6" w:space="0" w:color="auto"/>
            </w:tcBorders>
            <w:tcMar>
              <w:left w:w="90" w:type="dxa"/>
              <w:right w:w="90" w:type="dxa"/>
            </w:tcMar>
          </w:tcPr>
          <w:p w14:paraId="23BF761B" w14:textId="77777777" w:rsidR="00754BDA" w:rsidRDefault="00754BDA" w:rsidP="00473639">
            <w:pPr>
              <w:spacing w:before="120" w:after="120" w:line="259" w:lineRule="auto"/>
              <w:rPr>
                <w:rFonts w:eastAsia="Arial" w:cs="Arial"/>
                <w:color w:val="000000"/>
                <w:sz w:val="16"/>
                <w:szCs w:val="16"/>
              </w:rPr>
            </w:pPr>
            <w:r w:rsidRPr="5C7F654C">
              <w:rPr>
                <w:rFonts w:eastAsia="Arial" w:cs="Arial"/>
                <w:color w:val="000000"/>
                <w:sz w:val="16"/>
                <w:szCs w:val="16"/>
              </w:rPr>
              <w:t>Palvelualueen johtaja, vastuuyksikköpäällikkö</w:t>
            </w:r>
          </w:p>
          <w:p w14:paraId="03229DE3" w14:textId="77777777" w:rsidR="00754BDA" w:rsidRDefault="00754BDA" w:rsidP="00473639">
            <w:pPr>
              <w:spacing w:before="120" w:after="120" w:line="259" w:lineRule="auto"/>
              <w:rPr>
                <w:rFonts w:eastAsia="Arial" w:cs="Arial"/>
                <w:color w:val="000000"/>
                <w:sz w:val="16"/>
                <w:szCs w:val="16"/>
              </w:rPr>
            </w:pPr>
            <w:r w:rsidRPr="5C7F654C">
              <w:rPr>
                <w:rFonts w:eastAsia="Arial" w:cs="Arial"/>
                <w:color w:val="000000"/>
                <w:sz w:val="16"/>
                <w:szCs w:val="16"/>
              </w:rPr>
              <w:t>Kehittämispäällikkö</w:t>
            </w:r>
          </w:p>
        </w:tc>
      </w:tr>
      <w:tr w:rsidR="00754BDA" w14:paraId="24B61BE3" w14:textId="77777777" w:rsidTr="00473639">
        <w:trPr>
          <w:trHeight w:val="300"/>
        </w:trPr>
        <w:tc>
          <w:tcPr>
            <w:tcW w:w="1792" w:type="dxa"/>
            <w:tcBorders>
              <w:left w:val="single" w:sz="6" w:space="0" w:color="auto"/>
            </w:tcBorders>
            <w:tcMar>
              <w:left w:w="90" w:type="dxa"/>
              <w:right w:w="90" w:type="dxa"/>
            </w:tcMar>
          </w:tcPr>
          <w:p w14:paraId="12CB3F52" w14:textId="77777777" w:rsidR="00754BDA" w:rsidRDefault="00754BDA" w:rsidP="00473639">
            <w:pPr>
              <w:tabs>
                <w:tab w:val="left" w:pos="2197"/>
              </w:tabs>
              <w:spacing w:before="120" w:after="120" w:line="259" w:lineRule="auto"/>
              <w:rPr>
                <w:rFonts w:eastAsia="Arial" w:cs="Arial"/>
                <w:color w:val="000000"/>
                <w:sz w:val="16"/>
                <w:szCs w:val="16"/>
              </w:rPr>
            </w:pPr>
            <w:r w:rsidRPr="5C7F654C">
              <w:rPr>
                <w:rFonts w:eastAsia="Arial" w:cs="Arial"/>
                <w:color w:val="000000"/>
                <w:sz w:val="16"/>
                <w:szCs w:val="16"/>
              </w:rPr>
              <w:t>Henkilöstö vaihtuu</w:t>
            </w:r>
          </w:p>
        </w:tc>
        <w:tc>
          <w:tcPr>
            <w:tcW w:w="2374" w:type="dxa"/>
            <w:tcMar>
              <w:left w:w="90" w:type="dxa"/>
              <w:right w:w="90" w:type="dxa"/>
            </w:tcMar>
          </w:tcPr>
          <w:p w14:paraId="1A48EEA7" w14:textId="77777777" w:rsidR="00754BDA" w:rsidRDefault="00754BDA" w:rsidP="00473639">
            <w:pPr>
              <w:spacing w:before="120" w:after="120" w:line="259" w:lineRule="auto"/>
              <w:rPr>
                <w:rFonts w:eastAsia="Arial" w:cs="Arial"/>
                <w:color w:val="000000"/>
                <w:sz w:val="16"/>
                <w:szCs w:val="16"/>
              </w:rPr>
            </w:pPr>
            <w:r w:rsidRPr="5C7F654C">
              <w:rPr>
                <w:rFonts w:eastAsia="Arial" w:cs="Arial"/>
                <w:color w:val="000000"/>
                <w:sz w:val="16"/>
                <w:szCs w:val="16"/>
              </w:rPr>
              <w:t xml:space="preserve">Hankkeen toteutus voi viivästyä tai jäädä kesken. Yhteistyö eri tahojen välillä voi heikentyä. </w:t>
            </w:r>
          </w:p>
          <w:p w14:paraId="7AF8498B" w14:textId="77777777" w:rsidR="00754BDA" w:rsidRDefault="00754BDA" w:rsidP="00473639">
            <w:pPr>
              <w:spacing w:before="120" w:after="120" w:line="259" w:lineRule="auto"/>
              <w:ind w:left="1134"/>
              <w:rPr>
                <w:rFonts w:eastAsia="Arial" w:cs="Arial"/>
                <w:color w:val="000000"/>
                <w:sz w:val="16"/>
                <w:szCs w:val="16"/>
              </w:rPr>
            </w:pPr>
          </w:p>
        </w:tc>
        <w:tc>
          <w:tcPr>
            <w:tcW w:w="2723" w:type="dxa"/>
            <w:tcMar>
              <w:left w:w="90" w:type="dxa"/>
              <w:right w:w="90" w:type="dxa"/>
            </w:tcMar>
          </w:tcPr>
          <w:p w14:paraId="222A4146"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Henkilöstön asianmukainen rekrytointi ja perehdytys tehtävään. Prosessien dokumentointi. Selkeät tehtävänkuvat ja vastuut.</w:t>
            </w:r>
          </w:p>
        </w:tc>
        <w:tc>
          <w:tcPr>
            <w:tcW w:w="2711" w:type="dxa"/>
            <w:tcBorders>
              <w:right w:val="single" w:sz="6" w:space="0" w:color="auto"/>
            </w:tcBorders>
            <w:tcMar>
              <w:left w:w="90" w:type="dxa"/>
              <w:right w:w="90" w:type="dxa"/>
            </w:tcMar>
          </w:tcPr>
          <w:p w14:paraId="4A16E3EF" w14:textId="77777777" w:rsidR="00754BDA" w:rsidRDefault="00754BDA" w:rsidP="00473639">
            <w:pPr>
              <w:spacing w:before="120" w:after="120" w:line="259" w:lineRule="auto"/>
              <w:rPr>
                <w:rFonts w:eastAsia="Arial" w:cs="Arial"/>
                <w:color w:val="000000"/>
                <w:sz w:val="16"/>
                <w:szCs w:val="16"/>
              </w:rPr>
            </w:pPr>
            <w:r w:rsidRPr="5C7F654C">
              <w:rPr>
                <w:rFonts w:eastAsia="Arial" w:cs="Arial"/>
                <w:color w:val="000000"/>
                <w:sz w:val="16"/>
                <w:szCs w:val="16"/>
              </w:rPr>
              <w:t>Kehittämispäällikkö, Projektipäällikkö</w:t>
            </w:r>
          </w:p>
          <w:p w14:paraId="6B3328EE" w14:textId="77777777" w:rsidR="00754BDA" w:rsidRDefault="00754BDA" w:rsidP="00473639">
            <w:pPr>
              <w:spacing w:before="120" w:after="120" w:line="259" w:lineRule="auto"/>
              <w:rPr>
                <w:rFonts w:eastAsia="Arial" w:cs="Arial"/>
                <w:color w:val="000000"/>
                <w:sz w:val="16"/>
                <w:szCs w:val="16"/>
              </w:rPr>
            </w:pPr>
          </w:p>
        </w:tc>
      </w:tr>
      <w:tr w:rsidR="00754BDA" w14:paraId="2A87EBFB" w14:textId="77777777" w:rsidTr="00473639">
        <w:trPr>
          <w:trHeight w:val="300"/>
        </w:trPr>
        <w:tc>
          <w:tcPr>
            <w:tcW w:w="1792" w:type="dxa"/>
            <w:tcBorders>
              <w:left w:val="single" w:sz="6" w:space="0" w:color="auto"/>
            </w:tcBorders>
            <w:tcMar>
              <w:left w:w="90" w:type="dxa"/>
              <w:right w:w="90" w:type="dxa"/>
            </w:tcMar>
          </w:tcPr>
          <w:p w14:paraId="79589CD1"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Hankkeen budjetti ylittyy</w:t>
            </w:r>
          </w:p>
        </w:tc>
        <w:tc>
          <w:tcPr>
            <w:tcW w:w="2374" w:type="dxa"/>
            <w:tcMar>
              <w:left w:w="90" w:type="dxa"/>
              <w:right w:w="90" w:type="dxa"/>
            </w:tcMar>
          </w:tcPr>
          <w:p w14:paraId="5784F775"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Hanke keskeytyy tms. Suunniteltuja toimenpiteitä ei voida toteuttaa täysimääräisesti. Vaikuttavuus voi olla heikko.</w:t>
            </w:r>
          </w:p>
        </w:tc>
        <w:tc>
          <w:tcPr>
            <w:tcW w:w="2723" w:type="dxa"/>
            <w:tcMar>
              <w:left w:w="90" w:type="dxa"/>
              <w:right w:w="90" w:type="dxa"/>
            </w:tcMar>
          </w:tcPr>
          <w:p w14:paraId="23163552"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Realistisen budjetin laatiminen. Budjetin säännöllinen seuranta ja tarvittavat korjaavat toimenpiteet.</w:t>
            </w:r>
          </w:p>
        </w:tc>
        <w:tc>
          <w:tcPr>
            <w:tcW w:w="2711" w:type="dxa"/>
            <w:tcBorders>
              <w:right w:val="single" w:sz="6" w:space="0" w:color="auto"/>
            </w:tcBorders>
            <w:tcMar>
              <w:left w:w="90" w:type="dxa"/>
              <w:right w:w="90" w:type="dxa"/>
            </w:tcMar>
          </w:tcPr>
          <w:p w14:paraId="26086142"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Projektipäällikkö</w:t>
            </w:r>
          </w:p>
        </w:tc>
      </w:tr>
      <w:tr w:rsidR="00754BDA" w14:paraId="776CB812" w14:textId="77777777" w:rsidTr="00473639">
        <w:trPr>
          <w:trHeight w:val="300"/>
        </w:trPr>
        <w:tc>
          <w:tcPr>
            <w:tcW w:w="1792" w:type="dxa"/>
            <w:tcBorders>
              <w:left w:val="single" w:sz="6" w:space="0" w:color="auto"/>
            </w:tcBorders>
            <w:tcMar>
              <w:left w:w="90" w:type="dxa"/>
              <w:right w:w="90" w:type="dxa"/>
            </w:tcMar>
          </w:tcPr>
          <w:p w14:paraId="3B74CF34"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Osallistumisen esteet, kuten aikatauluongelmat</w:t>
            </w:r>
          </w:p>
        </w:tc>
        <w:tc>
          <w:tcPr>
            <w:tcW w:w="2374" w:type="dxa"/>
            <w:tcMar>
              <w:left w:w="90" w:type="dxa"/>
              <w:right w:w="90" w:type="dxa"/>
            </w:tcMar>
          </w:tcPr>
          <w:p w14:paraId="0B3DE1A0"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Yhteistyö eri tahojen välillä voi voi vaikeutua, mikä estää hankkeen etenemistä.</w:t>
            </w:r>
          </w:p>
        </w:tc>
        <w:tc>
          <w:tcPr>
            <w:tcW w:w="2723" w:type="dxa"/>
            <w:tcMar>
              <w:left w:w="90" w:type="dxa"/>
              <w:right w:w="90" w:type="dxa"/>
            </w:tcMar>
          </w:tcPr>
          <w:p w14:paraId="60056188"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Hankkeen varhainen aikatauluttaminen. Aktiivinen viestintä.</w:t>
            </w:r>
          </w:p>
        </w:tc>
        <w:tc>
          <w:tcPr>
            <w:tcW w:w="2711" w:type="dxa"/>
            <w:tcBorders>
              <w:right w:val="single" w:sz="6" w:space="0" w:color="auto"/>
            </w:tcBorders>
            <w:tcMar>
              <w:left w:w="90" w:type="dxa"/>
              <w:right w:w="90" w:type="dxa"/>
            </w:tcMar>
          </w:tcPr>
          <w:p w14:paraId="497B9744"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Projektipäällikkö</w:t>
            </w:r>
          </w:p>
          <w:p w14:paraId="2566E505"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Projektitiimi</w:t>
            </w:r>
          </w:p>
        </w:tc>
      </w:tr>
      <w:tr w:rsidR="00754BDA" w14:paraId="348ADB16" w14:textId="77777777" w:rsidTr="00473639">
        <w:trPr>
          <w:trHeight w:val="300"/>
        </w:trPr>
        <w:tc>
          <w:tcPr>
            <w:tcW w:w="1792" w:type="dxa"/>
            <w:tcBorders>
              <w:left w:val="single" w:sz="6" w:space="0" w:color="auto"/>
            </w:tcBorders>
            <w:tcMar>
              <w:left w:w="90" w:type="dxa"/>
              <w:right w:w="90" w:type="dxa"/>
            </w:tcMar>
          </w:tcPr>
          <w:p w14:paraId="20DE80C7"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Organisaatiomuutokset tai yhteistyötahojen toiminnan muutokset</w:t>
            </w:r>
          </w:p>
        </w:tc>
        <w:tc>
          <w:tcPr>
            <w:tcW w:w="2374" w:type="dxa"/>
            <w:tcMar>
              <w:left w:w="90" w:type="dxa"/>
              <w:right w:w="90" w:type="dxa"/>
            </w:tcMar>
          </w:tcPr>
          <w:p w14:paraId="12FF1E0C"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Voivat hidastaa päätöksentekoa ja hankkeen etenemistä. Yhteistyö vaikeutuu, jos osallistuminen ei toteudu.</w:t>
            </w:r>
          </w:p>
        </w:tc>
        <w:tc>
          <w:tcPr>
            <w:tcW w:w="2723" w:type="dxa"/>
            <w:tcMar>
              <w:left w:w="90" w:type="dxa"/>
              <w:right w:w="90" w:type="dxa"/>
            </w:tcMar>
          </w:tcPr>
          <w:p w14:paraId="60307E56"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 xml:space="preserve">Yhteistyöstä sovittu selkeästi jo hankesuunnitelman tekovaiheessa. Hanke linkitetään osaksi </w:t>
            </w:r>
            <w:proofErr w:type="spellStart"/>
            <w:r w:rsidRPr="5C7F654C">
              <w:rPr>
                <w:rFonts w:eastAsia="Arial" w:cs="Arial"/>
                <w:color w:val="000000"/>
                <w:sz w:val="16"/>
                <w:szCs w:val="16"/>
              </w:rPr>
              <w:t>Pohteen</w:t>
            </w:r>
            <w:proofErr w:type="spellEnd"/>
            <w:r w:rsidRPr="5C7F654C">
              <w:rPr>
                <w:rFonts w:eastAsia="Arial" w:cs="Arial"/>
                <w:color w:val="000000"/>
                <w:sz w:val="16"/>
                <w:szCs w:val="16"/>
              </w:rPr>
              <w:t xml:space="preserve"> strategiaa.</w:t>
            </w:r>
          </w:p>
        </w:tc>
        <w:tc>
          <w:tcPr>
            <w:tcW w:w="2711" w:type="dxa"/>
            <w:tcBorders>
              <w:right w:val="single" w:sz="6" w:space="0" w:color="auto"/>
            </w:tcBorders>
            <w:tcMar>
              <w:left w:w="90" w:type="dxa"/>
              <w:right w:w="90" w:type="dxa"/>
            </w:tcMar>
          </w:tcPr>
          <w:p w14:paraId="3F6B8A20" w14:textId="77777777" w:rsidR="00754BDA" w:rsidRDefault="00754BDA" w:rsidP="00473639">
            <w:pPr>
              <w:spacing w:before="120" w:after="120"/>
              <w:rPr>
                <w:rFonts w:eastAsia="Arial" w:cs="Arial"/>
                <w:color w:val="000000"/>
                <w:sz w:val="16"/>
                <w:szCs w:val="16"/>
              </w:rPr>
            </w:pPr>
            <w:proofErr w:type="spellStart"/>
            <w:r w:rsidRPr="5C7F654C">
              <w:rPr>
                <w:rFonts w:eastAsia="Arial" w:cs="Arial"/>
                <w:color w:val="000000"/>
                <w:sz w:val="16"/>
                <w:szCs w:val="16"/>
                <w:lang w:val="en-US"/>
              </w:rPr>
              <w:t>Palvelualuejohtaja</w:t>
            </w:r>
            <w:proofErr w:type="spellEnd"/>
            <w:r w:rsidRPr="5C7F654C">
              <w:rPr>
                <w:rFonts w:eastAsia="Arial" w:cs="Arial"/>
                <w:color w:val="000000"/>
                <w:sz w:val="16"/>
                <w:szCs w:val="16"/>
                <w:lang w:val="en-US"/>
              </w:rPr>
              <w:t xml:space="preserve"> </w:t>
            </w:r>
            <w:proofErr w:type="spellStart"/>
            <w:r w:rsidRPr="5C7F654C">
              <w:rPr>
                <w:rFonts w:eastAsia="Arial" w:cs="Arial"/>
                <w:color w:val="000000"/>
                <w:sz w:val="16"/>
                <w:szCs w:val="16"/>
                <w:lang w:val="en-US"/>
              </w:rPr>
              <w:t>Kehittämispäällikkö</w:t>
            </w:r>
            <w:proofErr w:type="spellEnd"/>
          </w:p>
          <w:p w14:paraId="1B9EC226" w14:textId="77777777" w:rsidR="00754BDA" w:rsidRDefault="00754BDA" w:rsidP="00473639">
            <w:pPr>
              <w:spacing w:before="120" w:after="120"/>
              <w:rPr>
                <w:rFonts w:eastAsia="Arial" w:cs="Arial"/>
                <w:color w:val="000000"/>
                <w:sz w:val="16"/>
                <w:szCs w:val="16"/>
              </w:rPr>
            </w:pPr>
            <w:r w:rsidRPr="5C7F654C">
              <w:rPr>
                <w:rFonts w:eastAsia="Arial" w:cs="Arial"/>
                <w:color w:val="000000"/>
                <w:sz w:val="16"/>
                <w:szCs w:val="16"/>
              </w:rPr>
              <w:t>Projektipäällikkö</w:t>
            </w:r>
          </w:p>
        </w:tc>
      </w:tr>
      <w:tr w:rsidR="00754BDA" w14:paraId="16AB4DA1" w14:textId="77777777" w:rsidTr="00473639">
        <w:trPr>
          <w:trHeight w:val="300"/>
        </w:trPr>
        <w:tc>
          <w:tcPr>
            <w:tcW w:w="1792" w:type="dxa"/>
            <w:tcBorders>
              <w:left w:val="single" w:sz="6" w:space="0" w:color="auto"/>
              <w:bottom w:val="single" w:sz="6" w:space="0" w:color="auto"/>
            </w:tcBorders>
            <w:tcMar>
              <w:left w:w="90" w:type="dxa"/>
              <w:right w:w="90" w:type="dxa"/>
            </w:tcMar>
          </w:tcPr>
          <w:p w14:paraId="4E03A612" w14:textId="77777777" w:rsidR="00754BDA" w:rsidRDefault="00754BDA" w:rsidP="00473639">
            <w:pPr>
              <w:rPr>
                <w:rFonts w:eastAsia="Arial" w:cs="Arial"/>
                <w:color w:val="000000"/>
                <w:sz w:val="16"/>
                <w:szCs w:val="16"/>
              </w:rPr>
            </w:pPr>
            <w:r w:rsidRPr="5C7F654C">
              <w:rPr>
                <w:rFonts w:eastAsia="Arial" w:cs="Arial"/>
                <w:color w:val="000000"/>
                <w:sz w:val="16"/>
                <w:szCs w:val="16"/>
              </w:rPr>
              <w:t>Nuorten sitoutuminen työskentelyyn</w:t>
            </w:r>
          </w:p>
        </w:tc>
        <w:tc>
          <w:tcPr>
            <w:tcW w:w="2374" w:type="dxa"/>
            <w:tcBorders>
              <w:bottom w:val="single" w:sz="6" w:space="0" w:color="auto"/>
            </w:tcBorders>
            <w:tcMar>
              <w:left w:w="90" w:type="dxa"/>
              <w:right w:w="90" w:type="dxa"/>
            </w:tcMar>
          </w:tcPr>
          <w:p w14:paraId="7D06DA86" w14:textId="77777777" w:rsidR="00754BDA" w:rsidRDefault="00754BDA" w:rsidP="00473639">
            <w:pPr>
              <w:rPr>
                <w:rFonts w:eastAsia="Arial" w:cs="Arial"/>
                <w:color w:val="000000"/>
                <w:sz w:val="16"/>
                <w:szCs w:val="16"/>
              </w:rPr>
            </w:pPr>
            <w:r w:rsidRPr="5C7F654C">
              <w:rPr>
                <w:rFonts w:eastAsia="Arial" w:cs="Arial"/>
                <w:color w:val="000000"/>
                <w:sz w:val="16"/>
                <w:szCs w:val="16"/>
              </w:rPr>
              <w:t>Hankkeen tavoitteet eivät toteudu.</w:t>
            </w:r>
          </w:p>
        </w:tc>
        <w:tc>
          <w:tcPr>
            <w:tcW w:w="2723" w:type="dxa"/>
            <w:tcBorders>
              <w:bottom w:val="single" w:sz="6" w:space="0" w:color="auto"/>
            </w:tcBorders>
            <w:tcMar>
              <w:left w:w="90" w:type="dxa"/>
              <w:right w:w="90" w:type="dxa"/>
            </w:tcMar>
          </w:tcPr>
          <w:p w14:paraId="0AFA4CA8" w14:textId="77777777" w:rsidR="00754BDA" w:rsidRDefault="00754BDA" w:rsidP="00473639">
            <w:pPr>
              <w:rPr>
                <w:rFonts w:eastAsia="Arial" w:cs="Arial"/>
                <w:color w:val="000000"/>
                <w:sz w:val="16"/>
                <w:szCs w:val="16"/>
              </w:rPr>
            </w:pPr>
            <w:r w:rsidRPr="5C7F654C">
              <w:rPr>
                <w:rFonts w:eastAsia="Arial" w:cs="Arial"/>
                <w:color w:val="000000"/>
                <w:sz w:val="16"/>
                <w:szCs w:val="16"/>
              </w:rPr>
              <w:t>Viestitään avoimesti. Järjestetään joustavasti palvelua nuorten tarpeita kuunnellen ja jalkautuen. Kokemusasiantuntijoiden tai kehittäjäasiakkaiden hyödyntäminen kehittämistyössä ja vertaistukena.</w:t>
            </w:r>
          </w:p>
        </w:tc>
        <w:tc>
          <w:tcPr>
            <w:tcW w:w="2711" w:type="dxa"/>
            <w:tcBorders>
              <w:bottom w:val="single" w:sz="6" w:space="0" w:color="auto"/>
              <w:right w:val="single" w:sz="6" w:space="0" w:color="auto"/>
            </w:tcBorders>
            <w:tcMar>
              <w:left w:w="90" w:type="dxa"/>
              <w:right w:w="90" w:type="dxa"/>
            </w:tcMar>
          </w:tcPr>
          <w:p w14:paraId="3F5B73D1" w14:textId="77777777" w:rsidR="00754BDA" w:rsidRDefault="00754BDA" w:rsidP="00473639">
            <w:pPr>
              <w:rPr>
                <w:rFonts w:eastAsia="Arial" w:cs="Arial"/>
                <w:color w:val="000000"/>
                <w:sz w:val="16"/>
                <w:szCs w:val="16"/>
              </w:rPr>
            </w:pPr>
            <w:proofErr w:type="spellStart"/>
            <w:r w:rsidRPr="5C7F654C">
              <w:rPr>
                <w:rFonts w:eastAsia="Arial" w:cs="Arial"/>
                <w:color w:val="000000"/>
                <w:sz w:val="16"/>
                <w:szCs w:val="16"/>
                <w:lang w:val="en-US"/>
              </w:rPr>
              <w:t>Projektipäällikkö</w:t>
            </w:r>
            <w:proofErr w:type="spellEnd"/>
          </w:p>
          <w:p w14:paraId="3276E7E7" w14:textId="77777777" w:rsidR="00754BDA" w:rsidRDefault="00754BDA" w:rsidP="00473639">
            <w:pPr>
              <w:rPr>
                <w:rFonts w:eastAsia="Arial" w:cs="Arial"/>
                <w:color w:val="000000"/>
                <w:sz w:val="16"/>
                <w:szCs w:val="16"/>
              </w:rPr>
            </w:pPr>
            <w:proofErr w:type="spellStart"/>
            <w:r w:rsidRPr="5C7F654C">
              <w:rPr>
                <w:rFonts w:eastAsia="Arial" w:cs="Arial"/>
                <w:color w:val="000000"/>
                <w:sz w:val="16"/>
                <w:szCs w:val="16"/>
                <w:lang w:val="en-US"/>
              </w:rPr>
              <w:t>Projektitiimi</w:t>
            </w:r>
            <w:proofErr w:type="spellEnd"/>
          </w:p>
        </w:tc>
      </w:tr>
    </w:tbl>
    <w:p w14:paraId="0CEC46E5" w14:textId="77777777" w:rsidR="00754BDA" w:rsidRDefault="00754BDA" w:rsidP="5C7F654C">
      <w:pPr>
        <w:rPr>
          <w:rFonts w:eastAsia="Arial" w:cs="Arial"/>
          <w:color w:val="000000"/>
        </w:rPr>
      </w:pPr>
    </w:p>
    <w:p w14:paraId="624638BA" w14:textId="77777777" w:rsidR="00D55152" w:rsidRPr="003761A6" w:rsidRDefault="00D55152" w:rsidP="00D55152">
      <w:pPr>
        <w:pStyle w:val="Otsikko2"/>
      </w:pPr>
    </w:p>
    <w:p w14:paraId="3AFB1874" w14:textId="57E19AB7" w:rsidR="00C1715A" w:rsidRDefault="31D15508" w:rsidP="0D3077D6">
      <w:pPr>
        <w:rPr>
          <w:b/>
          <w:bCs/>
        </w:rPr>
      </w:pPr>
      <w:r w:rsidRPr="0D3077D6">
        <w:rPr>
          <w:b/>
          <w:bCs/>
        </w:rPr>
        <w:t xml:space="preserve">Lähteet: </w:t>
      </w:r>
    </w:p>
    <w:p w14:paraId="2FC135C2" w14:textId="696D242F" w:rsidR="0D3077D6" w:rsidRDefault="0D3077D6" w:rsidP="0D3077D6">
      <w:pPr>
        <w:rPr>
          <w:b/>
          <w:bCs/>
        </w:rPr>
      </w:pPr>
    </w:p>
    <w:p w14:paraId="59E89773" w14:textId="0B6AAA8A" w:rsidR="6C567CB2" w:rsidRDefault="6C567CB2" w:rsidP="5C7F654C">
      <w:pPr>
        <w:rPr>
          <w:rFonts w:eastAsia="Arial" w:cs="Arial"/>
        </w:rPr>
      </w:pPr>
      <w:r>
        <w:t>Onnettomuustutkimuskeskus (202</w:t>
      </w:r>
      <w:r w:rsidR="3F32724F">
        <w:t>4</w:t>
      </w:r>
      <w:r>
        <w:t xml:space="preserve">): </w:t>
      </w:r>
      <w:r w:rsidRPr="0D3077D6">
        <w:rPr>
          <w:rFonts w:eastAsia="Arial" w:cs="Arial"/>
        </w:rPr>
        <w:t xml:space="preserve">Nuorten tapaturmaiset huumekuolemat vuonna 2023. </w:t>
      </w:r>
      <w:hyperlink r:id="rId16">
        <w:r w:rsidR="1AB69EAB" w:rsidRPr="0D3077D6">
          <w:rPr>
            <w:rStyle w:val="Hyperlinkki"/>
            <w:rFonts w:eastAsia="Arial" w:cs="Arial"/>
          </w:rPr>
          <w:t>T2023-S1 Nuorten huumekuolemat</w:t>
        </w:r>
      </w:hyperlink>
    </w:p>
    <w:p w14:paraId="580BD85C" w14:textId="5139E367" w:rsidR="0D3077D6" w:rsidRDefault="0D3077D6" w:rsidP="0D3077D6">
      <w:pPr>
        <w:rPr>
          <w:rFonts w:eastAsia="Arial" w:cs="Arial"/>
        </w:rPr>
      </w:pPr>
    </w:p>
    <w:p w14:paraId="66033740" w14:textId="59C2DBC0" w:rsidR="18FE813A" w:rsidRDefault="18FE813A" w:rsidP="0D3077D6">
      <w:pPr>
        <w:rPr>
          <w:rFonts w:eastAsia="Arial" w:cs="Arial"/>
        </w:rPr>
      </w:pPr>
      <w:proofErr w:type="spellStart"/>
      <w:r w:rsidRPr="5378BA7C">
        <w:rPr>
          <w:rFonts w:eastAsia="Arial" w:cs="Arial"/>
        </w:rPr>
        <w:t>Sosiaali-ja</w:t>
      </w:r>
      <w:proofErr w:type="spellEnd"/>
      <w:r w:rsidRPr="5378BA7C">
        <w:rPr>
          <w:rFonts w:eastAsia="Arial" w:cs="Arial"/>
        </w:rPr>
        <w:t xml:space="preserve"> terveysministeriön julkaisuja (2023)</w:t>
      </w:r>
      <w:r w:rsidR="6D85F87E" w:rsidRPr="5378BA7C">
        <w:rPr>
          <w:rFonts w:eastAsia="Arial" w:cs="Arial"/>
        </w:rPr>
        <w:t xml:space="preserve">: Välitä, sitoudu, suojele Toimintasuunnitelma päihteillä oireilevien lasten ja nuorten tukemiseksi. </w:t>
      </w:r>
      <w:hyperlink r:id="rId17" w:anchor=":~:text=Toimintasuunnitelma%20p%C3%A4ihteill%C3%A4%20oireilevien%20lasten%20ja%20nuorten%20tukemiseksi%20on,luodaan%20lapsen%20oikeuksia%20kunnioittava%2C%20lapsi-%20ja%20perhemy%C3%B6nteinen%20Suomi.">
        <w:r w:rsidR="6D85F87E" w:rsidRPr="5378BA7C">
          <w:rPr>
            <w:rStyle w:val="Hyperlinkki"/>
            <w:rFonts w:eastAsia="Arial" w:cs="Arial"/>
          </w:rPr>
          <w:t>https://julkaisut.valtioneuvosto.fi/bitstream/handle/10024/164624/STM_2023_4.pdf?sequence=1</w:t>
        </w:r>
      </w:hyperlink>
    </w:p>
    <w:p w14:paraId="1CB178CA" w14:textId="09EC134D" w:rsidR="5378BA7C" w:rsidRDefault="5378BA7C" w:rsidP="5378BA7C">
      <w:pPr>
        <w:rPr>
          <w:rFonts w:eastAsia="Arial" w:cs="Arial"/>
        </w:rPr>
      </w:pPr>
    </w:p>
    <w:p w14:paraId="78367DA0" w14:textId="0C937050" w:rsidR="1B8E6376" w:rsidRDefault="1B8E6376" w:rsidP="5378BA7C">
      <w:pPr>
        <w:rPr>
          <w:rFonts w:eastAsia="Arial" w:cs="Arial"/>
        </w:rPr>
      </w:pPr>
      <w:proofErr w:type="spellStart"/>
      <w:proofErr w:type="gramStart"/>
      <w:r w:rsidRPr="5378BA7C">
        <w:rPr>
          <w:rFonts w:eastAsia="Arial" w:cs="Arial"/>
        </w:rPr>
        <w:t>Terveyden-ja</w:t>
      </w:r>
      <w:proofErr w:type="spellEnd"/>
      <w:proofErr w:type="gramEnd"/>
      <w:r w:rsidRPr="5378BA7C">
        <w:rPr>
          <w:rFonts w:eastAsia="Arial" w:cs="Arial"/>
        </w:rPr>
        <w:t xml:space="preserve"> hyvinvoinninlaitos (2023): </w:t>
      </w:r>
      <w:r w:rsidR="07A17790" w:rsidRPr="5378BA7C">
        <w:rPr>
          <w:rFonts w:eastAsia="Arial" w:cs="Arial"/>
        </w:rPr>
        <w:t xml:space="preserve">Huumekuolemien ehkäisyn Suomen malli – Toimenpide-ehdotuksia ja ohjeita käytännön toteutukseen. </w:t>
      </w:r>
      <w:hyperlink r:id="rId18">
        <w:r w:rsidR="07A17790" w:rsidRPr="5378BA7C">
          <w:rPr>
            <w:rStyle w:val="Hyperlinkki"/>
            <w:rFonts w:eastAsia="Arial" w:cs="Arial"/>
          </w:rPr>
          <w:t xml:space="preserve">Huumekuolemien ehkäisyn Suomen </w:t>
        </w:r>
        <w:proofErr w:type="gramStart"/>
        <w:r w:rsidR="07A17790" w:rsidRPr="5378BA7C">
          <w:rPr>
            <w:rStyle w:val="Hyperlinkki"/>
            <w:rFonts w:eastAsia="Arial" w:cs="Arial"/>
          </w:rPr>
          <w:t>malli :</w:t>
        </w:r>
        <w:proofErr w:type="gramEnd"/>
        <w:r w:rsidR="07A17790" w:rsidRPr="5378BA7C">
          <w:rPr>
            <w:rStyle w:val="Hyperlinkki"/>
            <w:rFonts w:eastAsia="Arial" w:cs="Arial"/>
          </w:rPr>
          <w:t xml:space="preserve"> Toimenpide-ehdotuksia ja ohjeita käytännön toteutukseen</w:t>
        </w:r>
      </w:hyperlink>
    </w:p>
    <w:p w14:paraId="282B2D54" w14:textId="695B57EA" w:rsidR="6D25E784" w:rsidRDefault="6D25E784" w:rsidP="6D25E784">
      <w:pPr>
        <w:rPr>
          <w:rFonts w:eastAsia="Arial" w:cs="Arial"/>
        </w:rPr>
      </w:pPr>
    </w:p>
    <w:p w14:paraId="466640B9" w14:textId="095965AC" w:rsidR="6C4FF743" w:rsidRDefault="6C4FF743" w:rsidP="6D25E784">
      <w:pPr>
        <w:rPr>
          <w:rFonts w:eastAsia="Arial" w:cs="Arial"/>
        </w:rPr>
      </w:pPr>
      <w:r w:rsidRPr="6D25E784">
        <w:rPr>
          <w:rFonts w:eastAsia="Arial" w:cs="Arial"/>
        </w:rPr>
        <w:t xml:space="preserve">Tilastokeskus. Kuolemansyytilasto. </w:t>
      </w:r>
      <w:hyperlink r:id="rId19">
        <w:r w:rsidRPr="6D25E784">
          <w:rPr>
            <w:rStyle w:val="Hyperlinkki"/>
            <w:rFonts w:eastAsia="Arial" w:cs="Arial"/>
          </w:rPr>
          <w:t>https://stat.fi/tilasto/ksyyt</w:t>
        </w:r>
      </w:hyperlink>
      <w:r w:rsidRPr="6D25E784">
        <w:rPr>
          <w:rFonts w:eastAsia="Arial" w:cs="Arial"/>
        </w:rPr>
        <w:t xml:space="preserve"> </w:t>
      </w:r>
    </w:p>
    <w:sectPr w:rsidR="6C4FF743" w:rsidSect="00C63D09">
      <w:headerReference w:type="default" r:id="rId20"/>
      <w:headerReference w:type="first" r:id="rId21"/>
      <w:pgSz w:w="11906" w:h="16838" w:code="9"/>
      <w:pgMar w:top="226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B483" w14:textId="77777777" w:rsidR="003C0F98" w:rsidRDefault="003C0F98" w:rsidP="00EC0BD0">
      <w:pPr>
        <w:spacing w:line="240" w:lineRule="auto"/>
      </w:pPr>
      <w:r>
        <w:separator/>
      </w:r>
    </w:p>
  </w:endnote>
  <w:endnote w:type="continuationSeparator" w:id="0">
    <w:p w14:paraId="5F17DF85" w14:textId="77777777" w:rsidR="003C0F98" w:rsidRDefault="003C0F98" w:rsidP="00EC0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single" w:sz="8" w:space="0" w:color="042471" w:themeColor="text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65636" w14:paraId="590F66F9" w14:textId="77777777" w:rsidTr="00706855">
      <w:trPr>
        <w:trHeight w:val="340"/>
      </w:trPr>
      <w:tc>
        <w:tcPr>
          <w:tcW w:w="9628" w:type="dxa"/>
          <w:tcBorders>
            <w:top w:val="single" w:sz="8" w:space="0" w:color="06175E" w:themeColor="text1"/>
          </w:tcBorders>
          <w:vAlign w:val="center"/>
        </w:tcPr>
        <w:p w14:paraId="39003C20" w14:textId="77777777" w:rsidR="00665636" w:rsidRDefault="00D90437" w:rsidP="00C63D09">
          <w:pPr>
            <w:pStyle w:val="Alatunniste"/>
            <w:jc w:val="center"/>
          </w:pPr>
          <w:r>
            <w:t>WWW</w:t>
          </w:r>
          <w:r w:rsidR="0056157D" w:rsidRPr="001B553E">
            <w:t>.</w:t>
          </w:r>
          <w:r>
            <w:t>POHDE</w:t>
          </w:r>
          <w:r w:rsidR="0056157D" w:rsidRPr="001B553E">
            <w:t>.</w:t>
          </w:r>
          <w:r>
            <w:t>FI</w:t>
          </w:r>
        </w:p>
      </w:tc>
    </w:tr>
  </w:tbl>
  <w:p w14:paraId="3EEE4602" w14:textId="77777777" w:rsidR="00824166" w:rsidRPr="00597075" w:rsidRDefault="00824166">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0BEA" w14:textId="77777777" w:rsidR="003C0F98" w:rsidRDefault="003C0F98" w:rsidP="00EC0BD0">
      <w:pPr>
        <w:spacing w:line="240" w:lineRule="auto"/>
      </w:pPr>
      <w:r>
        <w:separator/>
      </w:r>
    </w:p>
  </w:footnote>
  <w:footnote w:type="continuationSeparator" w:id="0">
    <w:p w14:paraId="361A92E5" w14:textId="77777777" w:rsidR="003C0F98" w:rsidRDefault="003C0F98" w:rsidP="00EC0B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02"/>
      <w:gridCol w:w="981"/>
    </w:tblGrid>
    <w:tr w:rsidR="007D7930" w14:paraId="141ED9BB" w14:textId="77777777" w:rsidTr="00DE47E9">
      <w:trPr>
        <w:trHeight w:val="964"/>
      </w:trPr>
      <w:tc>
        <w:tcPr>
          <w:tcW w:w="5245" w:type="dxa"/>
        </w:tcPr>
        <w:p w14:paraId="72A03542" w14:textId="77777777" w:rsidR="007D7930" w:rsidRDefault="007D7930" w:rsidP="00466A40">
          <w:pPr>
            <w:tabs>
              <w:tab w:val="center" w:pos="2514"/>
            </w:tabs>
          </w:pPr>
          <w:r>
            <w:rPr>
              <w:noProof/>
            </w:rPr>
            <w:drawing>
              <wp:inline distT="0" distB="0" distL="0" distR="0" wp14:anchorId="77F12878" wp14:editId="79AA8478">
                <wp:extent cx="1554480" cy="721995"/>
                <wp:effectExtent l="0" t="0" r="7620" b="1905"/>
                <wp:docPr id="35703031" name="Kuva 35703031" descr="Pohjois-Pohjanmaan hyvinvointialueen logo, jossa tekstit Pohde ja Pohjois-Pohjanmaan hyvinvointialue. Tekstien vasemmalla puolella kaksi pienempää ja kolme suurempaa sinisävyistä tähtikuvi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25699" name="Kuva 1" descr="Pohjois-Pohjanmaan hyvinvointialueen logo, jossa tekstit Pohde ja Pohjois-Pohjanmaan hyvinvointialue. Tekstien vasemmalla puolella kaksi pienempää ja kolme suurempaa sinisävyistä tähtikuviota."/>
                        <pic:cNvPicPr/>
                      </pic:nvPicPr>
                      <pic:blipFill>
                        <a:blip r:embed="rId1">
                          <a:extLst>
                            <a:ext uri="{28A0092B-C50C-407E-A947-70E740481C1C}">
                              <a14:useLocalDpi xmlns:a14="http://schemas.microsoft.com/office/drawing/2010/main" val="0"/>
                            </a:ext>
                          </a:extLst>
                        </a:blip>
                        <a:stretch>
                          <a:fillRect/>
                        </a:stretch>
                      </pic:blipFill>
                      <pic:spPr>
                        <a:xfrm>
                          <a:off x="0" y="0"/>
                          <a:ext cx="1554480" cy="721995"/>
                        </a:xfrm>
                        <a:prstGeom prst="rect">
                          <a:avLst/>
                        </a:prstGeom>
                      </pic:spPr>
                    </pic:pic>
                  </a:graphicData>
                </a:graphic>
              </wp:inline>
            </w:drawing>
          </w:r>
          <w:r>
            <w:t xml:space="preserve"> </w:t>
          </w:r>
        </w:p>
      </w:tc>
      <w:tc>
        <w:tcPr>
          <w:tcW w:w="3402" w:type="dxa"/>
        </w:tcPr>
        <w:sdt>
          <w:sdtPr>
            <w:alias w:val="Otsikko"/>
            <w:tag w:val=""/>
            <w:id w:val="-813480397"/>
            <w:dataBinding w:prefixMappings="xmlns:ns0='http://purl.org/dc/elements/1.1/' xmlns:ns1='http://schemas.openxmlformats.org/package/2006/metadata/core-properties' " w:xpath="/ns1:coreProperties[1]/ns0:title[1]" w:storeItemID="{6C3C8BC8-F283-45AE-878A-BAB7291924A1}"/>
            <w:text w:multiLine="1"/>
          </w:sdtPr>
          <w:sdtContent>
            <w:p w14:paraId="07281632" w14:textId="77777777" w:rsidR="00A40F28" w:rsidRPr="00A40F28" w:rsidRDefault="003E3936" w:rsidP="00A40F28">
              <w:pPr>
                <w:pStyle w:val="Eivli"/>
              </w:pPr>
              <w:r>
                <w:t>Otsikko</w:t>
              </w:r>
            </w:p>
          </w:sdtContent>
        </w:sdt>
      </w:tc>
      <w:tc>
        <w:tcPr>
          <w:tcW w:w="981" w:type="dxa"/>
        </w:tcPr>
        <w:p w14:paraId="27E84153" w14:textId="77777777" w:rsidR="007D7930" w:rsidRPr="008A19EA" w:rsidRDefault="007D7930" w:rsidP="008A19EA">
          <w:pPr>
            <w:jc w:val="right"/>
          </w:pPr>
          <w:r w:rsidRPr="008A19EA">
            <w:rPr>
              <w:szCs w:val="20"/>
            </w:rPr>
            <w:fldChar w:fldCharType="begin"/>
          </w:r>
          <w:r w:rsidRPr="008A19EA">
            <w:rPr>
              <w:szCs w:val="20"/>
            </w:rPr>
            <w:instrText>PAGE  \* Arabic  \* MERGEFORMAT</w:instrText>
          </w:r>
          <w:r w:rsidRPr="008A19EA">
            <w:rPr>
              <w:szCs w:val="20"/>
            </w:rPr>
            <w:fldChar w:fldCharType="separate"/>
          </w:r>
          <w:r w:rsidRPr="008A19EA">
            <w:rPr>
              <w:szCs w:val="20"/>
            </w:rPr>
            <w:t>1</w:t>
          </w:r>
          <w:r w:rsidRPr="008A19EA">
            <w:rPr>
              <w:szCs w:val="20"/>
            </w:rPr>
            <w:fldChar w:fldCharType="end"/>
          </w:r>
          <w:r>
            <w:rPr>
              <w:szCs w:val="20"/>
            </w:rPr>
            <w:t xml:space="preserve"> (</w:t>
          </w:r>
          <w:r w:rsidRPr="008A19EA">
            <w:rPr>
              <w:szCs w:val="20"/>
            </w:rPr>
            <w:fldChar w:fldCharType="begin"/>
          </w:r>
          <w:r w:rsidRPr="008A19EA">
            <w:rPr>
              <w:szCs w:val="20"/>
            </w:rPr>
            <w:instrText>NUMPAGES  \* Arabic  \* MERGEFORMAT</w:instrText>
          </w:r>
          <w:r w:rsidRPr="008A19EA">
            <w:rPr>
              <w:szCs w:val="20"/>
            </w:rPr>
            <w:fldChar w:fldCharType="separate"/>
          </w:r>
          <w:r w:rsidRPr="008A19EA">
            <w:rPr>
              <w:szCs w:val="20"/>
            </w:rPr>
            <w:t>2</w:t>
          </w:r>
          <w:r w:rsidRPr="008A19EA">
            <w:rPr>
              <w:szCs w:val="20"/>
            </w:rPr>
            <w:fldChar w:fldCharType="end"/>
          </w:r>
          <w:r>
            <w:rPr>
              <w:szCs w:val="20"/>
            </w:rPr>
            <w:t>)</w:t>
          </w:r>
        </w:p>
      </w:tc>
    </w:tr>
    <w:tr w:rsidR="00DE47E9" w14:paraId="160A2DC2" w14:textId="77777777" w:rsidTr="00376EA6">
      <w:trPr>
        <w:trHeight w:val="397"/>
      </w:trPr>
      <w:tc>
        <w:tcPr>
          <w:tcW w:w="5245" w:type="dxa"/>
          <w:vAlign w:val="center"/>
        </w:tcPr>
        <w:p w14:paraId="7E93A6D5" w14:textId="77777777" w:rsidR="00DE47E9" w:rsidRDefault="00DE47E9" w:rsidP="00FB32AA"/>
      </w:tc>
      <w:sdt>
        <w:sdtPr>
          <w:rPr>
            <w:b w:val="0"/>
            <w:bCs/>
          </w:rPr>
          <w:tag w:val="Valitse päivämäärä"/>
          <w:id w:val="1317227750"/>
          <w:date>
            <w:dateFormat w:val="d.M.yyyy"/>
            <w:lid w:val="fi-FI"/>
            <w:storeMappedDataAs w:val="dateTime"/>
            <w:calendar w:val="gregorian"/>
          </w:date>
        </w:sdtPr>
        <w:sdtContent>
          <w:tc>
            <w:tcPr>
              <w:tcW w:w="3402" w:type="dxa"/>
              <w:vAlign w:val="center"/>
            </w:tcPr>
            <w:p w14:paraId="017439A9" w14:textId="77777777" w:rsidR="00DE47E9" w:rsidRPr="000F295F" w:rsidRDefault="00DE47E9" w:rsidP="009B1546">
              <w:pPr>
                <w:pStyle w:val="Eivli"/>
                <w:rPr>
                  <w:b w:val="0"/>
                  <w:bCs/>
                </w:rPr>
              </w:pPr>
              <w:r w:rsidRPr="000F295F">
                <w:rPr>
                  <w:b w:val="0"/>
                  <w:bCs/>
                </w:rPr>
                <w:t>Valitse päivämäärä</w:t>
              </w:r>
            </w:p>
          </w:tc>
        </w:sdtContent>
      </w:sdt>
      <w:tc>
        <w:tcPr>
          <w:tcW w:w="981" w:type="dxa"/>
          <w:vAlign w:val="center"/>
        </w:tcPr>
        <w:p w14:paraId="62D4BAAB" w14:textId="77777777" w:rsidR="00DE47E9" w:rsidRPr="000F295F" w:rsidRDefault="00DE47E9" w:rsidP="009B1546">
          <w:pPr>
            <w:pStyle w:val="Eivli"/>
            <w:rPr>
              <w:b w:val="0"/>
              <w:bCs/>
            </w:rPr>
          </w:pPr>
        </w:p>
      </w:tc>
    </w:tr>
  </w:tbl>
  <w:p w14:paraId="1F8A1F2E" w14:textId="77777777" w:rsidR="00EC0BD0" w:rsidRDefault="00EC0B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8E89" w14:textId="77777777" w:rsidR="00EE3BB3" w:rsidRDefault="00EE3BB3">
    <w:pPr>
      <w:pStyle w:val="Yltunniste"/>
    </w:pPr>
    <w:r>
      <w:rPr>
        <w:noProof/>
      </w:rPr>
      <w:drawing>
        <wp:anchor distT="0" distB="0" distL="114300" distR="114300" simplePos="0" relativeHeight="251659264" behindDoc="1" locked="0" layoutInCell="1" allowOverlap="1" wp14:anchorId="1DA8D99F" wp14:editId="71B15D22">
          <wp:simplePos x="0" y="0"/>
          <wp:positionH relativeFrom="column">
            <wp:posOffset>-747386</wp:posOffset>
          </wp:positionH>
          <wp:positionV relativeFrom="paragraph">
            <wp:posOffset>2852543</wp:posOffset>
          </wp:positionV>
          <wp:extent cx="7605395" cy="7417558"/>
          <wp:effectExtent l="0" t="0" r="0" b="0"/>
          <wp:wrapNone/>
          <wp:docPr id="2020395218" name="Kuva 2020395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4653"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960" cy="744736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CD58" w14:textId="77777777" w:rsidR="00D55152" w:rsidRDefault="00D55152" w:rsidP="006E23A3"/>
  <w:p w14:paraId="62029730" w14:textId="77777777" w:rsidR="00D55152" w:rsidRPr="00400575" w:rsidRDefault="00D55152" w:rsidP="0045469F">
    <w:pPr>
      <w:ind w:hanging="1134"/>
      <w:rPr>
        <w:rStyle w:val="Sivunumero"/>
        <w:rFonts w:ascii="Gill Sans Std" w:hAnsi="Gill Sans Std"/>
        <w:lang w:eastAsia="fi-FI"/>
      </w:rPr>
    </w:pPr>
    <w:r>
      <w:tab/>
    </w:r>
    <w:r w:rsidRPr="002D4D8E">
      <w:tab/>
    </w:r>
    <w:r>
      <w:tab/>
    </w:r>
    <w:r>
      <w:tab/>
    </w:r>
    <w:r>
      <w:tab/>
    </w:r>
    <w:r>
      <w:tab/>
    </w:r>
    <w:r>
      <w:tab/>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PAGE </w:instrText>
    </w:r>
    <w:r w:rsidRPr="002D4D8E">
      <w:rPr>
        <w:rStyle w:val="Sivunumero"/>
        <w:rFonts w:ascii="Gill Sans Std" w:hAnsi="Gill Sans Std"/>
        <w:lang w:eastAsia="fi-FI"/>
      </w:rPr>
      <w:fldChar w:fldCharType="separate"/>
    </w:r>
    <w:r>
      <w:rPr>
        <w:rStyle w:val="Sivunumero"/>
        <w:rFonts w:ascii="Gill Sans Std" w:hAnsi="Gill Sans Std"/>
        <w:noProof/>
        <w:lang w:eastAsia="fi-FI"/>
      </w:rPr>
      <w:t>2</w:t>
    </w:r>
    <w:r w:rsidRPr="002D4D8E">
      <w:rPr>
        <w:rStyle w:val="Sivunumero"/>
        <w:rFonts w:ascii="Gill Sans Std" w:hAnsi="Gill Sans Std"/>
        <w:lang w:eastAsia="fi-FI"/>
      </w:rPr>
      <w:fldChar w:fldCharType="end"/>
    </w:r>
    <w:r w:rsidRPr="002D4D8E">
      <w:rPr>
        <w:rStyle w:val="Sivunumero"/>
        <w:rFonts w:ascii="Gill Sans Std" w:hAnsi="Gill Sans Std"/>
        <w:lang w:eastAsia="fi-FI"/>
      </w:rPr>
      <w:t>(</w:t>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NUMPAGES </w:instrText>
    </w:r>
    <w:r w:rsidRPr="002D4D8E">
      <w:rPr>
        <w:rStyle w:val="Sivunumero"/>
        <w:rFonts w:ascii="Gill Sans Std" w:hAnsi="Gill Sans Std"/>
        <w:lang w:eastAsia="fi-FI"/>
      </w:rPr>
      <w:fldChar w:fldCharType="separate"/>
    </w:r>
    <w:r>
      <w:rPr>
        <w:rStyle w:val="Sivunumero"/>
        <w:rFonts w:ascii="Gill Sans Std" w:hAnsi="Gill Sans Std"/>
        <w:noProof/>
        <w:lang w:eastAsia="fi-FI"/>
      </w:rPr>
      <w:t>5</w:t>
    </w:r>
    <w:r w:rsidRPr="002D4D8E">
      <w:rPr>
        <w:rStyle w:val="Sivunumero"/>
        <w:rFonts w:ascii="Gill Sans Std" w:hAnsi="Gill Sans Std"/>
        <w:lang w:eastAsia="fi-FI"/>
      </w:rPr>
      <w:fldChar w:fldCharType="end"/>
    </w:r>
    <w:r>
      <w:rPr>
        <w:rStyle w:val="Sivunumero"/>
        <w:rFonts w:ascii="Gill Sans Std" w:hAnsi="Gill Sans Std"/>
        <w:lang w:eastAsia="fi-FI"/>
      </w:rPr>
      <w:t>)</w:t>
    </w:r>
  </w:p>
  <w:p w14:paraId="186EEDB2" w14:textId="77777777" w:rsidR="00D55152" w:rsidRDefault="00D55152" w:rsidP="008C504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B8CC" w14:textId="77777777" w:rsidR="00D55152" w:rsidRDefault="00D55152">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616CEE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E60B40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1028E0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E06CFC"/>
    <w:multiLevelType w:val="multilevel"/>
    <w:tmpl w:val="67409B84"/>
    <w:styleLink w:val="Tyyli1"/>
    <w:lvl w:ilvl="0">
      <w:start w:val="1"/>
      <w:numFmt w:val="decimal"/>
      <w:suff w:val="space"/>
      <w:lvlText w:val="%1"/>
      <w:lvlJc w:val="left"/>
      <w:pPr>
        <w:ind w:left="425" w:hanging="425"/>
      </w:pPr>
      <w:rPr>
        <w:rFonts w:ascii="Arial" w:hAnsi="Arial" w:hint="default"/>
        <w:b/>
        <w:i w:val="0"/>
        <w:color w:val="06175E" w:themeColor="text1"/>
        <w:sz w:val="40"/>
      </w:rPr>
    </w:lvl>
    <w:lvl w:ilvl="1">
      <w:start w:val="1"/>
      <w:numFmt w:val="decimal"/>
      <w:suff w:val="space"/>
      <w:lvlText w:val="%1.%2"/>
      <w:lvlJc w:val="left"/>
      <w:pPr>
        <w:ind w:left="1474" w:hanging="170"/>
      </w:pPr>
      <w:rPr>
        <w:rFonts w:hint="default"/>
      </w:rPr>
    </w:lvl>
    <w:lvl w:ilvl="2">
      <w:start w:val="1"/>
      <w:numFmt w:val="decimal"/>
      <w:suff w:val="space"/>
      <w:lvlText w:val="%1.%2.%3"/>
      <w:lvlJc w:val="left"/>
      <w:pPr>
        <w:ind w:left="1474" w:hanging="17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01ECC4"/>
    <w:multiLevelType w:val="hybridMultilevel"/>
    <w:tmpl w:val="365A71F0"/>
    <w:lvl w:ilvl="0" w:tplc="769A6804">
      <w:start w:val="1"/>
      <w:numFmt w:val="decimal"/>
      <w:lvlText w:val="%1)"/>
      <w:lvlJc w:val="left"/>
      <w:pPr>
        <w:ind w:left="720" w:hanging="360"/>
      </w:pPr>
    </w:lvl>
    <w:lvl w:ilvl="1" w:tplc="0044A4C2">
      <w:start w:val="1"/>
      <w:numFmt w:val="lowerLetter"/>
      <w:lvlText w:val="%2."/>
      <w:lvlJc w:val="left"/>
      <w:pPr>
        <w:ind w:left="1440" w:hanging="360"/>
      </w:pPr>
    </w:lvl>
    <w:lvl w:ilvl="2" w:tplc="42868BDE">
      <w:start w:val="1"/>
      <w:numFmt w:val="lowerRoman"/>
      <w:lvlText w:val="%3."/>
      <w:lvlJc w:val="right"/>
      <w:pPr>
        <w:ind w:left="2160" w:hanging="180"/>
      </w:pPr>
    </w:lvl>
    <w:lvl w:ilvl="3" w:tplc="41409DFA">
      <w:start w:val="1"/>
      <w:numFmt w:val="decimal"/>
      <w:lvlText w:val="%4."/>
      <w:lvlJc w:val="left"/>
      <w:pPr>
        <w:ind w:left="2880" w:hanging="360"/>
      </w:pPr>
    </w:lvl>
    <w:lvl w:ilvl="4" w:tplc="172659D0">
      <w:start w:val="1"/>
      <w:numFmt w:val="lowerLetter"/>
      <w:lvlText w:val="%5."/>
      <w:lvlJc w:val="left"/>
      <w:pPr>
        <w:ind w:left="3600" w:hanging="360"/>
      </w:pPr>
    </w:lvl>
    <w:lvl w:ilvl="5" w:tplc="0060B2C8">
      <w:start w:val="1"/>
      <w:numFmt w:val="lowerRoman"/>
      <w:lvlText w:val="%6."/>
      <w:lvlJc w:val="right"/>
      <w:pPr>
        <w:ind w:left="4320" w:hanging="180"/>
      </w:pPr>
    </w:lvl>
    <w:lvl w:ilvl="6" w:tplc="1D26B304">
      <w:start w:val="1"/>
      <w:numFmt w:val="decimal"/>
      <w:lvlText w:val="%7."/>
      <w:lvlJc w:val="left"/>
      <w:pPr>
        <w:ind w:left="5040" w:hanging="360"/>
      </w:pPr>
    </w:lvl>
    <w:lvl w:ilvl="7" w:tplc="3224F95A">
      <w:start w:val="1"/>
      <w:numFmt w:val="lowerLetter"/>
      <w:lvlText w:val="%8."/>
      <w:lvlJc w:val="left"/>
      <w:pPr>
        <w:ind w:left="5760" w:hanging="360"/>
      </w:pPr>
    </w:lvl>
    <w:lvl w:ilvl="8" w:tplc="ABD44F82">
      <w:start w:val="1"/>
      <w:numFmt w:val="lowerRoman"/>
      <w:lvlText w:val="%9."/>
      <w:lvlJc w:val="right"/>
      <w:pPr>
        <w:ind w:left="6480" w:hanging="180"/>
      </w:pPr>
    </w:lvl>
  </w:abstractNum>
  <w:abstractNum w:abstractNumId="5" w15:restartNumberingAfterBreak="0">
    <w:nsid w:val="10091370"/>
    <w:multiLevelType w:val="hybridMultilevel"/>
    <w:tmpl w:val="1466CD50"/>
    <w:lvl w:ilvl="0" w:tplc="F76A2068">
      <w:start w:val="1"/>
      <w:numFmt w:val="decimal"/>
      <w:lvlText w:val="%1."/>
      <w:lvlJc w:val="left"/>
      <w:pPr>
        <w:ind w:left="1080" w:hanging="360"/>
      </w:pPr>
    </w:lvl>
    <w:lvl w:ilvl="1" w:tplc="C024993E">
      <w:start w:val="1"/>
      <w:numFmt w:val="lowerLetter"/>
      <w:lvlText w:val="%2."/>
      <w:lvlJc w:val="left"/>
      <w:pPr>
        <w:ind w:left="1800" w:hanging="360"/>
      </w:pPr>
    </w:lvl>
    <w:lvl w:ilvl="2" w:tplc="5762C9B6">
      <w:start w:val="1"/>
      <w:numFmt w:val="lowerRoman"/>
      <w:lvlText w:val="%3."/>
      <w:lvlJc w:val="right"/>
      <w:pPr>
        <w:ind w:left="2520" w:hanging="180"/>
      </w:pPr>
    </w:lvl>
    <w:lvl w:ilvl="3" w:tplc="F5A8D2C6">
      <w:start w:val="1"/>
      <w:numFmt w:val="decimal"/>
      <w:lvlText w:val="%4."/>
      <w:lvlJc w:val="left"/>
      <w:pPr>
        <w:ind w:left="3240" w:hanging="360"/>
      </w:pPr>
    </w:lvl>
    <w:lvl w:ilvl="4" w:tplc="7048090C">
      <w:start w:val="1"/>
      <w:numFmt w:val="lowerLetter"/>
      <w:lvlText w:val="%5."/>
      <w:lvlJc w:val="left"/>
      <w:pPr>
        <w:ind w:left="3960" w:hanging="360"/>
      </w:pPr>
    </w:lvl>
    <w:lvl w:ilvl="5" w:tplc="86644AB6">
      <w:start w:val="1"/>
      <w:numFmt w:val="lowerRoman"/>
      <w:lvlText w:val="%6."/>
      <w:lvlJc w:val="right"/>
      <w:pPr>
        <w:ind w:left="4680" w:hanging="180"/>
      </w:pPr>
    </w:lvl>
    <w:lvl w:ilvl="6" w:tplc="8AB00860">
      <w:start w:val="1"/>
      <w:numFmt w:val="decimal"/>
      <w:lvlText w:val="%7."/>
      <w:lvlJc w:val="left"/>
      <w:pPr>
        <w:ind w:left="5400" w:hanging="360"/>
      </w:pPr>
    </w:lvl>
    <w:lvl w:ilvl="7" w:tplc="A2C027CC">
      <w:start w:val="1"/>
      <w:numFmt w:val="lowerLetter"/>
      <w:lvlText w:val="%8."/>
      <w:lvlJc w:val="left"/>
      <w:pPr>
        <w:ind w:left="6120" w:hanging="360"/>
      </w:pPr>
    </w:lvl>
    <w:lvl w:ilvl="8" w:tplc="431E6A02">
      <w:start w:val="1"/>
      <w:numFmt w:val="lowerRoman"/>
      <w:lvlText w:val="%9."/>
      <w:lvlJc w:val="right"/>
      <w:pPr>
        <w:ind w:left="6840" w:hanging="180"/>
      </w:pPr>
    </w:lvl>
  </w:abstractNum>
  <w:abstractNum w:abstractNumId="6" w15:restartNumberingAfterBreak="0">
    <w:nsid w:val="111073F0"/>
    <w:multiLevelType w:val="hybridMultilevel"/>
    <w:tmpl w:val="550E571E"/>
    <w:lvl w:ilvl="0" w:tplc="74C2B1B6">
      <w:start w:val="1"/>
      <w:numFmt w:val="decimal"/>
      <w:lvlText w:val="%1)"/>
      <w:lvlJc w:val="left"/>
      <w:pPr>
        <w:ind w:left="720" w:hanging="360"/>
      </w:pPr>
    </w:lvl>
    <w:lvl w:ilvl="1" w:tplc="45DA3D38">
      <w:start w:val="1"/>
      <w:numFmt w:val="lowerLetter"/>
      <w:lvlText w:val="%2."/>
      <w:lvlJc w:val="left"/>
      <w:pPr>
        <w:ind w:left="1440" w:hanging="360"/>
      </w:pPr>
    </w:lvl>
    <w:lvl w:ilvl="2" w:tplc="D68E92FA">
      <w:start w:val="1"/>
      <w:numFmt w:val="lowerRoman"/>
      <w:lvlText w:val="%3."/>
      <w:lvlJc w:val="right"/>
      <w:pPr>
        <w:ind w:left="2160" w:hanging="180"/>
      </w:pPr>
    </w:lvl>
    <w:lvl w:ilvl="3" w:tplc="EFA8BF8A">
      <w:start w:val="1"/>
      <w:numFmt w:val="decimal"/>
      <w:lvlText w:val="%4."/>
      <w:lvlJc w:val="left"/>
      <w:pPr>
        <w:ind w:left="2880" w:hanging="360"/>
      </w:pPr>
    </w:lvl>
    <w:lvl w:ilvl="4" w:tplc="87F68FC0">
      <w:start w:val="1"/>
      <w:numFmt w:val="lowerLetter"/>
      <w:lvlText w:val="%5."/>
      <w:lvlJc w:val="left"/>
      <w:pPr>
        <w:ind w:left="3600" w:hanging="360"/>
      </w:pPr>
    </w:lvl>
    <w:lvl w:ilvl="5" w:tplc="4A64740E">
      <w:start w:val="1"/>
      <w:numFmt w:val="lowerRoman"/>
      <w:lvlText w:val="%6."/>
      <w:lvlJc w:val="right"/>
      <w:pPr>
        <w:ind w:left="4320" w:hanging="180"/>
      </w:pPr>
    </w:lvl>
    <w:lvl w:ilvl="6" w:tplc="AAC4CE94">
      <w:start w:val="1"/>
      <w:numFmt w:val="decimal"/>
      <w:lvlText w:val="%7."/>
      <w:lvlJc w:val="left"/>
      <w:pPr>
        <w:ind w:left="5040" w:hanging="360"/>
      </w:pPr>
    </w:lvl>
    <w:lvl w:ilvl="7" w:tplc="BC349C6A">
      <w:start w:val="1"/>
      <w:numFmt w:val="lowerLetter"/>
      <w:lvlText w:val="%8."/>
      <w:lvlJc w:val="left"/>
      <w:pPr>
        <w:ind w:left="5760" w:hanging="360"/>
      </w:pPr>
    </w:lvl>
    <w:lvl w:ilvl="8" w:tplc="280E1334">
      <w:start w:val="1"/>
      <w:numFmt w:val="lowerRoman"/>
      <w:lvlText w:val="%9."/>
      <w:lvlJc w:val="right"/>
      <w:pPr>
        <w:ind w:left="6480" w:hanging="180"/>
      </w:pPr>
    </w:lvl>
  </w:abstractNum>
  <w:abstractNum w:abstractNumId="7" w15:restartNumberingAfterBreak="0">
    <w:nsid w:val="1486054A"/>
    <w:multiLevelType w:val="hybridMultilevel"/>
    <w:tmpl w:val="A35A6500"/>
    <w:lvl w:ilvl="0" w:tplc="274E48DA">
      <w:start w:val="1"/>
      <w:numFmt w:val="decimal"/>
      <w:lvlText w:val="%1)"/>
      <w:lvlJc w:val="left"/>
      <w:pPr>
        <w:ind w:left="720" w:hanging="360"/>
      </w:pPr>
    </w:lvl>
    <w:lvl w:ilvl="1" w:tplc="6A166034">
      <w:start w:val="1"/>
      <w:numFmt w:val="lowerLetter"/>
      <w:lvlText w:val="%2."/>
      <w:lvlJc w:val="left"/>
      <w:pPr>
        <w:ind w:left="1440" w:hanging="360"/>
      </w:pPr>
    </w:lvl>
    <w:lvl w:ilvl="2" w:tplc="324CDAA6">
      <w:start w:val="1"/>
      <w:numFmt w:val="lowerRoman"/>
      <w:lvlText w:val="%3."/>
      <w:lvlJc w:val="right"/>
      <w:pPr>
        <w:ind w:left="2160" w:hanging="180"/>
      </w:pPr>
    </w:lvl>
    <w:lvl w:ilvl="3" w:tplc="AB406866">
      <w:start w:val="1"/>
      <w:numFmt w:val="decimal"/>
      <w:lvlText w:val="%4."/>
      <w:lvlJc w:val="left"/>
      <w:pPr>
        <w:ind w:left="2880" w:hanging="360"/>
      </w:pPr>
    </w:lvl>
    <w:lvl w:ilvl="4" w:tplc="8C8C68E0">
      <w:start w:val="1"/>
      <w:numFmt w:val="lowerLetter"/>
      <w:lvlText w:val="%5."/>
      <w:lvlJc w:val="left"/>
      <w:pPr>
        <w:ind w:left="3600" w:hanging="360"/>
      </w:pPr>
    </w:lvl>
    <w:lvl w:ilvl="5" w:tplc="F9524CE0">
      <w:start w:val="1"/>
      <w:numFmt w:val="lowerRoman"/>
      <w:lvlText w:val="%6."/>
      <w:lvlJc w:val="right"/>
      <w:pPr>
        <w:ind w:left="4320" w:hanging="180"/>
      </w:pPr>
    </w:lvl>
    <w:lvl w:ilvl="6" w:tplc="9B047AF4">
      <w:start w:val="1"/>
      <w:numFmt w:val="decimal"/>
      <w:lvlText w:val="%7."/>
      <w:lvlJc w:val="left"/>
      <w:pPr>
        <w:ind w:left="5040" w:hanging="360"/>
      </w:pPr>
    </w:lvl>
    <w:lvl w:ilvl="7" w:tplc="605C1B60">
      <w:start w:val="1"/>
      <w:numFmt w:val="lowerLetter"/>
      <w:lvlText w:val="%8."/>
      <w:lvlJc w:val="left"/>
      <w:pPr>
        <w:ind w:left="5760" w:hanging="360"/>
      </w:pPr>
    </w:lvl>
    <w:lvl w:ilvl="8" w:tplc="80525384">
      <w:start w:val="1"/>
      <w:numFmt w:val="lowerRoman"/>
      <w:lvlText w:val="%9."/>
      <w:lvlJc w:val="right"/>
      <w:pPr>
        <w:ind w:left="6480" w:hanging="180"/>
      </w:pPr>
    </w:lvl>
  </w:abstractNum>
  <w:abstractNum w:abstractNumId="8" w15:restartNumberingAfterBreak="0">
    <w:nsid w:val="20AF18A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FF78DC"/>
    <w:multiLevelType w:val="hybridMultilevel"/>
    <w:tmpl w:val="3B1291F2"/>
    <w:lvl w:ilvl="0" w:tplc="8D8EEC9E">
      <w:start w:val="1"/>
      <w:numFmt w:val="bullet"/>
      <w:lvlText w:val=""/>
      <w:lvlJc w:val="left"/>
      <w:pPr>
        <w:ind w:left="619" w:hanging="360"/>
      </w:pPr>
      <w:rPr>
        <w:rFonts w:ascii="Symbol" w:hAnsi="Symbol" w:hint="default"/>
      </w:rPr>
    </w:lvl>
    <w:lvl w:ilvl="1" w:tplc="2C5A06EA">
      <w:start w:val="1"/>
      <w:numFmt w:val="bullet"/>
      <w:lvlText w:val="o"/>
      <w:lvlJc w:val="left"/>
      <w:pPr>
        <w:ind w:left="1339" w:hanging="360"/>
      </w:pPr>
      <w:rPr>
        <w:rFonts w:ascii="Courier New" w:hAnsi="Courier New" w:hint="default"/>
      </w:rPr>
    </w:lvl>
    <w:lvl w:ilvl="2" w:tplc="9E3AA834">
      <w:start w:val="1"/>
      <w:numFmt w:val="bullet"/>
      <w:lvlText w:val=""/>
      <w:lvlJc w:val="left"/>
      <w:pPr>
        <w:ind w:left="2059" w:hanging="360"/>
      </w:pPr>
      <w:rPr>
        <w:rFonts w:ascii="Wingdings" w:hAnsi="Wingdings" w:hint="default"/>
      </w:rPr>
    </w:lvl>
    <w:lvl w:ilvl="3" w:tplc="6AEEA4B4">
      <w:start w:val="1"/>
      <w:numFmt w:val="bullet"/>
      <w:lvlText w:val=""/>
      <w:lvlJc w:val="left"/>
      <w:pPr>
        <w:ind w:left="2779" w:hanging="360"/>
      </w:pPr>
      <w:rPr>
        <w:rFonts w:ascii="Symbol" w:hAnsi="Symbol" w:hint="default"/>
      </w:rPr>
    </w:lvl>
    <w:lvl w:ilvl="4" w:tplc="30A20A34">
      <w:start w:val="1"/>
      <w:numFmt w:val="bullet"/>
      <w:lvlText w:val="o"/>
      <w:lvlJc w:val="left"/>
      <w:pPr>
        <w:ind w:left="3499" w:hanging="360"/>
      </w:pPr>
      <w:rPr>
        <w:rFonts w:ascii="Courier New" w:hAnsi="Courier New" w:hint="default"/>
      </w:rPr>
    </w:lvl>
    <w:lvl w:ilvl="5" w:tplc="E9F85CA0">
      <w:start w:val="1"/>
      <w:numFmt w:val="bullet"/>
      <w:lvlText w:val=""/>
      <w:lvlJc w:val="left"/>
      <w:pPr>
        <w:ind w:left="4219" w:hanging="360"/>
      </w:pPr>
      <w:rPr>
        <w:rFonts w:ascii="Wingdings" w:hAnsi="Wingdings" w:hint="default"/>
      </w:rPr>
    </w:lvl>
    <w:lvl w:ilvl="6" w:tplc="DDB4ED98">
      <w:start w:val="1"/>
      <w:numFmt w:val="bullet"/>
      <w:lvlText w:val=""/>
      <w:lvlJc w:val="left"/>
      <w:pPr>
        <w:ind w:left="4939" w:hanging="360"/>
      </w:pPr>
      <w:rPr>
        <w:rFonts w:ascii="Symbol" w:hAnsi="Symbol" w:hint="default"/>
      </w:rPr>
    </w:lvl>
    <w:lvl w:ilvl="7" w:tplc="A8FA27A6">
      <w:start w:val="1"/>
      <w:numFmt w:val="bullet"/>
      <w:lvlText w:val="o"/>
      <w:lvlJc w:val="left"/>
      <w:pPr>
        <w:ind w:left="5659" w:hanging="360"/>
      </w:pPr>
      <w:rPr>
        <w:rFonts w:ascii="Courier New" w:hAnsi="Courier New" w:hint="default"/>
      </w:rPr>
    </w:lvl>
    <w:lvl w:ilvl="8" w:tplc="73224F38">
      <w:start w:val="1"/>
      <w:numFmt w:val="bullet"/>
      <w:lvlText w:val=""/>
      <w:lvlJc w:val="left"/>
      <w:pPr>
        <w:ind w:left="6379" w:hanging="360"/>
      </w:pPr>
      <w:rPr>
        <w:rFonts w:ascii="Wingdings" w:hAnsi="Wingdings" w:hint="default"/>
      </w:rPr>
    </w:lvl>
  </w:abstractNum>
  <w:abstractNum w:abstractNumId="10" w15:restartNumberingAfterBreak="0">
    <w:nsid w:val="2397153F"/>
    <w:multiLevelType w:val="hybridMultilevel"/>
    <w:tmpl w:val="973680F0"/>
    <w:lvl w:ilvl="0" w:tplc="0B089CEE">
      <w:start w:val="1"/>
      <w:numFmt w:val="bullet"/>
      <w:lvlText w:val=""/>
      <w:lvlJc w:val="left"/>
      <w:pPr>
        <w:ind w:left="720" w:hanging="360"/>
      </w:pPr>
      <w:rPr>
        <w:rFonts w:ascii="Symbol" w:hAnsi="Symbol" w:hint="default"/>
      </w:rPr>
    </w:lvl>
    <w:lvl w:ilvl="1" w:tplc="FC247A74">
      <w:start w:val="1"/>
      <w:numFmt w:val="bullet"/>
      <w:lvlText w:val="o"/>
      <w:lvlJc w:val="left"/>
      <w:pPr>
        <w:ind w:left="1440" w:hanging="360"/>
      </w:pPr>
      <w:rPr>
        <w:rFonts w:ascii="Courier New" w:hAnsi="Courier New" w:hint="default"/>
      </w:rPr>
    </w:lvl>
    <w:lvl w:ilvl="2" w:tplc="3CAAC896">
      <w:start w:val="1"/>
      <w:numFmt w:val="bullet"/>
      <w:lvlText w:val=""/>
      <w:lvlJc w:val="left"/>
      <w:pPr>
        <w:ind w:left="2160" w:hanging="360"/>
      </w:pPr>
      <w:rPr>
        <w:rFonts w:ascii="Wingdings" w:hAnsi="Wingdings" w:hint="default"/>
      </w:rPr>
    </w:lvl>
    <w:lvl w:ilvl="3" w:tplc="AFC21730">
      <w:start w:val="1"/>
      <w:numFmt w:val="bullet"/>
      <w:lvlText w:val=""/>
      <w:lvlJc w:val="left"/>
      <w:pPr>
        <w:ind w:left="2880" w:hanging="360"/>
      </w:pPr>
      <w:rPr>
        <w:rFonts w:ascii="Symbol" w:hAnsi="Symbol" w:hint="default"/>
      </w:rPr>
    </w:lvl>
    <w:lvl w:ilvl="4" w:tplc="EFF63C86">
      <w:start w:val="1"/>
      <w:numFmt w:val="bullet"/>
      <w:lvlText w:val="o"/>
      <w:lvlJc w:val="left"/>
      <w:pPr>
        <w:ind w:left="3600" w:hanging="360"/>
      </w:pPr>
      <w:rPr>
        <w:rFonts w:ascii="Courier New" w:hAnsi="Courier New" w:hint="default"/>
      </w:rPr>
    </w:lvl>
    <w:lvl w:ilvl="5" w:tplc="4F90D388">
      <w:start w:val="1"/>
      <w:numFmt w:val="bullet"/>
      <w:lvlText w:val=""/>
      <w:lvlJc w:val="left"/>
      <w:pPr>
        <w:ind w:left="4320" w:hanging="360"/>
      </w:pPr>
      <w:rPr>
        <w:rFonts w:ascii="Wingdings" w:hAnsi="Wingdings" w:hint="default"/>
      </w:rPr>
    </w:lvl>
    <w:lvl w:ilvl="6" w:tplc="BC70AB56">
      <w:start w:val="1"/>
      <w:numFmt w:val="bullet"/>
      <w:lvlText w:val=""/>
      <w:lvlJc w:val="left"/>
      <w:pPr>
        <w:ind w:left="5040" w:hanging="360"/>
      </w:pPr>
      <w:rPr>
        <w:rFonts w:ascii="Symbol" w:hAnsi="Symbol" w:hint="default"/>
      </w:rPr>
    </w:lvl>
    <w:lvl w:ilvl="7" w:tplc="A1A00E9A">
      <w:start w:val="1"/>
      <w:numFmt w:val="bullet"/>
      <w:lvlText w:val="o"/>
      <w:lvlJc w:val="left"/>
      <w:pPr>
        <w:ind w:left="5760" w:hanging="360"/>
      </w:pPr>
      <w:rPr>
        <w:rFonts w:ascii="Courier New" w:hAnsi="Courier New" w:hint="default"/>
      </w:rPr>
    </w:lvl>
    <w:lvl w:ilvl="8" w:tplc="A5D094DA">
      <w:start w:val="1"/>
      <w:numFmt w:val="bullet"/>
      <w:lvlText w:val=""/>
      <w:lvlJc w:val="left"/>
      <w:pPr>
        <w:ind w:left="6480" w:hanging="360"/>
      </w:pPr>
      <w:rPr>
        <w:rFonts w:ascii="Wingdings" w:hAnsi="Wingdings" w:hint="default"/>
      </w:rPr>
    </w:lvl>
  </w:abstractNum>
  <w:abstractNum w:abstractNumId="11" w15:restartNumberingAfterBreak="0">
    <w:nsid w:val="257C2109"/>
    <w:multiLevelType w:val="hybridMultilevel"/>
    <w:tmpl w:val="482C1056"/>
    <w:lvl w:ilvl="0" w:tplc="19C4E800">
      <w:start w:val="1"/>
      <w:numFmt w:val="bullet"/>
      <w:lvlText w:val=""/>
      <w:lvlJc w:val="left"/>
      <w:pPr>
        <w:ind w:left="720" w:hanging="360"/>
      </w:pPr>
      <w:rPr>
        <w:rFonts w:ascii="Symbol" w:hAnsi="Symbol" w:hint="default"/>
      </w:rPr>
    </w:lvl>
    <w:lvl w:ilvl="1" w:tplc="DE726EFA">
      <w:start w:val="1"/>
      <w:numFmt w:val="bullet"/>
      <w:lvlText w:val="o"/>
      <w:lvlJc w:val="left"/>
      <w:pPr>
        <w:ind w:left="1440" w:hanging="360"/>
      </w:pPr>
      <w:rPr>
        <w:rFonts w:ascii="Courier New" w:hAnsi="Courier New" w:hint="default"/>
      </w:rPr>
    </w:lvl>
    <w:lvl w:ilvl="2" w:tplc="07EC4B82">
      <w:start w:val="1"/>
      <w:numFmt w:val="bullet"/>
      <w:lvlText w:val=""/>
      <w:lvlJc w:val="left"/>
      <w:pPr>
        <w:ind w:left="2160" w:hanging="360"/>
      </w:pPr>
      <w:rPr>
        <w:rFonts w:ascii="Wingdings" w:hAnsi="Wingdings" w:hint="default"/>
      </w:rPr>
    </w:lvl>
    <w:lvl w:ilvl="3" w:tplc="121E7780">
      <w:start w:val="1"/>
      <w:numFmt w:val="bullet"/>
      <w:lvlText w:val=""/>
      <w:lvlJc w:val="left"/>
      <w:pPr>
        <w:ind w:left="2880" w:hanging="360"/>
      </w:pPr>
      <w:rPr>
        <w:rFonts w:ascii="Symbol" w:hAnsi="Symbol" w:hint="default"/>
      </w:rPr>
    </w:lvl>
    <w:lvl w:ilvl="4" w:tplc="D264C516">
      <w:start w:val="1"/>
      <w:numFmt w:val="bullet"/>
      <w:lvlText w:val="o"/>
      <w:lvlJc w:val="left"/>
      <w:pPr>
        <w:ind w:left="3600" w:hanging="360"/>
      </w:pPr>
      <w:rPr>
        <w:rFonts w:ascii="Courier New" w:hAnsi="Courier New" w:hint="default"/>
      </w:rPr>
    </w:lvl>
    <w:lvl w:ilvl="5" w:tplc="758046DA">
      <w:start w:val="1"/>
      <w:numFmt w:val="bullet"/>
      <w:lvlText w:val=""/>
      <w:lvlJc w:val="left"/>
      <w:pPr>
        <w:ind w:left="4320" w:hanging="360"/>
      </w:pPr>
      <w:rPr>
        <w:rFonts w:ascii="Wingdings" w:hAnsi="Wingdings" w:hint="default"/>
      </w:rPr>
    </w:lvl>
    <w:lvl w:ilvl="6" w:tplc="78943E92">
      <w:start w:val="1"/>
      <w:numFmt w:val="bullet"/>
      <w:lvlText w:val=""/>
      <w:lvlJc w:val="left"/>
      <w:pPr>
        <w:ind w:left="5040" w:hanging="360"/>
      </w:pPr>
      <w:rPr>
        <w:rFonts w:ascii="Symbol" w:hAnsi="Symbol" w:hint="default"/>
      </w:rPr>
    </w:lvl>
    <w:lvl w:ilvl="7" w:tplc="BFE42FF4">
      <w:start w:val="1"/>
      <w:numFmt w:val="bullet"/>
      <w:lvlText w:val="o"/>
      <w:lvlJc w:val="left"/>
      <w:pPr>
        <w:ind w:left="5760" w:hanging="360"/>
      </w:pPr>
      <w:rPr>
        <w:rFonts w:ascii="Courier New" w:hAnsi="Courier New" w:hint="default"/>
      </w:rPr>
    </w:lvl>
    <w:lvl w:ilvl="8" w:tplc="E982E018">
      <w:start w:val="1"/>
      <w:numFmt w:val="bullet"/>
      <w:lvlText w:val=""/>
      <w:lvlJc w:val="left"/>
      <w:pPr>
        <w:ind w:left="6480" w:hanging="360"/>
      </w:pPr>
      <w:rPr>
        <w:rFonts w:ascii="Wingdings" w:hAnsi="Wingdings" w:hint="default"/>
      </w:rPr>
    </w:lvl>
  </w:abstractNum>
  <w:abstractNum w:abstractNumId="12" w15:restartNumberingAfterBreak="0">
    <w:nsid w:val="2A29EF17"/>
    <w:multiLevelType w:val="hybridMultilevel"/>
    <w:tmpl w:val="0ABE9F78"/>
    <w:lvl w:ilvl="0" w:tplc="5434E95A">
      <w:start w:val="1"/>
      <w:numFmt w:val="bullet"/>
      <w:lvlText w:val=""/>
      <w:lvlJc w:val="left"/>
      <w:pPr>
        <w:ind w:left="720" w:hanging="360"/>
      </w:pPr>
      <w:rPr>
        <w:rFonts w:ascii="Symbol" w:hAnsi="Symbol" w:hint="default"/>
      </w:rPr>
    </w:lvl>
    <w:lvl w:ilvl="1" w:tplc="BC7A1DD2">
      <w:start w:val="1"/>
      <w:numFmt w:val="bullet"/>
      <w:lvlText w:val="o"/>
      <w:lvlJc w:val="left"/>
      <w:pPr>
        <w:ind w:left="1440" w:hanging="360"/>
      </w:pPr>
      <w:rPr>
        <w:rFonts w:ascii="Courier New" w:hAnsi="Courier New" w:hint="default"/>
      </w:rPr>
    </w:lvl>
    <w:lvl w:ilvl="2" w:tplc="777AECE8">
      <w:start w:val="1"/>
      <w:numFmt w:val="bullet"/>
      <w:lvlText w:val=""/>
      <w:lvlJc w:val="left"/>
      <w:pPr>
        <w:ind w:left="2160" w:hanging="360"/>
      </w:pPr>
      <w:rPr>
        <w:rFonts w:ascii="Wingdings" w:hAnsi="Wingdings" w:hint="default"/>
      </w:rPr>
    </w:lvl>
    <w:lvl w:ilvl="3" w:tplc="1584BEC8">
      <w:start w:val="1"/>
      <w:numFmt w:val="bullet"/>
      <w:lvlText w:val=""/>
      <w:lvlJc w:val="left"/>
      <w:pPr>
        <w:ind w:left="2880" w:hanging="360"/>
      </w:pPr>
      <w:rPr>
        <w:rFonts w:ascii="Symbol" w:hAnsi="Symbol" w:hint="default"/>
      </w:rPr>
    </w:lvl>
    <w:lvl w:ilvl="4" w:tplc="9AB80BAA">
      <w:start w:val="1"/>
      <w:numFmt w:val="bullet"/>
      <w:lvlText w:val="o"/>
      <w:lvlJc w:val="left"/>
      <w:pPr>
        <w:ind w:left="3600" w:hanging="360"/>
      </w:pPr>
      <w:rPr>
        <w:rFonts w:ascii="Courier New" w:hAnsi="Courier New" w:hint="default"/>
      </w:rPr>
    </w:lvl>
    <w:lvl w:ilvl="5" w:tplc="D1ECFAD6">
      <w:start w:val="1"/>
      <w:numFmt w:val="bullet"/>
      <w:lvlText w:val=""/>
      <w:lvlJc w:val="left"/>
      <w:pPr>
        <w:ind w:left="4320" w:hanging="360"/>
      </w:pPr>
      <w:rPr>
        <w:rFonts w:ascii="Wingdings" w:hAnsi="Wingdings" w:hint="default"/>
      </w:rPr>
    </w:lvl>
    <w:lvl w:ilvl="6" w:tplc="B1745CE0">
      <w:start w:val="1"/>
      <w:numFmt w:val="bullet"/>
      <w:lvlText w:val=""/>
      <w:lvlJc w:val="left"/>
      <w:pPr>
        <w:ind w:left="5040" w:hanging="360"/>
      </w:pPr>
      <w:rPr>
        <w:rFonts w:ascii="Symbol" w:hAnsi="Symbol" w:hint="default"/>
      </w:rPr>
    </w:lvl>
    <w:lvl w:ilvl="7" w:tplc="50CAC7DE">
      <w:start w:val="1"/>
      <w:numFmt w:val="bullet"/>
      <w:lvlText w:val="o"/>
      <w:lvlJc w:val="left"/>
      <w:pPr>
        <w:ind w:left="5760" w:hanging="360"/>
      </w:pPr>
      <w:rPr>
        <w:rFonts w:ascii="Courier New" w:hAnsi="Courier New" w:hint="default"/>
      </w:rPr>
    </w:lvl>
    <w:lvl w:ilvl="8" w:tplc="0E400ACA">
      <w:start w:val="1"/>
      <w:numFmt w:val="bullet"/>
      <w:lvlText w:val=""/>
      <w:lvlJc w:val="left"/>
      <w:pPr>
        <w:ind w:left="6480" w:hanging="360"/>
      </w:pPr>
      <w:rPr>
        <w:rFonts w:ascii="Wingdings" w:hAnsi="Wingdings" w:hint="default"/>
      </w:rPr>
    </w:lvl>
  </w:abstractNum>
  <w:abstractNum w:abstractNumId="13" w15:restartNumberingAfterBreak="0">
    <w:nsid w:val="2CD3E3A4"/>
    <w:multiLevelType w:val="hybridMultilevel"/>
    <w:tmpl w:val="A4A28744"/>
    <w:lvl w:ilvl="0" w:tplc="D5AA5564">
      <w:start w:val="1"/>
      <w:numFmt w:val="decimal"/>
      <w:lvlText w:val="%1."/>
      <w:lvlJc w:val="left"/>
      <w:pPr>
        <w:ind w:left="720" w:hanging="360"/>
      </w:pPr>
    </w:lvl>
    <w:lvl w:ilvl="1" w:tplc="61FC9006">
      <w:start w:val="1"/>
      <w:numFmt w:val="lowerLetter"/>
      <w:lvlText w:val="%2."/>
      <w:lvlJc w:val="left"/>
      <w:pPr>
        <w:ind w:left="1440" w:hanging="360"/>
      </w:pPr>
    </w:lvl>
    <w:lvl w:ilvl="2" w:tplc="B6A45546">
      <w:start w:val="1"/>
      <w:numFmt w:val="lowerRoman"/>
      <w:lvlText w:val="%3."/>
      <w:lvlJc w:val="right"/>
      <w:pPr>
        <w:ind w:left="2160" w:hanging="180"/>
      </w:pPr>
    </w:lvl>
    <w:lvl w:ilvl="3" w:tplc="EAC29A0A">
      <w:start w:val="1"/>
      <w:numFmt w:val="decimal"/>
      <w:lvlText w:val="%4."/>
      <w:lvlJc w:val="left"/>
      <w:pPr>
        <w:ind w:left="2880" w:hanging="360"/>
      </w:pPr>
    </w:lvl>
    <w:lvl w:ilvl="4" w:tplc="E26AAB00">
      <w:start w:val="1"/>
      <w:numFmt w:val="lowerLetter"/>
      <w:lvlText w:val="%5."/>
      <w:lvlJc w:val="left"/>
      <w:pPr>
        <w:ind w:left="3600" w:hanging="360"/>
      </w:pPr>
    </w:lvl>
    <w:lvl w:ilvl="5" w:tplc="C49E9576">
      <w:start w:val="1"/>
      <w:numFmt w:val="lowerRoman"/>
      <w:lvlText w:val="%6."/>
      <w:lvlJc w:val="right"/>
      <w:pPr>
        <w:ind w:left="4320" w:hanging="180"/>
      </w:pPr>
    </w:lvl>
    <w:lvl w:ilvl="6" w:tplc="4CB638BE">
      <w:start w:val="1"/>
      <w:numFmt w:val="decimal"/>
      <w:lvlText w:val="%7."/>
      <w:lvlJc w:val="left"/>
      <w:pPr>
        <w:ind w:left="5040" w:hanging="360"/>
      </w:pPr>
    </w:lvl>
    <w:lvl w:ilvl="7" w:tplc="402C2BB4">
      <w:start w:val="1"/>
      <w:numFmt w:val="lowerLetter"/>
      <w:lvlText w:val="%8."/>
      <w:lvlJc w:val="left"/>
      <w:pPr>
        <w:ind w:left="5760" w:hanging="360"/>
      </w:pPr>
    </w:lvl>
    <w:lvl w:ilvl="8" w:tplc="E00A69B8">
      <w:start w:val="1"/>
      <w:numFmt w:val="lowerRoman"/>
      <w:lvlText w:val="%9."/>
      <w:lvlJc w:val="right"/>
      <w:pPr>
        <w:ind w:left="6480" w:hanging="180"/>
      </w:pPr>
    </w:lvl>
  </w:abstractNum>
  <w:abstractNum w:abstractNumId="14" w15:restartNumberingAfterBreak="0">
    <w:nsid w:val="30456624"/>
    <w:multiLevelType w:val="hybridMultilevel"/>
    <w:tmpl w:val="84BCC422"/>
    <w:lvl w:ilvl="0" w:tplc="FFFFFFFF">
      <w:start w:val="1"/>
      <w:numFmt w:val="bullet"/>
      <w:lvlText w:val="-"/>
      <w:lvlJc w:val="left"/>
      <w:pPr>
        <w:ind w:left="720" w:hanging="360"/>
      </w:pPr>
      <w:rPr>
        <w:rFonts w:ascii="Aptos" w:hAnsi="Aptos" w:hint="default"/>
      </w:rPr>
    </w:lvl>
    <w:lvl w:ilvl="1" w:tplc="29064F68">
      <w:start w:val="1"/>
      <w:numFmt w:val="bullet"/>
      <w:lvlText w:val="o"/>
      <w:lvlJc w:val="left"/>
      <w:pPr>
        <w:ind w:left="1440" w:hanging="360"/>
      </w:pPr>
      <w:rPr>
        <w:rFonts w:ascii="Courier New" w:hAnsi="Courier New" w:hint="default"/>
      </w:rPr>
    </w:lvl>
    <w:lvl w:ilvl="2" w:tplc="C206F808">
      <w:start w:val="1"/>
      <w:numFmt w:val="bullet"/>
      <w:lvlText w:val=""/>
      <w:lvlJc w:val="left"/>
      <w:pPr>
        <w:ind w:left="2160" w:hanging="360"/>
      </w:pPr>
      <w:rPr>
        <w:rFonts w:ascii="Wingdings" w:hAnsi="Wingdings" w:hint="default"/>
      </w:rPr>
    </w:lvl>
    <w:lvl w:ilvl="3" w:tplc="F104C168">
      <w:start w:val="1"/>
      <w:numFmt w:val="bullet"/>
      <w:lvlText w:val=""/>
      <w:lvlJc w:val="left"/>
      <w:pPr>
        <w:ind w:left="2880" w:hanging="360"/>
      </w:pPr>
      <w:rPr>
        <w:rFonts w:ascii="Symbol" w:hAnsi="Symbol" w:hint="default"/>
      </w:rPr>
    </w:lvl>
    <w:lvl w:ilvl="4" w:tplc="6F187F72">
      <w:start w:val="1"/>
      <w:numFmt w:val="bullet"/>
      <w:lvlText w:val="o"/>
      <w:lvlJc w:val="left"/>
      <w:pPr>
        <w:ind w:left="3600" w:hanging="360"/>
      </w:pPr>
      <w:rPr>
        <w:rFonts w:ascii="Courier New" w:hAnsi="Courier New" w:hint="default"/>
      </w:rPr>
    </w:lvl>
    <w:lvl w:ilvl="5" w:tplc="9F1683CA">
      <w:start w:val="1"/>
      <w:numFmt w:val="bullet"/>
      <w:lvlText w:val=""/>
      <w:lvlJc w:val="left"/>
      <w:pPr>
        <w:ind w:left="4320" w:hanging="360"/>
      </w:pPr>
      <w:rPr>
        <w:rFonts w:ascii="Wingdings" w:hAnsi="Wingdings" w:hint="default"/>
      </w:rPr>
    </w:lvl>
    <w:lvl w:ilvl="6" w:tplc="80EA31D6">
      <w:start w:val="1"/>
      <w:numFmt w:val="bullet"/>
      <w:lvlText w:val=""/>
      <w:lvlJc w:val="left"/>
      <w:pPr>
        <w:ind w:left="5040" w:hanging="360"/>
      </w:pPr>
      <w:rPr>
        <w:rFonts w:ascii="Symbol" w:hAnsi="Symbol" w:hint="default"/>
      </w:rPr>
    </w:lvl>
    <w:lvl w:ilvl="7" w:tplc="4FC6C24C">
      <w:start w:val="1"/>
      <w:numFmt w:val="bullet"/>
      <w:lvlText w:val="o"/>
      <w:lvlJc w:val="left"/>
      <w:pPr>
        <w:ind w:left="5760" w:hanging="360"/>
      </w:pPr>
      <w:rPr>
        <w:rFonts w:ascii="Courier New" w:hAnsi="Courier New" w:hint="default"/>
      </w:rPr>
    </w:lvl>
    <w:lvl w:ilvl="8" w:tplc="93327790">
      <w:start w:val="1"/>
      <w:numFmt w:val="bullet"/>
      <w:lvlText w:val=""/>
      <w:lvlJc w:val="left"/>
      <w:pPr>
        <w:ind w:left="6480" w:hanging="360"/>
      </w:pPr>
      <w:rPr>
        <w:rFonts w:ascii="Wingdings" w:hAnsi="Wingdings" w:hint="default"/>
      </w:rPr>
    </w:lvl>
  </w:abstractNum>
  <w:abstractNum w:abstractNumId="15" w15:restartNumberingAfterBreak="0">
    <w:nsid w:val="34A99C8C"/>
    <w:multiLevelType w:val="hybridMultilevel"/>
    <w:tmpl w:val="FD787ADE"/>
    <w:lvl w:ilvl="0" w:tplc="1FD233EE">
      <w:start w:val="1"/>
      <w:numFmt w:val="bullet"/>
      <w:lvlText w:val=""/>
      <w:lvlJc w:val="left"/>
      <w:pPr>
        <w:ind w:left="720" w:hanging="360"/>
      </w:pPr>
      <w:rPr>
        <w:rFonts w:ascii="Symbol" w:hAnsi="Symbol" w:hint="default"/>
      </w:rPr>
    </w:lvl>
    <w:lvl w:ilvl="1" w:tplc="96302992">
      <w:start w:val="1"/>
      <w:numFmt w:val="bullet"/>
      <w:lvlText w:val="o"/>
      <w:lvlJc w:val="left"/>
      <w:pPr>
        <w:ind w:left="1440" w:hanging="360"/>
      </w:pPr>
      <w:rPr>
        <w:rFonts w:ascii="Courier New" w:hAnsi="Courier New" w:hint="default"/>
      </w:rPr>
    </w:lvl>
    <w:lvl w:ilvl="2" w:tplc="4FF03766">
      <w:start w:val="1"/>
      <w:numFmt w:val="bullet"/>
      <w:lvlText w:val=""/>
      <w:lvlJc w:val="left"/>
      <w:pPr>
        <w:ind w:left="2160" w:hanging="360"/>
      </w:pPr>
      <w:rPr>
        <w:rFonts w:ascii="Wingdings" w:hAnsi="Wingdings" w:hint="default"/>
      </w:rPr>
    </w:lvl>
    <w:lvl w:ilvl="3" w:tplc="D0A6EED8">
      <w:start w:val="1"/>
      <w:numFmt w:val="bullet"/>
      <w:lvlText w:val=""/>
      <w:lvlJc w:val="left"/>
      <w:pPr>
        <w:ind w:left="2880" w:hanging="360"/>
      </w:pPr>
      <w:rPr>
        <w:rFonts w:ascii="Symbol" w:hAnsi="Symbol" w:hint="default"/>
      </w:rPr>
    </w:lvl>
    <w:lvl w:ilvl="4" w:tplc="8FFC3DD0">
      <w:start w:val="1"/>
      <w:numFmt w:val="bullet"/>
      <w:lvlText w:val="o"/>
      <w:lvlJc w:val="left"/>
      <w:pPr>
        <w:ind w:left="3600" w:hanging="360"/>
      </w:pPr>
      <w:rPr>
        <w:rFonts w:ascii="Courier New" w:hAnsi="Courier New" w:hint="default"/>
      </w:rPr>
    </w:lvl>
    <w:lvl w:ilvl="5" w:tplc="D4B6D334">
      <w:start w:val="1"/>
      <w:numFmt w:val="bullet"/>
      <w:lvlText w:val=""/>
      <w:lvlJc w:val="left"/>
      <w:pPr>
        <w:ind w:left="4320" w:hanging="360"/>
      </w:pPr>
      <w:rPr>
        <w:rFonts w:ascii="Wingdings" w:hAnsi="Wingdings" w:hint="default"/>
      </w:rPr>
    </w:lvl>
    <w:lvl w:ilvl="6" w:tplc="EC10E2B4">
      <w:start w:val="1"/>
      <w:numFmt w:val="bullet"/>
      <w:lvlText w:val=""/>
      <w:lvlJc w:val="left"/>
      <w:pPr>
        <w:ind w:left="5040" w:hanging="360"/>
      </w:pPr>
      <w:rPr>
        <w:rFonts w:ascii="Symbol" w:hAnsi="Symbol" w:hint="default"/>
      </w:rPr>
    </w:lvl>
    <w:lvl w:ilvl="7" w:tplc="D12881DE">
      <w:start w:val="1"/>
      <w:numFmt w:val="bullet"/>
      <w:lvlText w:val="o"/>
      <w:lvlJc w:val="left"/>
      <w:pPr>
        <w:ind w:left="5760" w:hanging="360"/>
      </w:pPr>
      <w:rPr>
        <w:rFonts w:ascii="Courier New" w:hAnsi="Courier New" w:hint="default"/>
      </w:rPr>
    </w:lvl>
    <w:lvl w:ilvl="8" w:tplc="A7805CF8">
      <w:start w:val="1"/>
      <w:numFmt w:val="bullet"/>
      <w:lvlText w:val=""/>
      <w:lvlJc w:val="left"/>
      <w:pPr>
        <w:ind w:left="6480" w:hanging="360"/>
      </w:pPr>
      <w:rPr>
        <w:rFonts w:ascii="Wingdings" w:hAnsi="Wingdings" w:hint="default"/>
      </w:rPr>
    </w:lvl>
  </w:abstractNum>
  <w:abstractNum w:abstractNumId="16"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7" w15:restartNumberingAfterBreak="0">
    <w:nsid w:val="371F6D1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B93CB3"/>
    <w:multiLevelType w:val="multilevel"/>
    <w:tmpl w:val="E5D6D534"/>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19" w15:restartNumberingAfterBreak="0">
    <w:nsid w:val="3D699399"/>
    <w:multiLevelType w:val="hybridMultilevel"/>
    <w:tmpl w:val="BD8EA06A"/>
    <w:lvl w:ilvl="0" w:tplc="6D585AA0">
      <w:start w:val="1"/>
      <w:numFmt w:val="bullet"/>
      <w:lvlText w:val=""/>
      <w:lvlJc w:val="left"/>
      <w:pPr>
        <w:ind w:left="720" w:hanging="360"/>
      </w:pPr>
      <w:rPr>
        <w:rFonts w:ascii="Symbol" w:hAnsi="Symbol" w:hint="default"/>
      </w:rPr>
    </w:lvl>
    <w:lvl w:ilvl="1" w:tplc="3F0AD8DA">
      <w:start w:val="1"/>
      <w:numFmt w:val="bullet"/>
      <w:lvlText w:val="o"/>
      <w:lvlJc w:val="left"/>
      <w:pPr>
        <w:ind w:left="1440" w:hanging="360"/>
      </w:pPr>
      <w:rPr>
        <w:rFonts w:ascii="Courier New" w:hAnsi="Courier New" w:hint="default"/>
      </w:rPr>
    </w:lvl>
    <w:lvl w:ilvl="2" w:tplc="B6F8DF02">
      <w:start w:val="1"/>
      <w:numFmt w:val="bullet"/>
      <w:lvlText w:val=""/>
      <w:lvlJc w:val="left"/>
      <w:pPr>
        <w:ind w:left="2160" w:hanging="360"/>
      </w:pPr>
      <w:rPr>
        <w:rFonts w:ascii="Wingdings" w:hAnsi="Wingdings" w:hint="default"/>
      </w:rPr>
    </w:lvl>
    <w:lvl w:ilvl="3" w:tplc="EF702E16">
      <w:start w:val="1"/>
      <w:numFmt w:val="bullet"/>
      <w:lvlText w:val=""/>
      <w:lvlJc w:val="left"/>
      <w:pPr>
        <w:ind w:left="2880" w:hanging="360"/>
      </w:pPr>
      <w:rPr>
        <w:rFonts w:ascii="Symbol" w:hAnsi="Symbol" w:hint="default"/>
      </w:rPr>
    </w:lvl>
    <w:lvl w:ilvl="4" w:tplc="6A884538">
      <w:start w:val="1"/>
      <w:numFmt w:val="bullet"/>
      <w:lvlText w:val="o"/>
      <w:lvlJc w:val="left"/>
      <w:pPr>
        <w:ind w:left="3600" w:hanging="360"/>
      </w:pPr>
      <w:rPr>
        <w:rFonts w:ascii="Courier New" w:hAnsi="Courier New" w:hint="default"/>
      </w:rPr>
    </w:lvl>
    <w:lvl w:ilvl="5" w:tplc="001EF938">
      <w:start w:val="1"/>
      <w:numFmt w:val="bullet"/>
      <w:lvlText w:val=""/>
      <w:lvlJc w:val="left"/>
      <w:pPr>
        <w:ind w:left="4320" w:hanging="360"/>
      </w:pPr>
      <w:rPr>
        <w:rFonts w:ascii="Wingdings" w:hAnsi="Wingdings" w:hint="default"/>
      </w:rPr>
    </w:lvl>
    <w:lvl w:ilvl="6" w:tplc="5B785E58">
      <w:start w:val="1"/>
      <w:numFmt w:val="bullet"/>
      <w:lvlText w:val=""/>
      <w:lvlJc w:val="left"/>
      <w:pPr>
        <w:ind w:left="5040" w:hanging="360"/>
      </w:pPr>
      <w:rPr>
        <w:rFonts w:ascii="Symbol" w:hAnsi="Symbol" w:hint="default"/>
      </w:rPr>
    </w:lvl>
    <w:lvl w:ilvl="7" w:tplc="F2C8AA84">
      <w:start w:val="1"/>
      <w:numFmt w:val="bullet"/>
      <w:lvlText w:val="o"/>
      <w:lvlJc w:val="left"/>
      <w:pPr>
        <w:ind w:left="5760" w:hanging="360"/>
      </w:pPr>
      <w:rPr>
        <w:rFonts w:ascii="Courier New" w:hAnsi="Courier New" w:hint="default"/>
      </w:rPr>
    </w:lvl>
    <w:lvl w:ilvl="8" w:tplc="107E0742">
      <w:start w:val="1"/>
      <w:numFmt w:val="bullet"/>
      <w:lvlText w:val=""/>
      <w:lvlJc w:val="left"/>
      <w:pPr>
        <w:ind w:left="6480" w:hanging="360"/>
      </w:pPr>
      <w:rPr>
        <w:rFonts w:ascii="Wingdings" w:hAnsi="Wingdings" w:hint="default"/>
      </w:rPr>
    </w:lvl>
  </w:abstractNum>
  <w:abstractNum w:abstractNumId="20" w15:restartNumberingAfterBreak="0">
    <w:nsid w:val="3E7A179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FEA456"/>
    <w:multiLevelType w:val="hybridMultilevel"/>
    <w:tmpl w:val="C1E044BE"/>
    <w:lvl w:ilvl="0" w:tplc="A88EF5D0">
      <w:start w:val="1"/>
      <w:numFmt w:val="decimal"/>
      <w:lvlText w:val="%1)"/>
      <w:lvlJc w:val="left"/>
      <w:pPr>
        <w:ind w:left="1080" w:hanging="360"/>
      </w:pPr>
    </w:lvl>
    <w:lvl w:ilvl="1" w:tplc="CF9AF422">
      <w:start w:val="1"/>
      <w:numFmt w:val="lowerLetter"/>
      <w:lvlText w:val="%2."/>
      <w:lvlJc w:val="left"/>
      <w:pPr>
        <w:ind w:left="1800" w:hanging="360"/>
      </w:pPr>
    </w:lvl>
    <w:lvl w:ilvl="2" w:tplc="7174EAFE">
      <w:start w:val="1"/>
      <w:numFmt w:val="lowerRoman"/>
      <w:lvlText w:val="%3."/>
      <w:lvlJc w:val="right"/>
      <w:pPr>
        <w:ind w:left="2520" w:hanging="180"/>
      </w:pPr>
    </w:lvl>
    <w:lvl w:ilvl="3" w:tplc="B2F632C2">
      <w:start w:val="1"/>
      <w:numFmt w:val="decimal"/>
      <w:lvlText w:val="%4."/>
      <w:lvlJc w:val="left"/>
      <w:pPr>
        <w:ind w:left="3240" w:hanging="360"/>
      </w:pPr>
    </w:lvl>
    <w:lvl w:ilvl="4" w:tplc="B3764E96">
      <w:start w:val="1"/>
      <w:numFmt w:val="lowerLetter"/>
      <w:lvlText w:val="%5."/>
      <w:lvlJc w:val="left"/>
      <w:pPr>
        <w:ind w:left="3960" w:hanging="360"/>
      </w:pPr>
    </w:lvl>
    <w:lvl w:ilvl="5" w:tplc="5D26E4D4">
      <w:start w:val="1"/>
      <w:numFmt w:val="lowerRoman"/>
      <w:lvlText w:val="%6."/>
      <w:lvlJc w:val="right"/>
      <w:pPr>
        <w:ind w:left="4680" w:hanging="180"/>
      </w:pPr>
    </w:lvl>
    <w:lvl w:ilvl="6" w:tplc="1D3034F2">
      <w:start w:val="1"/>
      <w:numFmt w:val="decimal"/>
      <w:lvlText w:val="%7."/>
      <w:lvlJc w:val="left"/>
      <w:pPr>
        <w:ind w:left="5400" w:hanging="360"/>
      </w:pPr>
    </w:lvl>
    <w:lvl w:ilvl="7" w:tplc="9D901606">
      <w:start w:val="1"/>
      <w:numFmt w:val="lowerLetter"/>
      <w:lvlText w:val="%8."/>
      <w:lvlJc w:val="left"/>
      <w:pPr>
        <w:ind w:left="6120" w:hanging="360"/>
      </w:pPr>
    </w:lvl>
    <w:lvl w:ilvl="8" w:tplc="667E8A8C">
      <w:start w:val="1"/>
      <w:numFmt w:val="lowerRoman"/>
      <w:lvlText w:val="%9."/>
      <w:lvlJc w:val="right"/>
      <w:pPr>
        <w:ind w:left="6840" w:hanging="180"/>
      </w:pPr>
    </w:lvl>
  </w:abstractNum>
  <w:abstractNum w:abstractNumId="22" w15:restartNumberingAfterBreak="0">
    <w:nsid w:val="5002B196"/>
    <w:multiLevelType w:val="hybridMultilevel"/>
    <w:tmpl w:val="98487086"/>
    <w:lvl w:ilvl="0" w:tplc="63F07AE6">
      <w:start w:val="1"/>
      <w:numFmt w:val="bullet"/>
      <w:lvlText w:val=""/>
      <w:lvlJc w:val="left"/>
      <w:pPr>
        <w:ind w:left="720" w:hanging="360"/>
      </w:pPr>
      <w:rPr>
        <w:rFonts w:ascii="Symbol" w:hAnsi="Symbol" w:hint="default"/>
      </w:rPr>
    </w:lvl>
    <w:lvl w:ilvl="1" w:tplc="4420FDB8">
      <w:start w:val="1"/>
      <w:numFmt w:val="bullet"/>
      <w:lvlText w:val="o"/>
      <w:lvlJc w:val="left"/>
      <w:pPr>
        <w:ind w:left="1440" w:hanging="360"/>
      </w:pPr>
      <w:rPr>
        <w:rFonts w:ascii="Courier New" w:hAnsi="Courier New" w:hint="default"/>
      </w:rPr>
    </w:lvl>
    <w:lvl w:ilvl="2" w:tplc="117C1820">
      <w:start w:val="1"/>
      <w:numFmt w:val="bullet"/>
      <w:lvlText w:val=""/>
      <w:lvlJc w:val="left"/>
      <w:pPr>
        <w:ind w:left="2160" w:hanging="360"/>
      </w:pPr>
      <w:rPr>
        <w:rFonts w:ascii="Wingdings" w:hAnsi="Wingdings" w:hint="default"/>
      </w:rPr>
    </w:lvl>
    <w:lvl w:ilvl="3" w:tplc="D2743362">
      <w:start w:val="1"/>
      <w:numFmt w:val="bullet"/>
      <w:lvlText w:val=""/>
      <w:lvlJc w:val="left"/>
      <w:pPr>
        <w:ind w:left="2880" w:hanging="360"/>
      </w:pPr>
      <w:rPr>
        <w:rFonts w:ascii="Symbol" w:hAnsi="Symbol" w:hint="default"/>
      </w:rPr>
    </w:lvl>
    <w:lvl w:ilvl="4" w:tplc="C3F2D46A">
      <w:start w:val="1"/>
      <w:numFmt w:val="bullet"/>
      <w:lvlText w:val="o"/>
      <w:lvlJc w:val="left"/>
      <w:pPr>
        <w:ind w:left="3600" w:hanging="360"/>
      </w:pPr>
      <w:rPr>
        <w:rFonts w:ascii="Courier New" w:hAnsi="Courier New" w:hint="default"/>
      </w:rPr>
    </w:lvl>
    <w:lvl w:ilvl="5" w:tplc="839436CE">
      <w:start w:val="1"/>
      <w:numFmt w:val="bullet"/>
      <w:lvlText w:val=""/>
      <w:lvlJc w:val="left"/>
      <w:pPr>
        <w:ind w:left="4320" w:hanging="360"/>
      </w:pPr>
      <w:rPr>
        <w:rFonts w:ascii="Wingdings" w:hAnsi="Wingdings" w:hint="default"/>
      </w:rPr>
    </w:lvl>
    <w:lvl w:ilvl="6" w:tplc="C7BE4B58">
      <w:start w:val="1"/>
      <w:numFmt w:val="bullet"/>
      <w:lvlText w:val=""/>
      <w:lvlJc w:val="left"/>
      <w:pPr>
        <w:ind w:left="5040" w:hanging="360"/>
      </w:pPr>
      <w:rPr>
        <w:rFonts w:ascii="Symbol" w:hAnsi="Symbol" w:hint="default"/>
      </w:rPr>
    </w:lvl>
    <w:lvl w:ilvl="7" w:tplc="E5242A18">
      <w:start w:val="1"/>
      <w:numFmt w:val="bullet"/>
      <w:lvlText w:val="o"/>
      <w:lvlJc w:val="left"/>
      <w:pPr>
        <w:ind w:left="5760" w:hanging="360"/>
      </w:pPr>
      <w:rPr>
        <w:rFonts w:ascii="Courier New" w:hAnsi="Courier New" w:hint="default"/>
      </w:rPr>
    </w:lvl>
    <w:lvl w:ilvl="8" w:tplc="49686F9A">
      <w:start w:val="1"/>
      <w:numFmt w:val="bullet"/>
      <w:lvlText w:val=""/>
      <w:lvlJc w:val="left"/>
      <w:pPr>
        <w:ind w:left="6480" w:hanging="360"/>
      </w:pPr>
      <w:rPr>
        <w:rFonts w:ascii="Wingdings" w:hAnsi="Wingdings" w:hint="default"/>
      </w:rPr>
    </w:lvl>
  </w:abstractNum>
  <w:abstractNum w:abstractNumId="23" w15:restartNumberingAfterBreak="0">
    <w:nsid w:val="50D00155"/>
    <w:multiLevelType w:val="multilevel"/>
    <w:tmpl w:val="24E6D1D4"/>
    <w:lvl w:ilvl="0">
      <w:start w:val="1"/>
      <w:numFmt w:val="decimal"/>
      <w:pStyle w:val="OtsikkoNumeroitu1"/>
      <w:suff w:val="space"/>
      <w:lvlText w:val="%1"/>
      <w:lvlJc w:val="left"/>
      <w:pPr>
        <w:ind w:left="425" w:hanging="425"/>
      </w:pPr>
      <w:rPr>
        <w:rFonts w:ascii="Arial" w:hAnsi="Arial" w:hint="default"/>
        <w:b/>
        <w:i w:val="0"/>
        <w:caps w:val="0"/>
        <w:color w:val="06175E" w:themeColor="text1"/>
        <w:sz w:val="28"/>
      </w:rPr>
    </w:lvl>
    <w:lvl w:ilvl="1">
      <w:start w:val="1"/>
      <w:numFmt w:val="decimal"/>
      <w:pStyle w:val="OtsikkoNumeroitu2"/>
      <w:suff w:val="space"/>
      <w:lvlText w:val="%1.%2"/>
      <w:lvlJc w:val="left"/>
      <w:pPr>
        <w:ind w:left="454" w:hanging="454"/>
      </w:pPr>
      <w:rPr>
        <w:rFonts w:ascii="Arial" w:hAnsi="Arial" w:hint="default"/>
        <w:b/>
        <w:i w:val="0"/>
        <w:caps w:val="0"/>
        <w:color w:val="06175E" w:themeColor="text1"/>
        <w:sz w:val="26"/>
      </w:rPr>
    </w:lvl>
    <w:lvl w:ilvl="2">
      <w:start w:val="1"/>
      <w:numFmt w:val="decimal"/>
      <w:pStyle w:val="OtsikkoNumeroitu3"/>
      <w:suff w:val="space"/>
      <w:lvlText w:val="%1.%2.%3"/>
      <w:lvlJc w:val="left"/>
      <w:pPr>
        <w:ind w:left="737" w:hanging="737"/>
      </w:pPr>
      <w:rPr>
        <w:rFonts w:ascii="Arial" w:hAnsi="Arial" w:hint="default"/>
        <w:b/>
        <w:i w:val="0"/>
        <w:caps w:val="0"/>
        <w:color w:val="06175E" w:themeColor="text1"/>
        <w:sz w:val="24"/>
      </w:rPr>
    </w:lvl>
    <w:lvl w:ilvl="3">
      <w:start w:val="1"/>
      <w:numFmt w:val="decimal"/>
      <w:pStyle w:val="OtsikkoNumeroitu4"/>
      <w:suff w:val="space"/>
      <w:lvlText w:val="%1.%2.%3.%4"/>
      <w:lvlJc w:val="left"/>
      <w:pPr>
        <w:ind w:left="964" w:hanging="964"/>
      </w:pPr>
      <w:rPr>
        <w:rFonts w:ascii="Arial" w:hAnsi="Arial" w:hint="default"/>
        <w:b/>
        <w:i w:val="0"/>
        <w:color w:val="06175E" w:themeColor="text1"/>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9E3A2F"/>
    <w:multiLevelType w:val="multilevel"/>
    <w:tmpl w:val="364676DC"/>
    <w:lvl w:ilvl="0">
      <w:start w:val="1"/>
      <w:numFmt w:val="decimal"/>
      <w:suff w:val="space"/>
      <w:lvlText w:val="%1"/>
      <w:lvlJc w:val="left"/>
      <w:pPr>
        <w:ind w:left="425" w:hanging="425"/>
      </w:pPr>
      <w:rPr>
        <w:rFonts w:ascii="Arial" w:hAnsi="Arial" w:hint="default"/>
        <w:b/>
        <w:i w:val="0"/>
        <w:color w:val="06175E" w:themeColor="text1"/>
        <w:sz w:val="40"/>
      </w:rPr>
    </w:lvl>
    <w:lvl w:ilvl="1">
      <w:start w:val="1"/>
      <w:numFmt w:val="decimal"/>
      <w:suff w:val="space"/>
      <w:lvlText w:val="%1.%2"/>
      <w:lvlJc w:val="left"/>
      <w:pPr>
        <w:ind w:left="454" w:hanging="454"/>
      </w:pPr>
      <w:rPr>
        <w:rFonts w:ascii="Arial" w:hAnsi="Arial" w:hint="default"/>
        <w:b/>
        <w:i w:val="0"/>
        <w:color w:val="06175E" w:themeColor="text1"/>
        <w:sz w:val="32"/>
      </w:rPr>
    </w:lvl>
    <w:lvl w:ilvl="2">
      <w:start w:val="1"/>
      <w:numFmt w:val="decimal"/>
      <w:suff w:val="space"/>
      <w:lvlText w:val="%1.%2.%3"/>
      <w:lvlJc w:val="left"/>
      <w:pPr>
        <w:ind w:left="737" w:hanging="737"/>
      </w:pPr>
      <w:rPr>
        <w:rFonts w:ascii="Arial" w:hAnsi="Arial" w:hint="default"/>
        <w:b/>
        <w:i w:val="0"/>
        <w:color w:val="06175E" w:themeColor="text1"/>
        <w:sz w:val="28"/>
      </w:rPr>
    </w:lvl>
    <w:lvl w:ilvl="3">
      <w:start w:val="1"/>
      <w:numFmt w:val="decimal"/>
      <w:lvlText w:val="%1.%2.%3.%4."/>
      <w:lvlJc w:val="left"/>
      <w:pPr>
        <w:ind w:left="964" w:hanging="964"/>
      </w:pPr>
      <w:rPr>
        <w:rFonts w:ascii="Arial" w:hAnsi="Arial" w:hint="default"/>
        <w:b/>
        <w:i w:val="0"/>
        <w:color w:val="06175E" w:themeColor="text1"/>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17CD2"/>
    <w:multiLevelType w:val="hybridMultilevel"/>
    <w:tmpl w:val="B414E5D6"/>
    <w:lvl w:ilvl="0" w:tplc="C026E878">
      <w:start w:val="1"/>
      <w:numFmt w:val="decimal"/>
      <w:lvlText w:val="%1."/>
      <w:lvlJc w:val="left"/>
      <w:pPr>
        <w:ind w:left="1664" w:hanging="360"/>
      </w:pPr>
    </w:lvl>
    <w:lvl w:ilvl="1" w:tplc="C6847306">
      <w:start w:val="1"/>
      <w:numFmt w:val="lowerLetter"/>
      <w:lvlText w:val="%2."/>
      <w:lvlJc w:val="left"/>
      <w:pPr>
        <w:ind w:left="2384" w:hanging="360"/>
      </w:pPr>
    </w:lvl>
    <w:lvl w:ilvl="2" w:tplc="2F400F0E">
      <w:start w:val="1"/>
      <w:numFmt w:val="lowerRoman"/>
      <w:lvlText w:val="%3."/>
      <w:lvlJc w:val="right"/>
      <w:pPr>
        <w:ind w:left="3104" w:hanging="180"/>
      </w:pPr>
    </w:lvl>
    <w:lvl w:ilvl="3" w:tplc="F0E2A8E0">
      <w:start w:val="1"/>
      <w:numFmt w:val="decimal"/>
      <w:lvlText w:val="%4."/>
      <w:lvlJc w:val="left"/>
      <w:pPr>
        <w:ind w:left="3824" w:hanging="360"/>
      </w:pPr>
    </w:lvl>
    <w:lvl w:ilvl="4" w:tplc="3EA6BDE6">
      <w:start w:val="1"/>
      <w:numFmt w:val="lowerLetter"/>
      <w:lvlText w:val="%5."/>
      <w:lvlJc w:val="left"/>
      <w:pPr>
        <w:ind w:left="4544" w:hanging="360"/>
      </w:pPr>
    </w:lvl>
    <w:lvl w:ilvl="5" w:tplc="9F3A0B18">
      <w:start w:val="1"/>
      <w:numFmt w:val="lowerRoman"/>
      <w:lvlText w:val="%6."/>
      <w:lvlJc w:val="right"/>
      <w:pPr>
        <w:ind w:left="5264" w:hanging="180"/>
      </w:pPr>
    </w:lvl>
    <w:lvl w:ilvl="6" w:tplc="ED6CF776">
      <w:start w:val="1"/>
      <w:numFmt w:val="decimal"/>
      <w:lvlText w:val="%7."/>
      <w:lvlJc w:val="left"/>
      <w:pPr>
        <w:ind w:left="5984" w:hanging="360"/>
      </w:pPr>
    </w:lvl>
    <w:lvl w:ilvl="7" w:tplc="25385138">
      <w:start w:val="1"/>
      <w:numFmt w:val="lowerLetter"/>
      <w:lvlText w:val="%8."/>
      <w:lvlJc w:val="left"/>
      <w:pPr>
        <w:ind w:left="6704" w:hanging="360"/>
      </w:pPr>
    </w:lvl>
    <w:lvl w:ilvl="8" w:tplc="2B4EA758">
      <w:start w:val="1"/>
      <w:numFmt w:val="lowerRoman"/>
      <w:lvlText w:val="%9."/>
      <w:lvlJc w:val="right"/>
      <w:pPr>
        <w:ind w:left="7424" w:hanging="180"/>
      </w:pPr>
    </w:lvl>
  </w:abstractNum>
  <w:abstractNum w:abstractNumId="26" w15:restartNumberingAfterBreak="0">
    <w:nsid w:val="5B615A28"/>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9ADE7F"/>
    <w:multiLevelType w:val="hybridMultilevel"/>
    <w:tmpl w:val="06682C68"/>
    <w:lvl w:ilvl="0" w:tplc="F75AD03C">
      <w:start w:val="2"/>
      <w:numFmt w:val="decimal"/>
      <w:lvlText w:val="%1."/>
      <w:lvlJc w:val="left"/>
      <w:pPr>
        <w:ind w:left="1080" w:hanging="360"/>
      </w:pPr>
    </w:lvl>
    <w:lvl w:ilvl="1" w:tplc="478427EC">
      <w:start w:val="1"/>
      <w:numFmt w:val="lowerLetter"/>
      <w:lvlText w:val="%2."/>
      <w:lvlJc w:val="left"/>
      <w:pPr>
        <w:ind w:left="1800" w:hanging="360"/>
      </w:pPr>
    </w:lvl>
    <w:lvl w:ilvl="2" w:tplc="EF983A2C">
      <w:start w:val="1"/>
      <w:numFmt w:val="lowerRoman"/>
      <w:lvlText w:val="%3."/>
      <w:lvlJc w:val="right"/>
      <w:pPr>
        <w:ind w:left="2520" w:hanging="180"/>
      </w:pPr>
    </w:lvl>
    <w:lvl w:ilvl="3" w:tplc="303E2458">
      <w:start w:val="1"/>
      <w:numFmt w:val="decimal"/>
      <w:lvlText w:val="%4."/>
      <w:lvlJc w:val="left"/>
      <w:pPr>
        <w:ind w:left="3240" w:hanging="360"/>
      </w:pPr>
    </w:lvl>
    <w:lvl w:ilvl="4" w:tplc="8C483B52">
      <w:start w:val="1"/>
      <w:numFmt w:val="lowerLetter"/>
      <w:lvlText w:val="%5."/>
      <w:lvlJc w:val="left"/>
      <w:pPr>
        <w:ind w:left="3960" w:hanging="360"/>
      </w:pPr>
    </w:lvl>
    <w:lvl w:ilvl="5" w:tplc="0FD26186">
      <w:start w:val="1"/>
      <w:numFmt w:val="lowerRoman"/>
      <w:lvlText w:val="%6."/>
      <w:lvlJc w:val="right"/>
      <w:pPr>
        <w:ind w:left="4680" w:hanging="180"/>
      </w:pPr>
    </w:lvl>
    <w:lvl w:ilvl="6" w:tplc="DC26520E">
      <w:start w:val="1"/>
      <w:numFmt w:val="decimal"/>
      <w:lvlText w:val="%7."/>
      <w:lvlJc w:val="left"/>
      <w:pPr>
        <w:ind w:left="5400" w:hanging="360"/>
      </w:pPr>
    </w:lvl>
    <w:lvl w:ilvl="7" w:tplc="3FAC0416">
      <w:start w:val="1"/>
      <w:numFmt w:val="lowerLetter"/>
      <w:lvlText w:val="%8."/>
      <w:lvlJc w:val="left"/>
      <w:pPr>
        <w:ind w:left="6120" w:hanging="360"/>
      </w:pPr>
    </w:lvl>
    <w:lvl w:ilvl="8" w:tplc="F9109C9A">
      <w:start w:val="1"/>
      <w:numFmt w:val="lowerRoman"/>
      <w:lvlText w:val="%9."/>
      <w:lvlJc w:val="right"/>
      <w:pPr>
        <w:ind w:left="6840" w:hanging="180"/>
      </w:pPr>
    </w:lvl>
  </w:abstractNum>
  <w:abstractNum w:abstractNumId="28" w15:restartNumberingAfterBreak="0">
    <w:nsid w:val="718D0E02"/>
    <w:multiLevelType w:val="multilevel"/>
    <w:tmpl w:val="8E10770E"/>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29" w15:restartNumberingAfterBreak="0">
    <w:nsid w:val="7C1DD2E4"/>
    <w:multiLevelType w:val="hybridMultilevel"/>
    <w:tmpl w:val="A740DE74"/>
    <w:lvl w:ilvl="0" w:tplc="ADA2CEB6">
      <w:start w:val="1"/>
      <w:numFmt w:val="bullet"/>
      <w:lvlText w:val=""/>
      <w:lvlJc w:val="left"/>
      <w:pPr>
        <w:ind w:left="720" w:hanging="360"/>
      </w:pPr>
      <w:rPr>
        <w:rFonts w:ascii="Symbol" w:hAnsi="Symbol" w:hint="default"/>
      </w:rPr>
    </w:lvl>
    <w:lvl w:ilvl="1" w:tplc="DAD02016">
      <w:start w:val="1"/>
      <w:numFmt w:val="bullet"/>
      <w:lvlText w:val="o"/>
      <w:lvlJc w:val="left"/>
      <w:pPr>
        <w:ind w:left="1440" w:hanging="360"/>
      </w:pPr>
      <w:rPr>
        <w:rFonts w:ascii="Courier New" w:hAnsi="Courier New" w:hint="default"/>
      </w:rPr>
    </w:lvl>
    <w:lvl w:ilvl="2" w:tplc="5DB0AA6C">
      <w:start w:val="1"/>
      <w:numFmt w:val="bullet"/>
      <w:lvlText w:val=""/>
      <w:lvlJc w:val="left"/>
      <w:pPr>
        <w:ind w:left="2160" w:hanging="360"/>
      </w:pPr>
      <w:rPr>
        <w:rFonts w:ascii="Wingdings" w:hAnsi="Wingdings" w:hint="default"/>
      </w:rPr>
    </w:lvl>
    <w:lvl w:ilvl="3" w:tplc="89201FA8">
      <w:start w:val="1"/>
      <w:numFmt w:val="bullet"/>
      <w:lvlText w:val=""/>
      <w:lvlJc w:val="left"/>
      <w:pPr>
        <w:ind w:left="2880" w:hanging="360"/>
      </w:pPr>
      <w:rPr>
        <w:rFonts w:ascii="Symbol" w:hAnsi="Symbol" w:hint="default"/>
      </w:rPr>
    </w:lvl>
    <w:lvl w:ilvl="4" w:tplc="BF5CE24C">
      <w:start w:val="1"/>
      <w:numFmt w:val="bullet"/>
      <w:lvlText w:val="o"/>
      <w:lvlJc w:val="left"/>
      <w:pPr>
        <w:ind w:left="3600" w:hanging="360"/>
      </w:pPr>
      <w:rPr>
        <w:rFonts w:ascii="Courier New" w:hAnsi="Courier New" w:hint="default"/>
      </w:rPr>
    </w:lvl>
    <w:lvl w:ilvl="5" w:tplc="13945882">
      <w:start w:val="1"/>
      <w:numFmt w:val="bullet"/>
      <w:lvlText w:val=""/>
      <w:lvlJc w:val="left"/>
      <w:pPr>
        <w:ind w:left="4320" w:hanging="360"/>
      </w:pPr>
      <w:rPr>
        <w:rFonts w:ascii="Wingdings" w:hAnsi="Wingdings" w:hint="default"/>
      </w:rPr>
    </w:lvl>
    <w:lvl w:ilvl="6" w:tplc="FF12DFBA">
      <w:start w:val="1"/>
      <w:numFmt w:val="bullet"/>
      <w:lvlText w:val=""/>
      <w:lvlJc w:val="left"/>
      <w:pPr>
        <w:ind w:left="5040" w:hanging="360"/>
      </w:pPr>
      <w:rPr>
        <w:rFonts w:ascii="Symbol" w:hAnsi="Symbol" w:hint="default"/>
      </w:rPr>
    </w:lvl>
    <w:lvl w:ilvl="7" w:tplc="8F66AFE2">
      <w:start w:val="1"/>
      <w:numFmt w:val="bullet"/>
      <w:lvlText w:val="o"/>
      <w:lvlJc w:val="left"/>
      <w:pPr>
        <w:ind w:left="5760" w:hanging="360"/>
      </w:pPr>
      <w:rPr>
        <w:rFonts w:ascii="Courier New" w:hAnsi="Courier New" w:hint="default"/>
      </w:rPr>
    </w:lvl>
    <w:lvl w:ilvl="8" w:tplc="1C182C40">
      <w:start w:val="1"/>
      <w:numFmt w:val="bullet"/>
      <w:lvlText w:val=""/>
      <w:lvlJc w:val="left"/>
      <w:pPr>
        <w:ind w:left="6480" w:hanging="360"/>
      </w:pPr>
      <w:rPr>
        <w:rFonts w:ascii="Wingdings" w:hAnsi="Wingdings" w:hint="default"/>
      </w:rPr>
    </w:lvl>
  </w:abstractNum>
  <w:num w:numId="1" w16cid:durableId="438643997">
    <w:abstractNumId w:val="7"/>
  </w:num>
  <w:num w:numId="2" w16cid:durableId="120193878">
    <w:abstractNumId w:val="15"/>
  </w:num>
  <w:num w:numId="3" w16cid:durableId="736393169">
    <w:abstractNumId w:val="11"/>
  </w:num>
  <w:num w:numId="4" w16cid:durableId="805199376">
    <w:abstractNumId w:val="6"/>
  </w:num>
  <w:num w:numId="5" w16cid:durableId="1177959533">
    <w:abstractNumId w:val="21"/>
  </w:num>
  <w:num w:numId="6" w16cid:durableId="1898779929">
    <w:abstractNumId w:val="9"/>
  </w:num>
  <w:num w:numId="7" w16cid:durableId="2100171941">
    <w:abstractNumId w:val="19"/>
  </w:num>
  <w:num w:numId="8" w16cid:durableId="545215131">
    <w:abstractNumId w:val="12"/>
  </w:num>
  <w:num w:numId="9" w16cid:durableId="1451171052">
    <w:abstractNumId w:val="13"/>
  </w:num>
  <w:num w:numId="10" w16cid:durableId="1448549900">
    <w:abstractNumId w:val="4"/>
  </w:num>
  <w:num w:numId="11" w16cid:durableId="1611355544">
    <w:abstractNumId w:val="22"/>
  </w:num>
  <w:num w:numId="12" w16cid:durableId="263146659">
    <w:abstractNumId w:val="25"/>
  </w:num>
  <w:num w:numId="13" w16cid:durableId="138614936">
    <w:abstractNumId w:val="27"/>
  </w:num>
  <w:num w:numId="14" w16cid:durableId="24840916">
    <w:abstractNumId w:val="5"/>
  </w:num>
  <w:num w:numId="15" w16cid:durableId="1008797891">
    <w:abstractNumId w:val="14"/>
  </w:num>
  <w:num w:numId="16" w16cid:durableId="1228686773">
    <w:abstractNumId w:val="10"/>
  </w:num>
  <w:num w:numId="17" w16cid:durableId="287858144">
    <w:abstractNumId w:val="29"/>
  </w:num>
  <w:num w:numId="18" w16cid:durableId="1173684800">
    <w:abstractNumId w:val="2"/>
  </w:num>
  <w:num w:numId="19" w16cid:durableId="28115240">
    <w:abstractNumId w:val="18"/>
  </w:num>
  <w:num w:numId="20" w16cid:durableId="1214081591">
    <w:abstractNumId w:val="1"/>
  </w:num>
  <w:num w:numId="21" w16cid:durableId="334958258">
    <w:abstractNumId w:val="28"/>
  </w:num>
  <w:num w:numId="22" w16cid:durableId="1641032995">
    <w:abstractNumId w:val="0"/>
  </w:num>
  <w:num w:numId="23" w16cid:durableId="2063944667">
    <w:abstractNumId w:val="16"/>
  </w:num>
  <w:num w:numId="24" w16cid:durableId="1862237714">
    <w:abstractNumId w:val="23"/>
  </w:num>
  <w:num w:numId="25" w16cid:durableId="1754813634">
    <w:abstractNumId w:val="23"/>
  </w:num>
  <w:num w:numId="26" w16cid:durableId="1606114846">
    <w:abstractNumId w:val="23"/>
  </w:num>
  <w:num w:numId="27" w16cid:durableId="1477645058">
    <w:abstractNumId w:val="3"/>
  </w:num>
  <w:num w:numId="28" w16cid:durableId="841121598">
    <w:abstractNumId w:val="26"/>
  </w:num>
  <w:num w:numId="29" w16cid:durableId="225991095">
    <w:abstractNumId w:val="17"/>
  </w:num>
  <w:num w:numId="30" w16cid:durableId="70978191">
    <w:abstractNumId w:val="8"/>
  </w:num>
  <w:num w:numId="31" w16cid:durableId="240528770">
    <w:abstractNumId w:val="20"/>
  </w:num>
  <w:num w:numId="32" w16cid:durableId="4522088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BA"/>
    <w:rsid w:val="0000303D"/>
    <w:rsid w:val="00023348"/>
    <w:rsid w:val="00023743"/>
    <w:rsid w:val="0002619A"/>
    <w:rsid w:val="00032897"/>
    <w:rsid w:val="0003A17F"/>
    <w:rsid w:val="00045D9E"/>
    <w:rsid w:val="00046574"/>
    <w:rsid w:val="000C0721"/>
    <w:rsid w:val="000C6A35"/>
    <w:rsid w:val="000F295F"/>
    <w:rsid w:val="001039C3"/>
    <w:rsid w:val="001075B7"/>
    <w:rsid w:val="0010766A"/>
    <w:rsid w:val="00122EED"/>
    <w:rsid w:val="0016272C"/>
    <w:rsid w:val="00193745"/>
    <w:rsid w:val="001B553E"/>
    <w:rsid w:val="001C48A4"/>
    <w:rsid w:val="001E5FBD"/>
    <w:rsid w:val="001F7330"/>
    <w:rsid w:val="00200C8E"/>
    <w:rsid w:val="00211579"/>
    <w:rsid w:val="00221EB2"/>
    <w:rsid w:val="0022385C"/>
    <w:rsid w:val="00231769"/>
    <w:rsid w:val="00241D58"/>
    <w:rsid w:val="00252A45"/>
    <w:rsid w:val="00254CF0"/>
    <w:rsid w:val="00257775"/>
    <w:rsid w:val="00274207"/>
    <w:rsid w:val="0029280C"/>
    <w:rsid w:val="002A6E0B"/>
    <w:rsid w:val="002D47B0"/>
    <w:rsid w:val="002E0C11"/>
    <w:rsid w:val="002F25A6"/>
    <w:rsid w:val="002F3E72"/>
    <w:rsid w:val="002F4C13"/>
    <w:rsid w:val="003063CD"/>
    <w:rsid w:val="00311153"/>
    <w:rsid w:val="0031457A"/>
    <w:rsid w:val="0031721E"/>
    <w:rsid w:val="00323555"/>
    <w:rsid w:val="0032414F"/>
    <w:rsid w:val="00326C96"/>
    <w:rsid w:val="00361B61"/>
    <w:rsid w:val="003635C2"/>
    <w:rsid w:val="00376EA6"/>
    <w:rsid w:val="00385E9C"/>
    <w:rsid w:val="003963D0"/>
    <w:rsid w:val="003A53E3"/>
    <w:rsid w:val="003C0F98"/>
    <w:rsid w:val="003C126B"/>
    <w:rsid w:val="003C173B"/>
    <w:rsid w:val="003D0B83"/>
    <w:rsid w:val="003D700D"/>
    <w:rsid w:val="003E06D5"/>
    <w:rsid w:val="003E3936"/>
    <w:rsid w:val="003E527B"/>
    <w:rsid w:val="004014EC"/>
    <w:rsid w:val="00434910"/>
    <w:rsid w:val="00465B19"/>
    <w:rsid w:val="00466A40"/>
    <w:rsid w:val="00472561"/>
    <w:rsid w:val="00487655"/>
    <w:rsid w:val="004A221F"/>
    <w:rsid w:val="004E78BA"/>
    <w:rsid w:val="004F243D"/>
    <w:rsid w:val="00507403"/>
    <w:rsid w:val="005264D3"/>
    <w:rsid w:val="00526F9A"/>
    <w:rsid w:val="00527A5E"/>
    <w:rsid w:val="0053319B"/>
    <w:rsid w:val="00540864"/>
    <w:rsid w:val="00551842"/>
    <w:rsid w:val="00551A0F"/>
    <w:rsid w:val="0055AD40"/>
    <w:rsid w:val="0056157D"/>
    <w:rsid w:val="0056695B"/>
    <w:rsid w:val="00572721"/>
    <w:rsid w:val="00595D0F"/>
    <w:rsid w:val="00597075"/>
    <w:rsid w:val="005B68A3"/>
    <w:rsid w:val="005C31E0"/>
    <w:rsid w:val="005C555E"/>
    <w:rsid w:val="005D130A"/>
    <w:rsid w:val="00607A25"/>
    <w:rsid w:val="00645FEE"/>
    <w:rsid w:val="00665636"/>
    <w:rsid w:val="00673E18"/>
    <w:rsid w:val="00685412"/>
    <w:rsid w:val="00693516"/>
    <w:rsid w:val="006A3BD6"/>
    <w:rsid w:val="006A3CB8"/>
    <w:rsid w:val="006A7F7F"/>
    <w:rsid w:val="006D277E"/>
    <w:rsid w:val="006E1361"/>
    <w:rsid w:val="006F219C"/>
    <w:rsid w:val="006F306A"/>
    <w:rsid w:val="006F7151"/>
    <w:rsid w:val="00706855"/>
    <w:rsid w:val="0075074E"/>
    <w:rsid w:val="00754BDA"/>
    <w:rsid w:val="00754D88"/>
    <w:rsid w:val="007571D1"/>
    <w:rsid w:val="00774264"/>
    <w:rsid w:val="00780B90"/>
    <w:rsid w:val="007A5C74"/>
    <w:rsid w:val="007B5316"/>
    <w:rsid w:val="007C2CF6"/>
    <w:rsid w:val="007C4E49"/>
    <w:rsid w:val="007D660E"/>
    <w:rsid w:val="007D7930"/>
    <w:rsid w:val="007E6072"/>
    <w:rsid w:val="007F5403"/>
    <w:rsid w:val="007F5985"/>
    <w:rsid w:val="00824166"/>
    <w:rsid w:val="0083DE57"/>
    <w:rsid w:val="00844222"/>
    <w:rsid w:val="00857BC5"/>
    <w:rsid w:val="008661A7"/>
    <w:rsid w:val="00885F39"/>
    <w:rsid w:val="008A19EA"/>
    <w:rsid w:val="008A59FA"/>
    <w:rsid w:val="008C1ACF"/>
    <w:rsid w:val="008F4D59"/>
    <w:rsid w:val="00921DD2"/>
    <w:rsid w:val="00931791"/>
    <w:rsid w:val="0094509F"/>
    <w:rsid w:val="00950AF1"/>
    <w:rsid w:val="00954D4E"/>
    <w:rsid w:val="00955BB7"/>
    <w:rsid w:val="0096672C"/>
    <w:rsid w:val="00974845"/>
    <w:rsid w:val="00981135"/>
    <w:rsid w:val="00984775"/>
    <w:rsid w:val="009B1546"/>
    <w:rsid w:val="009C2260"/>
    <w:rsid w:val="009D1AF9"/>
    <w:rsid w:val="009F638F"/>
    <w:rsid w:val="00A010E0"/>
    <w:rsid w:val="00A115C8"/>
    <w:rsid w:val="00A173CF"/>
    <w:rsid w:val="00A21391"/>
    <w:rsid w:val="00A21728"/>
    <w:rsid w:val="00A2E7DB"/>
    <w:rsid w:val="00A40F28"/>
    <w:rsid w:val="00A4584E"/>
    <w:rsid w:val="00A51BFE"/>
    <w:rsid w:val="00A62472"/>
    <w:rsid w:val="00A76BB7"/>
    <w:rsid w:val="00AA1279"/>
    <w:rsid w:val="00AA4C99"/>
    <w:rsid w:val="00AD12BA"/>
    <w:rsid w:val="00ADB90E"/>
    <w:rsid w:val="00B006AC"/>
    <w:rsid w:val="00B009DE"/>
    <w:rsid w:val="00B3436C"/>
    <w:rsid w:val="00B57EDD"/>
    <w:rsid w:val="00B9510A"/>
    <w:rsid w:val="00BD2E39"/>
    <w:rsid w:val="00BD4011"/>
    <w:rsid w:val="00BD5926"/>
    <w:rsid w:val="00BE700B"/>
    <w:rsid w:val="00BF2A1F"/>
    <w:rsid w:val="00C137BE"/>
    <w:rsid w:val="00C1715A"/>
    <w:rsid w:val="00C24833"/>
    <w:rsid w:val="00C251BC"/>
    <w:rsid w:val="00C27D99"/>
    <w:rsid w:val="00C63D09"/>
    <w:rsid w:val="00C66C5F"/>
    <w:rsid w:val="00C7F957"/>
    <w:rsid w:val="00C8177B"/>
    <w:rsid w:val="00C91074"/>
    <w:rsid w:val="00C922B5"/>
    <w:rsid w:val="00C958FB"/>
    <w:rsid w:val="00CC64C2"/>
    <w:rsid w:val="00CF1DC2"/>
    <w:rsid w:val="00D116A0"/>
    <w:rsid w:val="00D12DA3"/>
    <w:rsid w:val="00D21300"/>
    <w:rsid w:val="00D231ED"/>
    <w:rsid w:val="00D42DB3"/>
    <w:rsid w:val="00D45D47"/>
    <w:rsid w:val="00D55152"/>
    <w:rsid w:val="00D725DD"/>
    <w:rsid w:val="00D9023B"/>
    <w:rsid w:val="00D90437"/>
    <w:rsid w:val="00D90C33"/>
    <w:rsid w:val="00DA6B7F"/>
    <w:rsid w:val="00DB41B2"/>
    <w:rsid w:val="00DB7CF4"/>
    <w:rsid w:val="00DE4771"/>
    <w:rsid w:val="00DE47E9"/>
    <w:rsid w:val="00DF19CC"/>
    <w:rsid w:val="00E09F81"/>
    <w:rsid w:val="00E53142"/>
    <w:rsid w:val="00E623B0"/>
    <w:rsid w:val="00E81B26"/>
    <w:rsid w:val="00E85458"/>
    <w:rsid w:val="00E92FE5"/>
    <w:rsid w:val="00EA0E06"/>
    <w:rsid w:val="00EC0BD0"/>
    <w:rsid w:val="00EC3C67"/>
    <w:rsid w:val="00EC40B7"/>
    <w:rsid w:val="00EC9ABC"/>
    <w:rsid w:val="00EE3BB3"/>
    <w:rsid w:val="00EE5771"/>
    <w:rsid w:val="00EF3EE1"/>
    <w:rsid w:val="00EF4631"/>
    <w:rsid w:val="00F021DB"/>
    <w:rsid w:val="00F20DC1"/>
    <w:rsid w:val="00F4F469"/>
    <w:rsid w:val="00F589AC"/>
    <w:rsid w:val="00F701A7"/>
    <w:rsid w:val="00F873E6"/>
    <w:rsid w:val="00F9036F"/>
    <w:rsid w:val="00F9094E"/>
    <w:rsid w:val="00FB32AA"/>
    <w:rsid w:val="00FD1718"/>
    <w:rsid w:val="00FD3FAF"/>
    <w:rsid w:val="00FE0753"/>
    <w:rsid w:val="00FE783A"/>
    <w:rsid w:val="0110EAA8"/>
    <w:rsid w:val="011A30D7"/>
    <w:rsid w:val="014EA35C"/>
    <w:rsid w:val="01609C3B"/>
    <w:rsid w:val="0177039A"/>
    <w:rsid w:val="017D35F7"/>
    <w:rsid w:val="01AB033B"/>
    <w:rsid w:val="01B91943"/>
    <w:rsid w:val="01B9DEBC"/>
    <w:rsid w:val="01CDED2F"/>
    <w:rsid w:val="01D0B056"/>
    <w:rsid w:val="01D0EB52"/>
    <w:rsid w:val="01DE25AA"/>
    <w:rsid w:val="01F2CAFE"/>
    <w:rsid w:val="01F917A6"/>
    <w:rsid w:val="02048965"/>
    <w:rsid w:val="0209251C"/>
    <w:rsid w:val="020E0933"/>
    <w:rsid w:val="021251A5"/>
    <w:rsid w:val="0264EF51"/>
    <w:rsid w:val="026EA5D5"/>
    <w:rsid w:val="02851B3F"/>
    <w:rsid w:val="02907775"/>
    <w:rsid w:val="029C10B7"/>
    <w:rsid w:val="02B20611"/>
    <w:rsid w:val="02B25D40"/>
    <w:rsid w:val="02D8DB7F"/>
    <w:rsid w:val="02F29B94"/>
    <w:rsid w:val="031F03C8"/>
    <w:rsid w:val="0350714F"/>
    <w:rsid w:val="035278DB"/>
    <w:rsid w:val="0367C2A8"/>
    <w:rsid w:val="03892724"/>
    <w:rsid w:val="039033AB"/>
    <w:rsid w:val="0393A14B"/>
    <w:rsid w:val="03999BFD"/>
    <w:rsid w:val="03CDE786"/>
    <w:rsid w:val="03D0E8E2"/>
    <w:rsid w:val="03F14570"/>
    <w:rsid w:val="040302EE"/>
    <w:rsid w:val="040A01FE"/>
    <w:rsid w:val="04161F2E"/>
    <w:rsid w:val="0444C36A"/>
    <w:rsid w:val="044A96B9"/>
    <w:rsid w:val="0450FD1C"/>
    <w:rsid w:val="04527AA3"/>
    <w:rsid w:val="04902D4C"/>
    <w:rsid w:val="0496199E"/>
    <w:rsid w:val="049BE570"/>
    <w:rsid w:val="04AC62F7"/>
    <w:rsid w:val="04B1F7CF"/>
    <w:rsid w:val="04C874E3"/>
    <w:rsid w:val="04F3431C"/>
    <w:rsid w:val="051C111E"/>
    <w:rsid w:val="05213794"/>
    <w:rsid w:val="053ABEFB"/>
    <w:rsid w:val="0544233F"/>
    <w:rsid w:val="055BEB3E"/>
    <w:rsid w:val="05757738"/>
    <w:rsid w:val="05860DDA"/>
    <w:rsid w:val="059FB55A"/>
    <w:rsid w:val="05A75B6F"/>
    <w:rsid w:val="05AC259A"/>
    <w:rsid w:val="05AFF6FD"/>
    <w:rsid w:val="05CC16C7"/>
    <w:rsid w:val="05F66FC4"/>
    <w:rsid w:val="0603265E"/>
    <w:rsid w:val="0617AAB3"/>
    <w:rsid w:val="062D70D3"/>
    <w:rsid w:val="062E6344"/>
    <w:rsid w:val="0644469D"/>
    <w:rsid w:val="064BAB8C"/>
    <w:rsid w:val="06531E48"/>
    <w:rsid w:val="065DD3D1"/>
    <w:rsid w:val="0660DB99"/>
    <w:rsid w:val="06965748"/>
    <w:rsid w:val="06ACE7AC"/>
    <w:rsid w:val="06ED7CA2"/>
    <w:rsid w:val="06FB2E9A"/>
    <w:rsid w:val="06FCB447"/>
    <w:rsid w:val="0702AB25"/>
    <w:rsid w:val="07139B91"/>
    <w:rsid w:val="072C6820"/>
    <w:rsid w:val="072CFDD9"/>
    <w:rsid w:val="072E2138"/>
    <w:rsid w:val="0731D1B0"/>
    <w:rsid w:val="0731DD67"/>
    <w:rsid w:val="073D995B"/>
    <w:rsid w:val="074070A2"/>
    <w:rsid w:val="07669B5D"/>
    <w:rsid w:val="0785CE6E"/>
    <w:rsid w:val="07A17790"/>
    <w:rsid w:val="07AC2F77"/>
    <w:rsid w:val="07AD9792"/>
    <w:rsid w:val="07B73039"/>
    <w:rsid w:val="07BC20D1"/>
    <w:rsid w:val="07C7C513"/>
    <w:rsid w:val="07CD6FD4"/>
    <w:rsid w:val="07FE8671"/>
    <w:rsid w:val="080E099B"/>
    <w:rsid w:val="082D2B55"/>
    <w:rsid w:val="083FA0EC"/>
    <w:rsid w:val="085941AD"/>
    <w:rsid w:val="087874D5"/>
    <w:rsid w:val="087D9974"/>
    <w:rsid w:val="087E1F33"/>
    <w:rsid w:val="087E9AB6"/>
    <w:rsid w:val="089E7848"/>
    <w:rsid w:val="08CD1FB7"/>
    <w:rsid w:val="08E47338"/>
    <w:rsid w:val="08F4B7D2"/>
    <w:rsid w:val="08FE8C57"/>
    <w:rsid w:val="090CBE5F"/>
    <w:rsid w:val="092024D3"/>
    <w:rsid w:val="0922B4E8"/>
    <w:rsid w:val="09289BEA"/>
    <w:rsid w:val="0965FF22"/>
    <w:rsid w:val="097B16AD"/>
    <w:rsid w:val="097D72AD"/>
    <w:rsid w:val="0983AC71"/>
    <w:rsid w:val="098EE9B1"/>
    <w:rsid w:val="09B93176"/>
    <w:rsid w:val="09EF6448"/>
    <w:rsid w:val="09FA231A"/>
    <w:rsid w:val="0A06377F"/>
    <w:rsid w:val="0A0A3DF4"/>
    <w:rsid w:val="0A1DAF58"/>
    <w:rsid w:val="0A248B34"/>
    <w:rsid w:val="0A2CF62E"/>
    <w:rsid w:val="0A694148"/>
    <w:rsid w:val="0A6C93AE"/>
    <w:rsid w:val="0A8228F6"/>
    <w:rsid w:val="0AA2F5BC"/>
    <w:rsid w:val="0AAEC8EF"/>
    <w:rsid w:val="0AC702A0"/>
    <w:rsid w:val="0ACCF1DD"/>
    <w:rsid w:val="0AF99CCF"/>
    <w:rsid w:val="0AFAB770"/>
    <w:rsid w:val="0B11D503"/>
    <w:rsid w:val="0B309FFB"/>
    <w:rsid w:val="0B41D390"/>
    <w:rsid w:val="0B467FFE"/>
    <w:rsid w:val="0B5CBF91"/>
    <w:rsid w:val="0B6DB663"/>
    <w:rsid w:val="0B8C1F1C"/>
    <w:rsid w:val="0B964A93"/>
    <w:rsid w:val="0B98246A"/>
    <w:rsid w:val="0B9D4C48"/>
    <w:rsid w:val="0BA0A0EC"/>
    <w:rsid w:val="0BB25DCA"/>
    <w:rsid w:val="0BB2934A"/>
    <w:rsid w:val="0BE13B06"/>
    <w:rsid w:val="0BE64664"/>
    <w:rsid w:val="0BFCFDCE"/>
    <w:rsid w:val="0C2B8124"/>
    <w:rsid w:val="0C3BDACA"/>
    <w:rsid w:val="0C710CEE"/>
    <w:rsid w:val="0C718F9D"/>
    <w:rsid w:val="0C7C8DEA"/>
    <w:rsid w:val="0C9384C4"/>
    <w:rsid w:val="0C963D64"/>
    <w:rsid w:val="0CB64DE5"/>
    <w:rsid w:val="0CBB14C6"/>
    <w:rsid w:val="0CC0C4B0"/>
    <w:rsid w:val="0CEEAFD7"/>
    <w:rsid w:val="0D10EE6A"/>
    <w:rsid w:val="0D1CC9F4"/>
    <w:rsid w:val="0D2E994F"/>
    <w:rsid w:val="0D3077D6"/>
    <w:rsid w:val="0D3652C2"/>
    <w:rsid w:val="0D3835AC"/>
    <w:rsid w:val="0D3A792D"/>
    <w:rsid w:val="0D44FDC5"/>
    <w:rsid w:val="0D49260B"/>
    <w:rsid w:val="0D61CE3A"/>
    <w:rsid w:val="0D64AC40"/>
    <w:rsid w:val="0D656B04"/>
    <w:rsid w:val="0D755C7E"/>
    <w:rsid w:val="0D7EA2B1"/>
    <w:rsid w:val="0DABA944"/>
    <w:rsid w:val="0DB6A2FC"/>
    <w:rsid w:val="0DCA0C9F"/>
    <w:rsid w:val="0DDB601C"/>
    <w:rsid w:val="0E016107"/>
    <w:rsid w:val="0E1E7CFE"/>
    <w:rsid w:val="0E2831D4"/>
    <w:rsid w:val="0E3359B8"/>
    <w:rsid w:val="0E3ED993"/>
    <w:rsid w:val="0E575466"/>
    <w:rsid w:val="0E5F5C78"/>
    <w:rsid w:val="0E6B509B"/>
    <w:rsid w:val="0E75BDFD"/>
    <w:rsid w:val="0EA47B59"/>
    <w:rsid w:val="0EC33A0C"/>
    <w:rsid w:val="0EEC950C"/>
    <w:rsid w:val="0EF9EB4F"/>
    <w:rsid w:val="0F0C7D37"/>
    <w:rsid w:val="0F17573D"/>
    <w:rsid w:val="0F17B37B"/>
    <w:rsid w:val="0F4667A3"/>
    <w:rsid w:val="0F67885E"/>
    <w:rsid w:val="0F91629D"/>
    <w:rsid w:val="0F91E1B3"/>
    <w:rsid w:val="0F94919D"/>
    <w:rsid w:val="0FA8F4C4"/>
    <w:rsid w:val="0FB6901B"/>
    <w:rsid w:val="0FC5D58B"/>
    <w:rsid w:val="10051985"/>
    <w:rsid w:val="100B6ABE"/>
    <w:rsid w:val="10267465"/>
    <w:rsid w:val="102BEC28"/>
    <w:rsid w:val="1035430A"/>
    <w:rsid w:val="104BB361"/>
    <w:rsid w:val="104CF237"/>
    <w:rsid w:val="10618E5D"/>
    <w:rsid w:val="106C6734"/>
    <w:rsid w:val="108F7518"/>
    <w:rsid w:val="109C4F57"/>
    <w:rsid w:val="10A1493E"/>
    <w:rsid w:val="10A28ED1"/>
    <w:rsid w:val="10A44F20"/>
    <w:rsid w:val="10CBF7F7"/>
    <w:rsid w:val="10E2C6AB"/>
    <w:rsid w:val="10F4C13E"/>
    <w:rsid w:val="10FD51D6"/>
    <w:rsid w:val="1105CE88"/>
    <w:rsid w:val="111E259F"/>
    <w:rsid w:val="1139985D"/>
    <w:rsid w:val="113A358F"/>
    <w:rsid w:val="113F41B2"/>
    <w:rsid w:val="11847AC3"/>
    <w:rsid w:val="119F1414"/>
    <w:rsid w:val="11BB6E8C"/>
    <w:rsid w:val="11C41CD4"/>
    <w:rsid w:val="11E7EDE3"/>
    <w:rsid w:val="1206FE7D"/>
    <w:rsid w:val="1217AC26"/>
    <w:rsid w:val="12323A9D"/>
    <w:rsid w:val="124180CD"/>
    <w:rsid w:val="124CFB97"/>
    <w:rsid w:val="124FE01D"/>
    <w:rsid w:val="12630164"/>
    <w:rsid w:val="127CC358"/>
    <w:rsid w:val="1283A0D1"/>
    <w:rsid w:val="129F7AC7"/>
    <w:rsid w:val="12AFA6E3"/>
    <w:rsid w:val="12DAB3B5"/>
    <w:rsid w:val="12FC5687"/>
    <w:rsid w:val="12FD77FB"/>
    <w:rsid w:val="131DE12F"/>
    <w:rsid w:val="1327757B"/>
    <w:rsid w:val="13481493"/>
    <w:rsid w:val="134856E9"/>
    <w:rsid w:val="134AE32E"/>
    <w:rsid w:val="137129D7"/>
    <w:rsid w:val="1374ED37"/>
    <w:rsid w:val="137C3068"/>
    <w:rsid w:val="13AD1D5A"/>
    <w:rsid w:val="13BAA8A8"/>
    <w:rsid w:val="13C724CF"/>
    <w:rsid w:val="13E22A70"/>
    <w:rsid w:val="13E443DB"/>
    <w:rsid w:val="13FAB92E"/>
    <w:rsid w:val="1413669C"/>
    <w:rsid w:val="141FBF1B"/>
    <w:rsid w:val="143B2D66"/>
    <w:rsid w:val="144D3831"/>
    <w:rsid w:val="1478C8C4"/>
    <w:rsid w:val="1482274B"/>
    <w:rsid w:val="14A6BE48"/>
    <w:rsid w:val="14AAA493"/>
    <w:rsid w:val="14BA42C4"/>
    <w:rsid w:val="14C7F570"/>
    <w:rsid w:val="14D8B6A2"/>
    <w:rsid w:val="150E141B"/>
    <w:rsid w:val="151FE2B3"/>
    <w:rsid w:val="15270E1A"/>
    <w:rsid w:val="152980BA"/>
    <w:rsid w:val="152D6CAD"/>
    <w:rsid w:val="1581E359"/>
    <w:rsid w:val="15997433"/>
    <w:rsid w:val="15BAB263"/>
    <w:rsid w:val="15BC2105"/>
    <w:rsid w:val="15FE1076"/>
    <w:rsid w:val="16075E55"/>
    <w:rsid w:val="16167FA4"/>
    <w:rsid w:val="163BECE1"/>
    <w:rsid w:val="163CCC5D"/>
    <w:rsid w:val="1659F3B0"/>
    <w:rsid w:val="165C3E4C"/>
    <w:rsid w:val="166E160A"/>
    <w:rsid w:val="16739877"/>
    <w:rsid w:val="169A2492"/>
    <w:rsid w:val="16A613CE"/>
    <w:rsid w:val="16DE1605"/>
    <w:rsid w:val="16F43ACD"/>
    <w:rsid w:val="16FC6F00"/>
    <w:rsid w:val="1719992A"/>
    <w:rsid w:val="175C3ED9"/>
    <w:rsid w:val="175E15BD"/>
    <w:rsid w:val="176E5C4E"/>
    <w:rsid w:val="17732366"/>
    <w:rsid w:val="1778FCA2"/>
    <w:rsid w:val="179F2EE3"/>
    <w:rsid w:val="179F669B"/>
    <w:rsid w:val="17D8FF6E"/>
    <w:rsid w:val="17E076C7"/>
    <w:rsid w:val="181812A4"/>
    <w:rsid w:val="1829A55D"/>
    <w:rsid w:val="184202E2"/>
    <w:rsid w:val="1842EC09"/>
    <w:rsid w:val="18756488"/>
    <w:rsid w:val="1878717E"/>
    <w:rsid w:val="187E6FD5"/>
    <w:rsid w:val="188342E7"/>
    <w:rsid w:val="188701FE"/>
    <w:rsid w:val="188F9CE7"/>
    <w:rsid w:val="18DD8465"/>
    <w:rsid w:val="18E4DC91"/>
    <w:rsid w:val="18FE813A"/>
    <w:rsid w:val="1902EB2D"/>
    <w:rsid w:val="190849E6"/>
    <w:rsid w:val="19092B92"/>
    <w:rsid w:val="1917E3BF"/>
    <w:rsid w:val="191D4F57"/>
    <w:rsid w:val="19282B88"/>
    <w:rsid w:val="1937F30A"/>
    <w:rsid w:val="1975D066"/>
    <w:rsid w:val="19A406C5"/>
    <w:rsid w:val="19A64D29"/>
    <w:rsid w:val="19A724D6"/>
    <w:rsid w:val="19A8AC6B"/>
    <w:rsid w:val="19C9C403"/>
    <w:rsid w:val="19DE9AE1"/>
    <w:rsid w:val="19E5E903"/>
    <w:rsid w:val="19ECF2E8"/>
    <w:rsid w:val="19FEAED5"/>
    <w:rsid w:val="19FEF2F2"/>
    <w:rsid w:val="1A26DAC7"/>
    <w:rsid w:val="1A2894D0"/>
    <w:rsid w:val="1A35D8B0"/>
    <w:rsid w:val="1A3A7E08"/>
    <w:rsid w:val="1A40F093"/>
    <w:rsid w:val="1A4379BE"/>
    <w:rsid w:val="1A4C2753"/>
    <w:rsid w:val="1A64F4EF"/>
    <w:rsid w:val="1A7EF66B"/>
    <w:rsid w:val="1A94C17A"/>
    <w:rsid w:val="1A9D6DBD"/>
    <w:rsid w:val="1AAC2F1D"/>
    <w:rsid w:val="1AB69EAB"/>
    <w:rsid w:val="1AC49EBF"/>
    <w:rsid w:val="1AC5D5F7"/>
    <w:rsid w:val="1ACF55D1"/>
    <w:rsid w:val="1AE657D3"/>
    <w:rsid w:val="1AEEC5D1"/>
    <w:rsid w:val="1AF0CE3A"/>
    <w:rsid w:val="1AF89B91"/>
    <w:rsid w:val="1B0B9AE7"/>
    <w:rsid w:val="1B22B661"/>
    <w:rsid w:val="1B69090A"/>
    <w:rsid w:val="1B6B6E7D"/>
    <w:rsid w:val="1B7CDBBC"/>
    <w:rsid w:val="1B7EC51A"/>
    <w:rsid w:val="1B85589E"/>
    <w:rsid w:val="1B8CF22E"/>
    <w:rsid w:val="1B8E6376"/>
    <w:rsid w:val="1B933B40"/>
    <w:rsid w:val="1B97522D"/>
    <w:rsid w:val="1BA2D57B"/>
    <w:rsid w:val="1BAC27D1"/>
    <w:rsid w:val="1BADB374"/>
    <w:rsid w:val="1BB05366"/>
    <w:rsid w:val="1BB2DEBE"/>
    <w:rsid w:val="1BC17E90"/>
    <w:rsid w:val="1BDCED51"/>
    <w:rsid w:val="1BE15CD6"/>
    <w:rsid w:val="1BF004D2"/>
    <w:rsid w:val="1BF4C0EE"/>
    <w:rsid w:val="1C0DF59C"/>
    <w:rsid w:val="1C19301F"/>
    <w:rsid w:val="1C3DAD8A"/>
    <w:rsid w:val="1C4862C2"/>
    <w:rsid w:val="1C518B25"/>
    <w:rsid w:val="1C561259"/>
    <w:rsid w:val="1C9B2ABB"/>
    <w:rsid w:val="1CB81D27"/>
    <w:rsid w:val="1CBC3AB3"/>
    <w:rsid w:val="1CBDF729"/>
    <w:rsid w:val="1CCA253C"/>
    <w:rsid w:val="1CD3D91B"/>
    <w:rsid w:val="1CD4435A"/>
    <w:rsid w:val="1CF56333"/>
    <w:rsid w:val="1D2AF3FB"/>
    <w:rsid w:val="1D3ADCA3"/>
    <w:rsid w:val="1D465939"/>
    <w:rsid w:val="1D8E3140"/>
    <w:rsid w:val="1D92718D"/>
    <w:rsid w:val="1D977042"/>
    <w:rsid w:val="1DA0DAEB"/>
    <w:rsid w:val="1DA7283C"/>
    <w:rsid w:val="1DAF7F55"/>
    <w:rsid w:val="1DC0B4C4"/>
    <w:rsid w:val="1DE91AC5"/>
    <w:rsid w:val="1E257FF5"/>
    <w:rsid w:val="1E2DC14A"/>
    <w:rsid w:val="1E4B6DBC"/>
    <w:rsid w:val="1E4C5AF3"/>
    <w:rsid w:val="1E67DA88"/>
    <w:rsid w:val="1E67EC67"/>
    <w:rsid w:val="1E68421A"/>
    <w:rsid w:val="1E6FA7BF"/>
    <w:rsid w:val="1E776C43"/>
    <w:rsid w:val="1E7F2D09"/>
    <w:rsid w:val="1EA217BA"/>
    <w:rsid w:val="1EACBAB4"/>
    <w:rsid w:val="1EAE9F04"/>
    <w:rsid w:val="1EB55F2C"/>
    <w:rsid w:val="1EB676F0"/>
    <w:rsid w:val="1ED34BC0"/>
    <w:rsid w:val="1ED421D6"/>
    <w:rsid w:val="1EE20DD4"/>
    <w:rsid w:val="1EE5A3EC"/>
    <w:rsid w:val="1EED0AFE"/>
    <w:rsid w:val="1EF3C0B6"/>
    <w:rsid w:val="1F0A6B2B"/>
    <w:rsid w:val="1F13AD26"/>
    <w:rsid w:val="1F210928"/>
    <w:rsid w:val="1F37E35C"/>
    <w:rsid w:val="1F4E627A"/>
    <w:rsid w:val="1F544803"/>
    <w:rsid w:val="1F75E043"/>
    <w:rsid w:val="1F7C1035"/>
    <w:rsid w:val="1F808E5C"/>
    <w:rsid w:val="1FB36D7C"/>
    <w:rsid w:val="1FC729E5"/>
    <w:rsid w:val="1FE338C5"/>
    <w:rsid w:val="1FE53E63"/>
    <w:rsid w:val="1FF472FA"/>
    <w:rsid w:val="202CDA91"/>
    <w:rsid w:val="203B8F71"/>
    <w:rsid w:val="206AA729"/>
    <w:rsid w:val="20782676"/>
    <w:rsid w:val="207BD35F"/>
    <w:rsid w:val="207EC75D"/>
    <w:rsid w:val="20A69BAA"/>
    <w:rsid w:val="20A757A9"/>
    <w:rsid w:val="20AD9C1D"/>
    <w:rsid w:val="20D63D97"/>
    <w:rsid w:val="20F019D4"/>
    <w:rsid w:val="20FB40CA"/>
    <w:rsid w:val="21208BED"/>
    <w:rsid w:val="21249903"/>
    <w:rsid w:val="213568C7"/>
    <w:rsid w:val="213D9A2F"/>
    <w:rsid w:val="213FF8AC"/>
    <w:rsid w:val="2149CA83"/>
    <w:rsid w:val="21742841"/>
    <w:rsid w:val="21760143"/>
    <w:rsid w:val="219220E6"/>
    <w:rsid w:val="219CEC48"/>
    <w:rsid w:val="219E1117"/>
    <w:rsid w:val="21B6F802"/>
    <w:rsid w:val="21D572EA"/>
    <w:rsid w:val="21E1BF02"/>
    <w:rsid w:val="21E7CB96"/>
    <w:rsid w:val="22099CB3"/>
    <w:rsid w:val="220A182B"/>
    <w:rsid w:val="2226FF9A"/>
    <w:rsid w:val="2242573E"/>
    <w:rsid w:val="225117C9"/>
    <w:rsid w:val="225F4F98"/>
    <w:rsid w:val="2263C723"/>
    <w:rsid w:val="22774BE9"/>
    <w:rsid w:val="22812151"/>
    <w:rsid w:val="2284FACE"/>
    <w:rsid w:val="228B5AE6"/>
    <w:rsid w:val="228DF01F"/>
    <w:rsid w:val="22C196DF"/>
    <w:rsid w:val="22C21AC1"/>
    <w:rsid w:val="22E2F610"/>
    <w:rsid w:val="230F103B"/>
    <w:rsid w:val="23115528"/>
    <w:rsid w:val="232FC8A1"/>
    <w:rsid w:val="23542D17"/>
    <w:rsid w:val="235B9D4C"/>
    <w:rsid w:val="23630626"/>
    <w:rsid w:val="23640478"/>
    <w:rsid w:val="23747BB2"/>
    <w:rsid w:val="2374A7C1"/>
    <w:rsid w:val="2381E960"/>
    <w:rsid w:val="23A1BEE8"/>
    <w:rsid w:val="23ADCB18"/>
    <w:rsid w:val="23BB4142"/>
    <w:rsid w:val="23C52B02"/>
    <w:rsid w:val="23C624CD"/>
    <w:rsid w:val="23DFF10D"/>
    <w:rsid w:val="23E767E1"/>
    <w:rsid w:val="23E934BD"/>
    <w:rsid w:val="240B6790"/>
    <w:rsid w:val="2434D55E"/>
    <w:rsid w:val="2445ABB9"/>
    <w:rsid w:val="245D7606"/>
    <w:rsid w:val="246808E9"/>
    <w:rsid w:val="2469279C"/>
    <w:rsid w:val="247C2C52"/>
    <w:rsid w:val="247D604B"/>
    <w:rsid w:val="248A9679"/>
    <w:rsid w:val="248F646F"/>
    <w:rsid w:val="24A4A24D"/>
    <w:rsid w:val="24BB7431"/>
    <w:rsid w:val="24CFD630"/>
    <w:rsid w:val="24EFBA1F"/>
    <w:rsid w:val="24F79282"/>
    <w:rsid w:val="24FD17C6"/>
    <w:rsid w:val="2507F796"/>
    <w:rsid w:val="258CAEF4"/>
    <w:rsid w:val="25A951FE"/>
    <w:rsid w:val="25A9BA21"/>
    <w:rsid w:val="25AA85ED"/>
    <w:rsid w:val="25B51530"/>
    <w:rsid w:val="25B77143"/>
    <w:rsid w:val="25E01B1A"/>
    <w:rsid w:val="25E2B6CC"/>
    <w:rsid w:val="25FC613A"/>
    <w:rsid w:val="26137A60"/>
    <w:rsid w:val="26214928"/>
    <w:rsid w:val="2631DFB0"/>
    <w:rsid w:val="26491016"/>
    <w:rsid w:val="26665024"/>
    <w:rsid w:val="266BD71C"/>
    <w:rsid w:val="26A3066C"/>
    <w:rsid w:val="26A4E161"/>
    <w:rsid w:val="26B25920"/>
    <w:rsid w:val="26DDAC9F"/>
    <w:rsid w:val="26EAF113"/>
    <w:rsid w:val="26EC7A37"/>
    <w:rsid w:val="26F25C90"/>
    <w:rsid w:val="270FE749"/>
    <w:rsid w:val="2719AEC8"/>
    <w:rsid w:val="27238C4E"/>
    <w:rsid w:val="273389E9"/>
    <w:rsid w:val="2734DA31"/>
    <w:rsid w:val="273C31D1"/>
    <w:rsid w:val="277A1C39"/>
    <w:rsid w:val="278291E8"/>
    <w:rsid w:val="27844B94"/>
    <w:rsid w:val="279145C5"/>
    <w:rsid w:val="27BC5DEC"/>
    <w:rsid w:val="27CCA573"/>
    <w:rsid w:val="27DCBD80"/>
    <w:rsid w:val="2802741D"/>
    <w:rsid w:val="280E0685"/>
    <w:rsid w:val="282BCD44"/>
    <w:rsid w:val="283FCE16"/>
    <w:rsid w:val="284447CA"/>
    <w:rsid w:val="284748C7"/>
    <w:rsid w:val="28504CDE"/>
    <w:rsid w:val="285329BC"/>
    <w:rsid w:val="285879B7"/>
    <w:rsid w:val="286B577D"/>
    <w:rsid w:val="286C9F6E"/>
    <w:rsid w:val="286CCFE9"/>
    <w:rsid w:val="287100BC"/>
    <w:rsid w:val="2878BD46"/>
    <w:rsid w:val="2880726B"/>
    <w:rsid w:val="2882F39B"/>
    <w:rsid w:val="28952255"/>
    <w:rsid w:val="28B1690B"/>
    <w:rsid w:val="28BFADD7"/>
    <w:rsid w:val="28C60C3C"/>
    <w:rsid w:val="28D60ACE"/>
    <w:rsid w:val="28DFB65F"/>
    <w:rsid w:val="28EE50E6"/>
    <w:rsid w:val="28FAC291"/>
    <w:rsid w:val="28FAD34E"/>
    <w:rsid w:val="291E06AD"/>
    <w:rsid w:val="29529F36"/>
    <w:rsid w:val="29557FB2"/>
    <w:rsid w:val="295599C5"/>
    <w:rsid w:val="29603018"/>
    <w:rsid w:val="296870CE"/>
    <w:rsid w:val="297C76AE"/>
    <w:rsid w:val="29A44C4C"/>
    <w:rsid w:val="29B1E46F"/>
    <w:rsid w:val="29CAC090"/>
    <w:rsid w:val="29D43706"/>
    <w:rsid w:val="29E9C505"/>
    <w:rsid w:val="29F60D38"/>
    <w:rsid w:val="29F77979"/>
    <w:rsid w:val="2A1C11E9"/>
    <w:rsid w:val="2A1D79A7"/>
    <w:rsid w:val="2A1E9407"/>
    <w:rsid w:val="2A2458B8"/>
    <w:rsid w:val="2A36B745"/>
    <w:rsid w:val="2A3E6F49"/>
    <w:rsid w:val="2A4B5855"/>
    <w:rsid w:val="2A5FE777"/>
    <w:rsid w:val="2A60923F"/>
    <w:rsid w:val="2A8C3219"/>
    <w:rsid w:val="2AA6DC0E"/>
    <w:rsid w:val="2AB9576A"/>
    <w:rsid w:val="2ABA98AA"/>
    <w:rsid w:val="2AD42DE4"/>
    <w:rsid w:val="2AEB9DDD"/>
    <w:rsid w:val="2B24FA7D"/>
    <w:rsid w:val="2B2D7E55"/>
    <w:rsid w:val="2B5AB7AD"/>
    <w:rsid w:val="2B5C9268"/>
    <w:rsid w:val="2B6C2167"/>
    <w:rsid w:val="2B900808"/>
    <w:rsid w:val="2B9C3FF7"/>
    <w:rsid w:val="2B9C8BD0"/>
    <w:rsid w:val="2BB1224F"/>
    <w:rsid w:val="2BBE5E67"/>
    <w:rsid w:val="2BC43575"/>
    <w:rsid w:val="2BC54831"/>
    <w:rsid w:val="2BD2D80C"/>
    <w:rsid w:val="2BFA24C2"/>
    <w:rsid w:val="2C337680"/>
    <w:rsid w:val="2C3F95C3"/>
    <w:rsid w:val="2C48D73B"/>
    <w:rsid w:val="2C8E92C9"/>
    <w:rsid w:val="2C9A2B52"/>
    <w:rsid w:val="2CC040FE"/>
    <w:rsid w:val="2CE741EF"/>
    <w:rsid w:val="2CEA10B8"/>
    <w:rsid w:val="2CF4CABA"/>
    <w:rsid w:val="2CFFFCC8"/>
    <w:rsid w:val="2D58FEA0"/>
    <w:rsid w:val="2D5CA556"/>
    <w:rsid w:val="2D71C58D"/>
    <w:rsid w:val="2DA06915"/>
    <w:rsid w:val="2DBD6760"/>
    <w:rsid w:val="2DEFCC87"/>
    <w:rsid w:val="2DF35D98"/>
    <w:rsid w:val="2E0C98C9"/>
    <w:rsid w:val="2E1C06CC"/>
    <w:rsid w:val="2E20B245"/>
    <w:rsid w:val="2E2C77F3"/>
    <w:rsid w:val="2E768291"/>
    <w:rsid w:val="2E82C245"/>
    <w:rsid w:val="2EB5E41A"/>
    <w:rsid w:val="2EE5F837"/>
    <w:rsid w:val="2F2A10F9"/>
    <w:rsid w:val="2F3946DF"/>
    <w:rsid w:val="2F396D2B"/>
    <w:rsid w:val="2F3A6BD1"/>
    <w:rsid w:val="2F3BCCCF"/>
    <w:rsid w:val="2F4373A6"/>
    <w:rsid w:val="2F58D2DA"/>
    <w:rsid w:val="2F778B1C"/>
    <w:rsid w:val="2FB2BDEF"/>
    <w:rsid w:val="2FBC9715"/>
    <w:rsid w:val="2FFC9172"/>
    <w:rsid w:val="301C0502"/>
    <w:rsid w:val="30290950"/>
    <w:rsid w:val="302CA8C6"/>
    <w:rsid w:val="303FA1FB"/>
    <w:rsid w:val="30431911"/>
    <w:rsid w:val="30492587"/>
    <w:rsid w:val="30547DA2"/>
    <w:rsid w:val="306DE264"/>
    <w:rsid w:val="3075D0F2"/>
    <w:rsid w:val="3086BF18"/>
    <w:rsid w:val="3093FB29"/>
    <w:rsid w:val="30AD545E"/>
    <w:rsid w:val="30B042EF"/>
    <w:rsid w:val="30C251AD"/>
    <w:rsid w:val="30C81041"/>
    <w:rsid w:val="30E05F2D"/>
    <w:rsid w:val="30E0AC54"/>
    <w:rsid w:val="30EC4550"/>
    <w:rsid w:val="30FCB33E"/>
    <w:rsid w:val="311470E6"/>
    <w:rsid w:val="311B2BDA"/>
    <w:rsid w:val="3121940B"/>
    <w:rsid w:val="312CA0B3"/>
    <w:rsid w:val="31747D5A"/>
    <w:rsid w:val="31850D20"/>
    <w:rsid w:val="3198B92A"/>
    <w:rsid w:val="31BC9A8A"/>
    <w:rsid w:val="31BF19B4"/>
    <w:rsid w:val="31C7B673"/>
    <w:rsid w:val="31D15508"/>
    <w:rsid w:val="31F53030"/>
    <w:rsid w:val="320F9B63"/>
    <w:rsid w:val="3218902A"/>
    <w:rsid w:val="321A00CD"/>
    <w:rsid w:val="3223158D"/>
    <w:rsid w:val="3240A130"/>
    <w:rsid w:val="324546EC"/>
    <w:rsid w:val="3267A9C0"/>
    <w:rsid w:val="326AF1F5"/>
    <w:rsid w:val="32802AC1"/>
    <w:rsid w:val="3284A6B6"/>
    <w:rsid w:val="32924E5D"/>
    <w:rsid w:val="329FDE5D"/>
    <w:rsid w:val="32AB8DC0"/>
    <w:rsid w:val="32B8DEDE"/>
    <w:rsid w:val="32CA2E20"/>
    <w:rsid w:val="33152065"/>
    <w:rsid w:val="3321849D"/>
    <w:rsid w:val="3326CF91"/>
    <w:rsid w:val="3329DBE8"/>
    <w:rsid w:val="332ED0B8"/>
    <w:rsid w:val="333F14F4"/>
    <w:rsid w:val="337A4380"/>
    <w:rsid w:val="339474A9"/>
    <w:rsid w:val="33A6D114"/>
    <w:rsid w:val="33BF23AB"/>
    <w:rsid w:val="33C4EA24"/>
    <w:rsid w:val="33C627A8"/>
    <w:rsid w:val="33D2225D"/>
    <w:rsid w:val="33E06560"/>
    <w:rsid w:val="33E5308F"/>
    <w:rsid w:val="33F273DB"/>
    <w:rsid w:val="341D61F0"/>
    <w:rsid w:val="342C0562"/>
    <w:rsid w:val="34351917"/>
    <w:rsid w:val="344630EF"/>
    <w:rsid w:val="344EDD74"/>
    <w:rsid w:val="3458D24E"/>
    <w:rsid w:val="34618379"/>
    <w:rsid w:val="349A5F07"/>
    <w:rsid w:val="349B88FC"/>
    <w:rsid w:val="34A01A07"/>
    <w:rsid w:val="34AAB359"/>
    <w:rsid w:val="34ABF520"/>
    <w:rsid w:val="34B34E82"/>
    <w:rsid w:val="34C8D275"/>
    <w:rsid w:val="34D882F8"/>
    <w:rsid w:val="34DEF805"/>
    <w:rsid w:val="34E406CB"/>
    <w:rsid w:val="3509AB90"/>
    <w:rsid w:val="353EB2CC"/>
    <w:rsid w:val="3540DD59"/>
    <w:rsid w:val="3557F5EC"/>
    <w:rsid w:val="355D9C94"/>
    <w:rsid w:val="355FD82A"/>
    <w:rsid w:val="35734397"/>
    <w:rsid w:val="357CDA5A"/>
    <w:rsid w:val="35831304"/>
    <w:rsid w:val="35D817A4"/>
    <w:rsid w:val="36005991"/>
    <w:rsid w:val="36119D74"/>
    <w:rsid w:val="361339B8"/>
    <w:rsid w:val="361AF554"/>
    <w:rsid w:val="3628191A"/>
    <w:rsid w:val="362E2010"/>
    <w:rsid w:val="3635A945"/>
    <w:rsid w:val="36639FFF"/>
    <w:rsid w:val="368BC7D6"/>
    <w:rsid w:val="36A88F17"/>
    <w:rsid w:val="36A9CC39"/>
    <w:rsid w:val="36B7549B"/>
    <w:rsid w:val="36EAD8BE"/>
    <w:rsid w:val="36EE5046"/>
    <w:rsid w:val="36F8D8DC"/>
    <w:rsid w:val="37251FA1"/>
    <w:rsid w:val="3732E4D1"/>
    <w:rsid w:val="3732E4E8"/>
    <w:rsid w:val="3754ECF0"/>
    <w:rsid w:val="375615DE"/>
    <w:rsid w:val="376E3809"/>
    <w:rsid w:val="37836D68"/>
    <w:rsid w:val="37934CBF"/>
    <w:rsid w:val="379381CD"/>
    <w:rsid w:val="37D90F6C"/>
    <w:rsid w:val="37DC74EE"/>
    <w:rsid w:val="38263DE3"/>
    <w:rsid w:val="3828A671"/>
    <w:rsid w:val="3838F968"/>
    <w:rsid w:val="384286C1"/>
    <w:rsid w:val="3855070C"/>
    <w:rsid w:val="38754F6B"/>
    <w:rsid w:val="3883D526"/>
    <w:rsid w:val="389A9426"/>
    <w:rsid w:val="389BCE62"/>
    <w:rsid w:val="389CF033"/>
    <w:rsid w:val="389F727C"/>
    <w:rsid w:val="38AAC266"/>
    <w:rsid w:val="38B36E1F"/>
    <w:rsid w:val="38BC4CB3"/>
    <w:rsid w:val="38EB791F"/>
    <w:rsid w:val="390319F2"/>
    <w:rsid w:val="3920AC55"/>
    <w:rsid w:val="392B2AF7"/>
    <w:rsid w:val="395FBED5"/>
    <w:rsid w:val="39693285"/>
    <w:rsid w:val="396B5A78"/>
    <w:rsid w:val="39757139"/>
    <w:rsid w:val="3989346D"/>
    <w:rsid w:val="398F7E46"/>
    <w:rsid w:val="3995B3D4"/>
    <w:rsid w:val="3999F62A"/>
    <w:rsid w:val="399FBEC5"/>
    <w:rsid w:val="39A095A4"/>
    <w:rsid w:val="39A7F882"/>
    <w:rsid w:val="39C6F95E"/>
    <w:rsid w:val="39CE1B6A"/>
    <w:rsid w:val="39D7C570"/>
    <w:rsid w:val="39DB57E7"/>
    <w:rsid w:val="39F5F8E7"/>
    <w:rsid w:val="3A173823"/>
    <w:rsid w:val="3A351155"/>
    <w:rsid w:val="3A38C2B1"/>
    <w:rsid w:val="3A50AE20"/>
    <w:rsid w:val="3A5E9315"/>
    <w:rsid w:val="3A6BE348"/>
    <w:rsid w:val="3A7FA575"/>
    <w:rsid w:val="3AB0DF29"/>
    <w:rsid w:val="3AC13C7C"/>
    <w:rsid w:val="3AD0CD22"/>
    <w:rsid w:val="3AE853CE"/>
    <w:rsid w:val="3AFB5900"/>
    <w:rsid w:val="3B0139CB"/>
    <w:rsid w:val="3B0313B4"/>
    <w:rsid w:val="3B039736"/>
    <w:rsid w:val="3B16DCAD"/>
    <w:rsid w:val="3B1AD884"/>
    <w:rsid w:val="3B3271DC"/>
    <w:rsid w:val="3B54FFBB"/>
    <w:rsid w:val="3B77BF39"/>
    <w:rsid w:val="3B7FEE42"/>
    <w:rsid w:val="3B8513D1"/>
    <w:rsid w:val="3B86058E"/>
    <w:rsid w:val="3B8DB075"/>
    <w:rsid w:val="3B9B008E"/>
    <w:rsid w:val="3BB03F14"/>
    <w:rsid w:val="3BB06C27"/>
    <w:rsid w:val="3BB56403"/>
    <w:rsid w:val="3BBB138A"/>
    <w:rsid w:val="3BC0F3A9"/>
    <w:rsid w:val="3BC426A8"/>
    <w:rsid w:val="3BC5F614"/>
    <w:rsid w:val="3C04A8F9"/>
    <w:rsid w:val="3C0BA92B"/>
    <w:rsid w:val="3C0CD945"/>
    <w:rsid w:val="3C1E1AC0"/>
    <w:rsid w:val="3C29D548"/>
    <w:rsid w:val="3C5413DB"/>
    <w:rsid w:val="3C6B4322"/>
    <w:rsid w:val="3C835D66"/>
    <w:rsid w:val="3C84A06B"/>
    <w:rsid w:val="3C8573DE"/>
    <w:rsid w:val="3C9C2419"/>
    <w:rsid w:val="3CA40059"/>
    <w:rsid w:val="3CB7A6E1"/>
    <w:rsid w:val="3CCFB1A0"/>
    <w:rsid w:val="3CEE9E81"/>
    <w:rsid w:val="3D064269"/>
    <w:rsid w:val="3D06AD8F"/>
    <w:rsid w:val="3D081A95"/>
    <w:rsid w:val="3D099C6F"/>
    <w:rsid w:val="3D1332E1"/>
    <w:rsid w:val="3D1985FA"/>
    <w:rsid w:val="3D21E000"/>
    <w:rsid w:val="3D23B894"/>
    <w:rsid w:val="3D357E23"/>
    <w:rsid w:val="3D4C7930"/>
    <w:rsid w:val="3D4F99D1"/>
    <w:rsid w:val="3D6B0C05"/>
    <w:rsid w:val="3D7B59A6"/>
    <w:rsid w:val="3D857BB7"/>
    <w:rsid w:val="3D883167"/>
    <w:rsid w:val="3D9DB5A8"/>
    <w:rsid w:val="3DAB6465"/>
    <w:rsid w:val="3DC6159D"/>
    <w:rsid w:val="3DEA85F0"/>
    <w:rsid w:val="3E16E182"/>
    <w:rsid w:val="3E3924BF"/>
    <w:rsid w:val="3E4959EC"/>
    <w:rsid w:val="3E5EC967"/>
    <w:rsid w:val="3E5EDD8A"/>
    <w:rsid w:val="3E662BDA"/>
    <w:rsid w:val="3E7A210A"/>
    <w:rsid w:val="3E8CCFC2"/>
    <w:rsid w:val="3E9A657A"/>
    <w:rsid w:val="3EBCF6B9"/>
    <w:rsid w:val="3EC0D21B"/>
    <w:rsid w:val="3ED4AFC0"/>
    <w:rsid w:val="3F178C98"/>
    <w:rsid w:val="3F1FC1B3"/>
    <w:rsid w:val="3F2B1FDB"/>
    <w:rsid w:val="3F2B3C5B"/>
    <w:rsid w:val="3F32724F"/>
    <w:rsid w:val="3F36465C"/>
    <w:rsid w:val="3F486171"/>
    <w:rsid w:val="3F6B3BB3"/>
    <w:rsid w:val="3F6BBE7B"/>
    <w:rsid w:val="3F99DF39"/>
    <w:rsid w:val="3FA623BD"/>
    <w:rsid w:val="3FA801ED"/>
    <w:rsid w:val="3FB97135"/>
    <w:rsid w:val="3FDB68FA"/>
    <w:rsid w:val="3FE38733"/>
    <w:rsid w:val="3FF05ADD"/>
    <w:rsid w:val="4022544B"/>
    <w:rsid w:val="4026E17C"/>
    <w:rsid w:val="40523EB9"/>
    <w:rsid w:val="4067E11B"/>
    <w:rsid w:val="40715928"/>
    <w:rsid w:val="4089A7B0"/>
    <w:rsid w:val="409942B3"/>
    <w:rsid w:val="40B6E6EB"/>
    <w:rsid w:val="40B722B6"/>
    <w:rsid w:val="40F0F691"/>
    <w:rsid w:val="40F1EB01"/>
    <w:rsid w:val="41519DCC"/>
    <w:rsid w:val="4151EA34"/>
    <w:rsid w:val="41561E73"/>
    <w:rsid w:val="41630392"/>
    <w:rsid w:val="4165A8E6"/>
    <w:rsid w:val="417782CF"/>
    <w:rsid w:val="417AA96E"/>
    <w:rsid w:val="41A9932A"/>
    <w:rsid w:val="41BDF245"/>
    <w:rsid w:val="41C478C8"/>
    <w:rsid w:val="41CBF705"/>
    <w:rsid w:val="41CC5D57"/>
    <w:rsid w:val="41F79A8C"/>
    <w:rsid w:val="421BDFE3"/>
    <w:rsid w:val="42270A50"/>
    <w:rsid w:val="422D19F8"/>
    <w:rsid w:val="422E0D29"/>
    <w:rsid w:val="423B2FD1"/>
    <w:rsid w:val="4241CF50"/>
    <w:rsid w:val="424CCE47"/>
    <w:rsid w:val="42509CCE"/>
    <w:rsid w:val="42554986"/>
    <w:rsid w:val="42568D2E"/>
    <w:rsid w:val="426AF3F2"/>
    <w:rsid w:val="426E464A"/>
    <w:rsid w:val="42732F65"/>
    <w:rsid w:val="427F1185"/>
    <w:rsid w:val="428C03A9"/>
    <w:rsid w:val="42A94BA0"/>
    <w:rsid w:val="42AC74EC"/>
    <w:rsid w:val="42BBB975"/>
    <w:rsid w:val="42C71796"/>
    <w:rsid w:val="42E10F79"/>
    <w:rsid w:val="42E57282"/>
    <w:rsid w:val="42EAE8EA"/>
    <w:rsid w:val="430AEDB0"/>
    <w:rsid w:val="431FD68A"/>
    <w:rsid w:val="43558B58"/>
    <w:rsid w:val="435600A2"/>
    <w:rsid w:val="435951A9"/>
    <w:rsid w:val="435FDC4A"/>
    <w:rsid w:val="43683E0A"/>
    <w:rsid w:val="436A958B"/>
    <w:rsid w:val="436B69EF"/>
    <w:rsid w:val="439A55AE"/>
    <w:rsid w:val="4402A51E"/>
    <w:rsid w:val="44053EFE"/>
    <w:rsid w:val="44094E92"/>
    <w:rsid w:val="440FBF10"/>
    <w:rsid w:val="44325C33"/>
    <w:rsid w:val="4432774C"/>
    <w:rsid w:val="444692F2"/>
    <w:rsid w:val="445CBD7D"/>
    <w:rsid w:val="446A9576"/>
    <w:rsid w:val="448E165F"/>
    <w:rsid w:val="4498705F"/>
    <w:rsid w:val="449A1A74"/>
    <w:rsid w:val="44BC9BF4"/>
    <w:rsid w:val="44C79926"/>
    <w:rsid w:val="44D02365"/>
    <w:rsid w:val="44D4256F"/>
    <w:rsid w:val="44D561B8"/>
    <w:rsid w:val="44D69F28"/>
    <w:rsid w:val="44EF8C61"/>
    <w:rsid w:val="44F5FF49"/>
    <w:rsid w:val="45429D9E"/>
    <w:rsid w:val="4557FD64"/>
    <w:rsid w:val="455B978B"/>
    <w:rsid w:val="458F494D"/>
    <w:rsid w:val="4598E29A"/>
    <w:rsid w:val="459EC51C"/>
    <w:rsid w:val="45A20E65"/>
    <w:rsid w:val="45A5B15C"/>
    <w:rsid w:val="45B4B67A"/>
    <w:rsid w:val="45CE3B1C"/>
    <w:rsid w:val="45EFFCC5"/>
    <w:rsid w:val="45F7D23C"/>
    <w:rsid w:val="45FDEE6C"/>
    <w:rsid w:val="460F818D"/>
    <w:rsid w:val="46149AFD"/>
    <w:rsid w:val="46359523"/>
    <w:rsid w:val="4642F0AE"/>
    <w:rsid w:val="4663E024"/>
    <w:rsid w:val="4669869F"/>
    <w:rsid w:val="467897DF"/>
    <w:rsid w:val="469BAC4F"/>
    <w:rsid w:val="469E5FC5"/>
    <w:rsid w:val="46A1F658"/>
    <w:rsid w:val="46AD4A17"/>
    <w:rsid w:val="46D7FC38"/>
    <w:rsid w:val="46DEAC8E"/>
    <w:rsid w:val="471F8B4A"/>
    <w:rsid w:val="47276636"/>
    <w:rsid w:val="475DBAAD"/>
    <w:rsid w:val="479A040D"/>
    <w:rsid w:val="47BFE2CB"/>
    <w:rsid w:val="47C896E4"/>
    <w:rsid w:val="47D8FE6E"/>
    <w:rsid w:val="481DC1B2"/>
    <w:rsid w:val="4822351D"/>
    <w:rsid w:val="48294EED"/>
    <w:rsid w:val="483A1C35"/>
    <w:rsid w:val="48461CF4"/>
    <w:rsid w:val="48522CA9"/>
    <w:rsid w:val="4855CEA1"/>
    <w:rsid w:val="4871399A"/>
    <w:rsid w:val="4885F80F"/>
    <w:rsid w:val="48973768"/>
    <w:rsid w:val="489E40B0"/>
    <w:rsid w:val="48A9F19F"/>
    <w:rsid w:val="48B7D41A"/>
    <w:rsid w:val="48C9C15D"/>
    <w:rsid w:val="48E0C9CB"/>
    <w:rsid w:val="492D4E1E"/>
    <w:rsid w:val="492D5969"/>
    <w:rsid w:val="4933CCFF"/>
    <w:rsid w:val="4953A2C9"/>
    <w:rsid w:val="4955E685"/>
    <w:rsid w:val="496535F8"/>
    <w:rsid w:val="49771C81"/>
    <w:rsid w:val="4984E714"/>
    <w:rsid w:val="49A41822"/>
    <w:rsid w:val="49A50E13"/>
    <w:rsid w:val="49B1517D"/>
    <w:rsid w:val="49C5A6E2"/>
    <w:rsid w:val="49D3627A"/>
    <w:rsid w:val="49E0D968"/>
    <w:rsid w:val="49EB42F5"/>
    <w:rsid w:val="4A0DD34B"/>
    <w:rsid w:val="4A1B2AF3"/>
    <w:rsid w:val="4A2D5CE9"/>
    <w:rsid w:val="4A5E78F9"/>
    <w:rsid w:val="4A61D6DA"/>
    <w:rsid w:val="4A6C6483"/>
    <w:rsid w:val="4A93EDB4"/>
    <w:rsid w:val="4AABF514"/>
    <w:rsid w:val="4AAE9318"/>
    <w:rsid w:val="4AB22657"/>
    <w:rsid w:val="4ACA5E56"/>
    <w:rsid w:val="4ACB1F50"/>
    <w:rsid w:val="4AD778FD"/>
    <w:rsid w:val="4AD98678"/>
    <w:rsid w:val="4ADBFF4C"/>
    <w:rsid w:val="4AEAFECE"/>
    <w:rsid w:val="4B15E243"/>
    <w:rsid w:val="4B25BC2E"/>
    <w:rsid w:val="4B480862"/>
    <w:rsid w:val="4BA6E6C8"/>
    <w:rsid w:val="4BB3C6BB"/>
    <w:rsid w:val="4BB61953"/>
    <w:rsid w:val="4BDC7E84"/>
    <w:rsid w:val="4BEAB120"/>
    <w:rsid w:val="4C0A5214"/>
    <w:rsid w:val="4C24917F"/>
    <w:rsid w:val="4C3814DB"/>
    <w:rsid w:val="4C3A267D"/>
    <w:rsid w:val="4C7BE5D5"/>
    <w:rsid w:val="4C885F28"/>
    <w:rsid w:val="4C8968CA"/>
    <w:rsid w:val="4CC198C1"/>
    <w:rsid w:val="4CD8E865"/>
    <w:rsid w:val="4CEF3921"/>
    <w:rsid w:val="4CF6CD16"/>
    <w:rsid w:val="4D0DEF0F"/>
    <w:rsid w:val="4D3F93F9"/>
    <w:rsid w:val="4D46BB36"/>
    <w:rsid w:val="4D545881"/>
    <w:rsid w:val="4D5AC25F"/>
    <w:rsid w:val="4D7BBE14"/>
    <w:rsid w:val="4D8098E5"/>
    <w:rsid w:val="4D87D1B4"/>
    <w:rsid w:val="4D9AE0D6"/>
    <w:rsid w:val="4D9FB0FD"/>
    <w:rsid w:val="4DB1E74D"/>
    <w:rsid w:val="4DB91669"/>
    <w:rsid w:val="4DB9C923"/>
    <w:rsid w:val="4DCC9F35"/>
    <w:rsid w:val="4DCDAD19"/>
    <w:rsid w:val="4DD22BE2"/>
    <w:rsid w:val="4DE50864"/>
    <w:rsid w:val="4DF20D30"/>
    <w:rsid w:val="4DF9C99A"/>
    <w:rsid w:val="4DFB0718"/>
    <w:rsid w:val="4DFE6F18"/>
    <w:rsid w:val="4E0615C5"/>
    <w:rsid w:val="4E0910FC"/>
    <w:rsid w:val="4E1CC281"/>
    <w:rsid w:val="4E1D9D14"/>
    <w:rsid w:val="4E223BE8"/>
    <w:rsid w:val="4E227553"/>
    <w:rsid w:val="4E275695"/>
    <w:rsid w:val="4E3F5184"/>
    <w:rsid w:val="4E4D3F10"/>
    <w:rsid w:val="4E4D9B09"/>
    <w:rsid w:val="4E58CDFE"/>
    <w:rsid w:val="4E61074A"/>
    <w:rsid w:val="4E7314C3"/>
    <w:rsid w:val="4E8DA4FB"/>
    <w:rsid w:val="4EAF8C40"/>
    <w:rsid w:val="4EBE51BE"/>
    <w:rsid w:val="4EDADAE4"/>
    <w:rsid w:val="4EF71A0B"/>
    <w:rsid w:val="4F25D2DC"/>
    <w:rsid w:val="4F3886D5"/>
    <w:rsid w:val="4F3F9116"/>
    <w:rsid w:val="4F413E71"/>
    <w:rsid w:val="4F4CEB00"/>
    <w:rsid w:val="4F56E7A4"/>
    <w:rsid w:val="4F6F7BD6"/>
    <w:rsid w:val="4F879CF7"/>
    <w:rsid w:val="4FC0C0E5"/>
    <w:rsid w:val="4FC73143"/>
    <w:rsid w:val="4FE71306"/>
    <w:rsid w:val="5041E4BD"/>
    <w:rsid w:val="504C315B"/>
    <w:rsid w:val="5052A59B"/>
    <w:rsid w:val="5066B86A"/>
    <w:rsid w:val="5098D97A"/>
    <w:rsid w:val="50A893DF"/>
    <w:rsid w:val="50F0EDC1"/>
    <w:rsid w:val="50F371A4"/>
    <w:rsid w:val="511062BF"/>
    <w:rsid w:val="51121F09"/>
    <w:rsid w:val="51187278"/>
    <w:rsid w:val="5151BA2F"/>
    <w:rsid w:val="515A13B3"/>
    <w:rsid w:val="51623180"/>
    <w:rsid w:val="5171FE23"/>
    <w:rsid w:val="5192C6B8"/>
    <w:rsid w:val="51996E2A"/>
    <w:rsid w:val="51A3C6AC"/>
    <w:rsid w:val="51C18C0F"/>
    <w:rsid w:val="51CD2EA8"/>
    <w:rsid w:val="51D29877"/>
    <w:rsid w:val="51D62C6C"/>
    <w:rsid w:val="51DF1A5A"/>
    <w:rsid w:val="51E0CE7C"/>
    <w:rsid w:val="51E14029"/>
    <w:rsid w:val="5207B98E"/>
    <w:rsid w:val="5222EE6B"/>
    <w:rsid w:val="52472098"/>
    <w:rsid w:val="524FB5E2"/>
    <w:rsid w:val="52542E0B"/>
    <w:rsid w:val="52562B2D"/>
    <w:rsid w:val="5257998D"/>
    <w:rsid w:val="52872AF7"/>
    <w:rsid w:val="529DBFBD"/>
    <w:rsid w:val="52A34DF3"/>
    <w:rsid w:val="52A49DBF"/>
    <w:rsid w:val="52BF4AB1"/>
    <w:rsid w:val="52C7C228"/>
    <w:rsid w:val="52D0D087"/>
    <w:rsid w:val="52EFCF01"/>
    <w:rsid w:val="52F38B9A"/>
    <w:rsid w:val="52FCB359"/>
    <w:rsid w:val="5308896E"/>
    <w:rsid w:val="535F9B5E"/>
    <w:rsid w:val="536FE894"/>
    <w:rsid w:val="5370337E"/>
    <w:rsid w:val="53729CED"/>
    <w:rsid w:val="5378BA7C"/>
    <w:rsid w:val="53925415"/>
    <w:rsid w:val="539D9A60"/>
    <w:rsid w:val="53A1A9DE"/>
    <w:rsid w:val="53A8BAD4"/>
    <w:rsid w:val="53B01353"/>
    <w:rsid w:val="53B88373"/>
    <w:rsid w:val="53C0AAA8"/>
    <w:rsid w:val="53EC139A"/>
    <w:rsid w:val="540160A9"/>
    <w:rsid w:val="543EBEA3"/>
    <w:rsid w:val="5449999A"/>
    <w:rsid w:val="546C9987"/>
    <w:rsid w:val="54C5D7B0"/>
    <w:rsid w:val="54C7F460"/>
    <w:rsid w:val="54C98A4E"/>
    <w:rsid w:val="54CC2CCD"/>
    <w:rsid w:val="54CDA19B"/>
    <w:rsid w:val="54EA8F5B"/>
    <w:rsid w:val="55056565"/>
    <w:rsid w:val="557212AB"/>
    <w:rsid w:val="557631E8"/>
    <w:rsid w:val="5586833F"/>
    <w:rsid w:val="559CDC37"/>
    <w:rsid w:val="55A4EFAE"/>
    <w:rsid w:val="55A8F9F8"/>
    <w:rsid w:val="55AFAD59"/>
    <w:rsid w:val="55C7403A"/>
    <w:rsid w:val="55CBA0EA"/>
    <w:rsid w:val="55D3540E"/>
    <w:rsid w:val="55DA5C56"/>
    <w:rsid w:val="55E5DC69"/>
    <w:rsid w:val="55EFEE80"/>
    <w:rsid w:val="561B5B62"/>
    <w:rsid w:val="562244E4"/>
    <w:rsid w:val="563D08F3"/>
    <w:rsid w:val="56478365"/>
    <w:rsid w:val="566814E7"/>
    <w:rsid w:val="568F7861"/>
    <w:rsid w:val="569D9257"/>
    <w:rsid w:val="569FA76C"/>
    <w:rsid w:val="56BAB91B"/>
    <w:rsid w:val="56BB553E"/>
    <w:rsid w:val="56BDCB43"/>
    <w:rsid w:val="56C18FC6"/>
    <w:rsid w:val="56C4B2D0"/>
    <w:rsid w:val="56C4F2B2"/>
    <w:rsid w:val="56DA44D8"/>
    <w:rsid w:val="56FD5048"/>
    <w:rsid w:val="57070853"/>
    <w:rsid w:val="57194965"/>
    <w:rsid w:val="571E44F1"/>
    <w:rsid w:val="572659B4"/>
    <w:rsid w:val="574121D3"/>
    <w:rsid w:val="5759B359"/>
    <w:rsid w:val="575D0B9C"/>
    <w:rsid w:val="57615F28"/>
    <w:rsid w:val="576A026E"/>
    <w:rsid w:val="576B9032"/>
    <w:rsid w:val="57847CBB"/>
    <w:rsid w:val="57887312"/>
    <w:rsid w:val="5794F838"/>
    <w:rsid w:val="57A602ED"/>
    <w:rsid w:val="57C33CE6"/>
    <w:rsid w:val="57C88F4B"/>
    <w:rsid w:val="57C8FC96"/>
    <w:rsid w:val="57CA1358"/>
    <w:rsid w:val="581CFC56"/>
    <w:rsid w:val="581D5251"/>
    <w:rsid w:val="58263851"/>
    <w:rsid w:val="58510A36"/>
    <w:rsid w:val="58548928"/>
    <w:rsid w:val="58689E26"/>
    <w:rsid w:val="587D8032"/>
    <w:rsid w:val="588068D3"/>
    <w:rsid w:val="589BF084"/>
    <w:rsid w:val="58C5ACAA"/>
    <w:rsid w:val="58DE8841"/>
    <w:rsid w:val="5907E2A5"/>
    <w:rsid w:val="5921E1FC"/>
    <w:rsid w:val="59289558"/>
    <w:rsid w:val="59384CD5"/>
    <w:rsid w:val="5947F609"/>
    <w:rsid w:val="5984DEFB"/>
    <w:rsid w:val="598E4DB7"/>
    <w:rsid w:val="59A821A3"/>
    <w:rsid w:val="59AAAB15"/>
    <w:rsid w:val="59B5B41B"/>
    <w:rsid w:val="59C02D07"/>
    <w:rsid w:val="59CE5E81"/>
    <w:rsid w:val="59D0FD99"/>
    <w:rsid w:val="59D7B266"/>
    <w:rsid w:val="59FE7F0C"/>
    <w:rsid w:val="5A03BA76"/>
    <w:rsid w:val="5A427AFC"/>
    <w:rsid w:val="5A5E439C"/>
    <w:rsid w:val="5A7C3370"/>
    <w:rsid w:val="5A86C358"/>
    <w:rsid w:val="5A8CD71B"/>
    <w:rsid w:val="5A97BEA5"/>
    <w:rsid w:val="5AA947D6"/>
    <w:rsid w:val="5AC5CBE4"/>
    <w:rsid w:val="5AE445FA"/>
    <w:rsid w:val="5B3F42A1"/>
    <w:rsid w:val="5B56DEFD"/>
    <w:rsid w:val="5B57B108"/>
    <w:rsid w:val="5B5CCEE6"/>
    <w:rsid w:val="5B7A6563"/>
    <w:rsid w:val="5BA6B2A6"/>
    <w:rsid w:val="5C0DB329"/>
    <w:rsid w:val="5C10B21E"/>
    <w:rsid w:val="5C19C20F"/>
    <w:rsid w:val="5C33D4DA"/>
    <w:rsid w:val="5C35FCC0"/>
    <w:rsid w:val="5C37F354"/>
    <w:rsid w:val="5C5364D3"/>
    <w:rsid w:val="5C7674CC"/>
    <w:rsid w:val="5C7F654C"/>
    <w:rsid w:val="5C976F1D"/>
    <w:rsid w:val="5CBD6BE7"/>
    <w:rsid w:val="5CD0A2EB"/>
    <w:rsid w:val="5CD76E8E"/>
    <w:rsid w:val="5CFADB9E"/>
    <w:rsid w:val="5D00B137"/>
    <w:rsid w:val="5D043F6B"/>
    <w:rsid w:val="5D075AFF"/>
    <w:rsid w:val="5D2684AD"/>
    <w:rsid w:val="5D2A267C"/>
    <w:rsid w:val="5D364BC3"/>
    <w:rsid w:val="5D5CE08B"/>
    <w:rsid w:val="5D6D2084"/>
    <w:rsid w:val="5D8B44EE"/>
    <w:rsid w:val="5DB6B7AC"/>
    <w:rsid w:val="5DC68314"/>
    <w:rsid w:val="5DF4DF56"/>
    <w:rsid w:val="5DF616AA"/>
    <w:rsid w:val="5DFAD1BC"/>
    <w:rsid w:val="5E2090FC"/>
    <w:rsid w:val="5E65BDBB"/>
    <w:rsid w:val="5E6FD4C4"/>
    <w:rsid w:val="5E73FD61"/>
    <w:rsid w:val="5E99AE50"/>
    <w:rsid w:val="5EA0FBED"/>
    <w:rsid w:val="5EA13F96"/>
    <w:rsid w:val="5EA9AB10"/>
    <w:rsid w:val="5ECD9B14"/>
    <w:rsid w:val="5EDF1323"/>
    <w:rsid w:val="5EF38AC1"/>
    <w:rsid w:val="5EF7B6A5"/>
    <w:rsid w:val="5F008987"/>
    <w:rsid w:val="5F0DD12F"/>
    <w:rsid w:val="5F24F99E"/>
    <w:rsid w:val="5F45570D"/>
    <w:rsid w:val="5F47EA85"/>
    <w:rsid w:val="5F897338"/>
    <w:rsid w:val="5F8E8E3B"/>
    <w:rsid w:val="5FA1D4D2"/>
    <w:rsid w:val="5FA7AD00"/>
    <w:rsid w:val="5FC30B53"/>
    <w:rsid w:val="5FD2726E"/>
    <w:rsid w:val="5FDEDA05"/>
    <w:rsid w:val="5FF1C0BA"/>
    <w:rsid w:val="601A5E85"/>
    <w:rsid w:val="604EDD34"/>
    <w:rsid w:val="6060312E"/>
    <w:rsid w:val="606E262D"/>
    <w:rsid w:val="607906A4"/>
    <w:rsid w:val="60902FD4"/>
    <w:rsid w:val="609D8B50"/>
    <w:rsid w:val="60AEADF9"/>
    <w:rsid w:val="60B0C3D2"/>
    <w:rsid w:val="60E26D37"/>
    <w:rsid w:val="60FDA969"/>
    <w:rsid w:val="6109F2FC"/>
    <w:rsid w:val="610B3BEB"/>
    <w:rsid w:val="613D3E72"/>
    <w:rsid w:val="613F8AF3"/>
    <w:rsid w:val="615062BE"/>
    <w:rsid w:val="6161ADD1"/>
    <w:rsid w:val="617A1514"/>
    <w:rsid w:val="61828076"/>
    <w:rsid w:val="6196252A"/>
    <w:rsid w:val="61C8DEED"/>
    <w:rsid w:val="61CB6B2A"/>
    <w:rsid w:val="61EC1B36"/>
    <w:rsid w:val="6208AB10"/>
    <w:rsid w:val="620EB6F3"/>
    <w:rsid w:val="621FCA97"/>
    <w:rsid w:val="623245C9"/>
    <w:rsid w:val="62392504"/>
    <w:rsid w:val="6256462B"/>
    <w:rsid w:val="6274F655"/>
    <w:rsid w:val="62870740"/>
    <w:rsid w:val="628FB992"/>
    <w:rsid w:val="6295232A"/>
    <w:rsid w:val="629FD642"/>
    <w:rsid w:val="62B69CDC"/>
    <w:rsid w:val="62BABBB6"/>
    <w:rsid w:val="62BDAD3A"/>
    <w:rsid w:val="62C37FDB"/>
    <w:rsid w:val="62C90FA7"/>
    <w:rsid w:val="62CCA1DF"/>
    <w:rsid w:val="62DFB22F"/>
    <w:rsid w:val="6308EA5A"/>
    <w:rsid w:val="6309BC80"/>
    <w:rsid w:val="630B3413"/>
    <w:rsid w:val="6311C421"/>
    <w:rsid w:val="6315B77F"/>
    <w:rsid w:val="632ED2F9"/>
    <w:rsid w:val="63581276"/>
    <w:rsid w:val="6378F869"/>
    <w:rsid w:val="63AC106E"/>
    <w:rsid w:val="63CE30C6"/>
    <w:rsid w:val="63D7142A"/>
    <w:rsid w:val="63FA8BBD"/>
    <w:rsid w:val="6418F7E5"/>
    <w:rsid w:val="643611E1"/>
    <w:rsid w:val="64419F35"/>
    <w:rsid w:val="64616253"/>
    <w:rsid w:val="64653BDD"/>
    <w:rsid w:val="64738D4D"/>
    <w:rsid w:val="64779A39"/>
    <w:rsid w:val="649495FD"/>
    <w:rsid w:val="64A53C27"/>
    <w:rsid w:val="64A7275A"/>
    <w:rsid w:val="64B81FA9"/>
    <w:rsid w:val="64BCC081"/>
    <w:rsid w:val="64CDED05"/>
    <w:rsid w:val="64D75DE1"/>
    <w:rsid w:val="64E2C3B4"/>
    <w:rsid w:val="64E82674"/>
    <w:rsid w:val="64F6CCE3"/>
    <w:rsid w:val="6501A13D"/>
    <w:rsid w:val="65231734"/>
    <w:rsid w:val="65372656"/>
    <w:rsid w:val="65380782"/>
    <w:rsid w:val="6539143E"/>
    <w:rsid w:val="654FF1D1"/>
    <w:rsid w:val="65A4EA87"/>
    <w:rsid w:val="65CFED5A"/>
    <w:rsid w:val="65E66CCA"/>
    <w:rsid w:val="6601424D"/>
    <w:rsid w:val="66020853"/>
    <w:rsid w:val="66040E06"/>
    <w:rsid w:val="66166850"/>
    <w:rsid w:val="663355EA"/>
    <w:rsid w:val="664A8CB8"/>
    <w:rsid w:val="665042E4"/>
    <w:rsid w:val="6650CDE7"/>
    <w:rsid w:val="6659284D"/>
    <w:rsid w:val="66D19746"/>
    <w:rsid w:val="66FA9E9D"/>
    <w:rsid w:val="66FB5697"/>
    <w:rsid w:val="671AEB57"/>
    <w:rsid w:val="67403454"/>
    <w:rsid w:val="675651C0"/>
    <w:rsid w:val="67A2EBEC"/>
    <w:rsid w:val="67AFA264"/>
    <w:rsid w:val="67B87400"/>
    <w:rsid w:val="67C27D9E"/>
    <w:rsid w:val="67CDB8F8"/>
    <w:rsid w:val="67D7ECBB"/>
    <w:rsid w:val="67E1ABC0"/>
    <w:rsid w:val="67EEB09C"/>
    <w:rsid w:val="67F7FF2A"/>
    <w:rsid w:val="68084685"/>
    <w:rsid w:val="68187409"/>
    <w:rsid w:val="682153DF"/>
    <w:rsid w:val="68258206"/>
    <w:rsid w:val="683D05CE"/>
    <w:rsid w:val="68521484"/>
    <w:rsid w:val="6875CFD6"/>
    <w:rsid w:val="687C6A2B"/>
    <w:rsid w:val="689DCC14"/>
    <w:rsid w:val="689FF6BD"/>
    <w:rsid w:val="68A16C29"/>
    <w:rsid w:val="68B81F7C"/>
    <w:rsid w:val="68CBE80E"/>
    <w:rsid w:val="68EDCE1B"/>
    <w:rsid w:val="69003EC5"/>
    <w:rsid w:val="690796E8"/>
    <w:rsid w:val="6920CDB5"/>
    <w:rsid w:val="6923DD78"/>
    <w:rsid w:val="6930187C"/>
    <w:rsid w:val="69323EB4"/>
    <w:rsid w:val="693E03B9"/>
    <w:rsid w:val="69430046"/>
    <w:rsid w:val="6951A0E5"/>
    <w:rsid w:val="695760A2"/>
    <w:rsid w:val="6984DA35"/>
    <w:rsid w:val="699093B4"/>
    <w:rsid w:val="69AB9293"/>
    <w:rsid w:val="69BE0C8E"/>
    <w:rsid w:val="69E95785"/>
    <w:rsid w:val="69F694B8"/>
    <w:rsid w:val="69F777DD"/>
    <w:rsid w:val="69F8B565"/>
    <w:rsid w:val="6A3BC262"/>
    <w:rsid w:val="6A48B2A4"/>
    <w:rsid w:val="6A50E8E8"/>
    <w:rsid w:val="6A5C6965"/>
    <w:rsid w:val="6A853B7A"/>
    <w:rsid w:val="6A95B26D"/>
    <w:rsid w:val="6A9FB8AE"/>
    <w:rsid w:val="6AE97727"/>
    <w:rsid w:val="6AF20E9F"/>
    <w:rsid w:val="6AF25940"/>
    <w:rsid w:val="6B02BB2F"/>
    <w:rsid w:val="6B055FDD"/>
    <w:rsid w:val="6B219AAC"/>
    <w:rsid w:val="6B2B5F29"/>
    <w:rsid w:val="6B300037"/>
    <w:rsid w:val="6B4C4B2C"/>
    <w:rsid w:val="6B5C99AE"/>
    <w:rsid w:val="6B650620"/>
    <w:rsid w:val="6B679747"/>
    <w:rsid w:val="6B7AE093"/>
    <w:rsid w:val="6B826421"/>
    <w:rsid w:val="6BB72108"/>
    <w:rsid w:val="6BBC9407"/>
    <w:rsid w:val="6BBE1A94"/>
    <w:rsid w:val="6BF3FA5B"/>
    <w:rsid w:val="6C05963C"/>
    <w:rsid w:val="6C0754B3"/>
    <w:rsid w:val="6C1FC2DE"/>
    <w:rsid w:val="6C27258F"/>
    <w:rsid w:val="6C29343C"/>
    <w:rsid w:val="6C4828D9"/>
    <w:rsid w:val="6C4FF743"/>
    <w:rsid w:val="6C567CB2"/>
    <w:rsid w:val="6C5CF18E"/>
    <w:rsid w:val="6C6F7D32"/>
    <w:rsid w:val="6C89A655"/>
    <w:rsid w:val="6C9C649C"/>
    <w:rsid w:val="6CCCA5E8"/>
    <w:rsid w:val="6CD69701"/>
    <w:rsid w:val="6CE603C8"/>
    <w:rsid w:val="6CEC3D43"/>
    <w:rsid w:val="6CEE9DBB"/>
    <w:rsid w:val="6CFB45E0"/>
    <w:rsid w:val="6D1B8FCB"/>
    <w:rsid w:val="6D2586F8"/>
    <w:rsid w:val="6D25E784"/>
    <w:rsid w:val="6D326F50"/>
    <w:rsid w:val="6D3A5146"/>
    <w:rsid w:val="6D47772B"/>
    <w:rsid w:val="6D4FC7B0"/>
    <w:rsid w:val="6D810AD5"/>
    <w:rsid w:val="6D84A603"/>
    <w:rsid w:val="6D85F87E"/>
    <w:rsid w:val="6D876E20"/>
    <w:rsid w:val="6D89CD3E"/>
    <w:rsid w:val="6DC01309"/>
    <w:rsid w:val="6DD61D65"/>
    <w:rsid w:val="6DE92E0B"/>
    <w:rsid w:val="6E208178"/>
    <w:rsid w:val="6E309B47"/>
    <w:rsid w:val="6E350430"/>
    <w:rsid w:val="6E435369"/>
    <w:rsid w:val="6E5675FD"/>
    <w:rsid w:val="6E635FD3"/>
    <w:rsid w:val="6E6C154E"/>
    <w:rsid w:val="6E986D06"/>
    <w:rsid w:val="6EA00B3C"/>
    <w:rsid w:val="6EA6FE92"/>
    <w:rsid w:val="6EA8F010"/>
    <w:rsid w:val="6EC9B2A5"/>
    <w:rsid w:val="6ECE51FD"/>
    <w:rsid w:val="6ED2B134"/>
    <w:rsid w:val="6EF66DFE"/>
    <w:rsid w:val="6EF9333D"/>
    <w:rsid w:val="6EFE095E"/>
    <w:rsid w:val="6F29B305"/>
    <w:rsid w:val="6F2B3F2F"/>
    <w:rsid w:val="6F2D69F1"/>
    <w:rsid w:val="6F3A08C3"/>
    <w:rsid w:val="6F4F782A"/>
    <w:rsid w:val="6F5F49A2"/>
    <w:rsid w:val="6F9C82D0"/>
    <w:rsid w:val="6FB2C081"/>
    <w:rsid w:val="6FB7672D"/>
    <w:rsid w:val="6FB832ED"/>
    <w:rsid w:val="6FD6A816"/>
    <w:rsid w:val="6FDA3A3B"/>
    <w:rsid w:val="6FE8BF58"/>
    <w:rsid w:val="6FF98066"/>
    <w:rsid w:val="7006F090"/>
    <w:rsid w:val="7019F2BB"/>
    <w:rsid w:val="7023A5CC"/>
    <w:rsid w:val="7032600D"/>
    <w:rsid w:val="70671219"/>
    <w:rsid w:val="70693226"/>
    <w:rsid w:val="70A56B32"/>
    <w:rsid w:val="70B81559"/>
    <w:rsid w:val="70BDE6AF"/>
    <w:rsid w:val="70BE0B94"/>
    <w:rsid w:val="70C3856E"/>
    <w:rsid w:val="70CDA101"/>
    <w:rsid w:val="70CE6A31"/>
    <w:rsid w:val="710C0F38"/>
    <w:rsid w:val="71106AEE"/>
    <w:rsid w:val="711AFDE0"/>
    <w:rsid w:val="71340DC1"/>
    <w:rsid w:val="71376F3E"/>
    <w:rsid w:val="714C378A"/>
    <w:rsid w:val="715AAFD3"/>
    <w:rsid w:val="716C3AD1"/>
    <w:rsid w:val="716C4AEA"/>
    <w:rsid w:val="717CDD21"/>
    <w:rsid w:val="718927F5"/>
    <w:rsid w:val="71975807"/>
    <w:rsid w:val="71A3AB40"/>
    <w:rsid w:val="71B82A51"/>
    <w:rsid w:val="71CEB153"/>
    <w:rsid w:val="71D5DC66"/>
    <w:rsid w:val="71F1352E"/>
    <w:rsid w:val="71F713BF"/>
    <w:rsid w:val="72088B0A"/>
    <w:rsid w:val="72118C6F"/>
    <w:rsid w:val="72119988"/>
    <w:rsid w:val="7227D4C5"/>
    <w:rsid w:val="724D6774"/>
    <w:rsid w:val="724F65CE"/>
    <w:rsid w:val="725500AB"/>
    <w:rsid w:val="726FE9C3"/>
    <w:rsid w:val="72A35D45"/>
    <w:rsid w:val="72AF1249"/>
    <w:rsid w:val="72F7BD24"/>
    <w:rsid w:val="7310D3A9"/>
    <w:rsid w:val="731470E7"/>
    <w:rsid w:val="732E545C"/>
    <w:rsid w:val="735E9522"/>
    <w:rsid w:val="736CB660"/>
    <w:rsid w:val="7391EFCB"/>
    <w:rsid w:val="7394AF99"/>
    <w:rsid w:val="73D7D119"/>
    <w:rsid w:val="73E01019"/>
    <w:rsid w:val="73E25B17"/>
    <w:rsid w:val="73E70ABB"/>
    <w:rsid w:val="73FCA26B"/>
    <w:rsid w:val="73FD958D"/>
    <w:rsid w:val="740A391E"/>
    <w:rsid w:val="74262E9B"/>
    <w:rsid w:val="743360EF"/>
    <w:rsid w:val="74362E63"/>
    <w:rsid w:val="743DBC33"/>
    <w:rsid w:val="744101CC"/>
    <w:rsid w:val="7467D727"/>
    <w:rsid w:val="747E0C63"/>
    <w:rsid w:val="7489FBC5"/>
    <w:rsid w:val="748A25A1"/>
    <w:rsid w:val="74920FB6"/>
    <w:rsid w:val="749940DB"/>
    <w:rsid w:val="74A0A2F7"/>
    <w:rsid w:val="74BA8CB1"/>
    <w:rsid w:val="74C3B75C"/>
    <w:rsid w:val="74C71A7F"/>
    <w:rsid w:val="74E09CF8"/>
    <w:rsid w:val="74E692DD"/>
    <w:rsid w:val="7532DEE3"/>
    <w:rsid w:val="7535174A"/>
    <w:rsid w:val="754C47D4"/>
    <w:rsid w:val="7551FCFD"/>
    <w:rsid w:val="75788D60"/>
    <w:rsid w:val="7584F155"/>
    <w:rsid w:val="75881CF0"/>
    <w:rsid w:val="759E6E22"/>
    <w:rsid w:val="75B9B5FE"/>
    <w:rsid w:val="75BFE970"/>
    <w:rsid w:val="75E5E792"/>
    <w:rsid w:val="75F7451F"/>
    <w:rsid w:val="7616F733"/>
    <w:rsid w:val="76282D24"/>
    <w:rsid w:val="76415F03"/>
    <w:rsid w:val="76753BBA"/>
    <w:rsid w:val="76763E6D"/>
    <w:rsid w:val="769FD832"/>
    <w:rsid w:val="76B25978"/>
    <w:rsid w:val="76BFAA1F"/>
    <w:rsid w:val="76CD0F5F"/>
    <w:rsid w:val="76D5FBF9"/>
    <w:rsid w:val="76D7B598"/>
    <w:rsid w:val="76DB5CFC"/>
    <w:rsid w:val="76FE47E6"/>
    <w:rsid w:val="7702FE3A"/>
    <w:rsid w:val="7706F5D1"/>
    <w:rsid w:val="772E134F"/>
    <w:rsid w:val="77372A5A"/>
    <w:rsid w:val="773B266D"/>
    <w:rsid w:val="773F5D74"/>
    <w:rsid w:val="77697279"/>
    <w:rsid w:val="777B1A72"/>
    <w:rsid w:val="777F804C"/>
    <w:rsid w:val="77980B3C"/>
    <w:rsid w:val="779CF712"/>
    <w:rsid w:val="77A14EDE"/>
    <w:rsid w:val="77D0B17E"/>
    <w:rsid w:val="77D64261"/>
    <w:rsid w:val="77E3BDFB"/>
    <w:rsid w:val="77F2CF80"/>
    <w:rsid w:val="77F7CBFF"/>
    <w:rsid w:val="781B26FE"/>
    <w:rsid w:val="7821A428"/>
    <w:rsid w:val="7825D95D"/>
    <w:rsid w:val="7878F8FB"/>
    <w:rsid w:val="78827053"/>
    <w:rsid w:val="78B57184"/>
    <w:rsid w:val="78CE3A78"/>
    <w:rsid w:val="78CE57E0"/>
    <w:rsid w:val="78F10D74"/>
    <w:rsid w:val="78F8FF68"/>
    <w:rsid w:val="78FB2F02"/>
    <w:rsid w:val="790D74A2"/>
    <w:rsid w:val="792EA0A0"/>
    <w:rsid w:val="79300A82"/>
    <w:rsid w:val="793AA476"/>
    <w:rsid w:val="793EFD85"/>
    <w:rsid w:val="7962DCA0"/>
    <w:rsid w:val="796FB713"/>
    <w:rsid w:val="7970D19F"/>
    <w:rsid w:val="7972B39B"/>
    <w:rsid w:val="797CBCA8"/>
    <w:rsid w:val="79D702AC"/>
    <w:rsid w:val="79DF8CD0"/>
    <w:rsid w:val="79E33BE5"/>
    <w:rsid w:val="79EDE5EC"/>
    <w:rsid w:val="7A04AFB8"/>
    <w:rsid w:val="7A1CFE31"/>
    <w:rsid w:val="7A4B4019"/>
    <w:rsid w:val="7A5F3407"/>
    <w:rsid w:val="7A7A6EA8"/>
    <w:rsid w:val="7A84FE2F"/>
    <w:rsid w:val="7A860C5F"/>
    <w:rsid w:val="7A9C2E49"/>
    <w:rsid w:val="7AA8A839"/>
    <w:rsid w:val="7AAF4129"/>
    <w:rsid w:val="7ABA7665"/>
    <w:rsid w:val="7B419040"/>
    <w:rsid w:val="7B4DAC72"/>
    <w:rsid w:val="7B776C41"/>
    <w:rsid w:val="7B808536"/>
    <w:rsid w:val="7B87D84C"/>
    <w:rsid w:val="7B8995DF"/>
    <w:rsid w:val="7B9E3696"/>
    <w:rsid w:val="7BC55221"/>
    <w:rsid w:val="7BD36017"/>
    <w:rsid w:val="7BD3DC1F"/>
    <w:rsid w:val="7BE5A933"/>
    <w:rsid w:val="7C288018"/>
    <w:rsid w:val="7C28E2C3"/>
    <w:rsid w:val="7C3C465B"/>
    <w:rsid w:val="7C4D2F35"/>
    <w:rsid w:val="7C56D912"/>
    <w:rsid w:val="7C6C03E4"/>
    <w:rsid w:val="7C73A51D"/>
    <w:rsid w:val="7C846FDA"/>
    <w:rsid w:val="7CBAAAFC"/>
    <w:rsid w:val="7CBC11AF"/>
    <w:rsid w:val="7CC60951"/>
    <w:rsid w:val="7CCE0499"/>
    <w:rsid w:val="7CD4D647"/>
    <w:rsid w:val="7CF1FA0C"/>
    <w:rsid w:val="7D01CA5D"/>
    <w:rsid w:val="7D41FCF3"/>
    <w:rsid w:val="7D6A119F"/>
    <w:rsid w:val="7D6C98A0"/>
    <w:rsid w:val="7D6CA0D9"/>
    <w:rsid w:val="7D720E43"/>
    <w:rsid w:val="7DA64985"/>
    <w:rsid w:val="7DAA6FDF"/>
    <w:rsid w:val="7DAD585D"/>
    <w:rsid w:val="7DB39734"/>
    <w:rsid w:val="7DD00466"/>
    <w:rsid w:val="7DD19F77"/>
    <w:rsid w:val="7DD2FAEB"/>
    <w:rsid w:val="7E19B602"/>
    <w:rsid w:val="7E1C4686"/>
    <w:rsid w:val="7E33379B"/>
    <w:rsid w:val="7E404727"/>
    <w:rsid w:val="7E49AA3B"/>
    <w:rsid w:val="7E57FB6B"/>
    <w:rsid w:val="7E6F0996"/>
    <w:rsid w:val="7E7B2B0E"/>
    <w:rsid w:val="7E7C42A1"/>
    <w:rsid w:val="7E8C042C"/>
    <w:rsid w:val="7E995975"/>
    <w:rsid w:val="7E9A620A"/>
    <w:rsid w:val="7E9CA46D"/>
    <w:rsid w:val="7EAA7028"/>
    <w:rsid w:val="7EC0FB51"/>
    <w:rsid w:val="7ED0287F"/>
    <w:rsid w:val="7EF2A5E5"/>
    <w:rsid w:val="7F016CA6"/>
    <w:rsid w:val="7F04BC93"/>
    <w:rsid w:val="7F18F1E8"/>
    <w:rsid w:val="7F23A898"/>
    <w:rsid w:val="7F2E1731"/>
    <w:rsid w:val="7F32E3F9"/>
    <w:rsid w:val="7F34F122"/>
    <w:rsid w:val="7F5E3415"/>
    <w:rsid w:val="7F5ECDEE"/>
    <w:rsid w:val="7F80CC4B"/>
    <w:rsid w:val="7FA1DD26"/>
    <w:rsid w:val="7FA2CBDA"/>
    <w:rsid w:val="7FB43462"/>
    <w:rsid w:val="7FD3D04D"/>
    <w:rsid w:val="7FD6196C"/>
    <w:rsid w:val="7FDC3586"/>
    <w:rsid w:val="7FFD8A0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EF89B"/>
  <w15:chartTrackingRefBased/>
  <w15:docId w15:val="{9B66A562-2AEF-4A7D-826E-01EE8435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E5FBD"/>
    <w:pPr>
      <w:spacing w:after="0" w:line="360" w:lineRule="auto"/>
    </w:pPr>
    <w:rPr>
      <w:rFonts w:ascii="Arial" w:hAnsi="Arial"/>
    </w:rPr>
  </w:style>
  <w:style w:type="paragraph" w:styleId="Otsikko1">
    <w:name w:val="heading 1"/>
    <w:basedOn w:val="Normaali"/>
    <w:next w:val="Normaali"/>
    <w:link w:val="Otsikko1Char"/>
    <w:uiPriority w:val="9"/>
    <w:semiHidden/>
    <w:rsid w:val="007D660E"/>
    <w:pPr>
      <w:keepNext/>
      <w:keepLines/>
      <w:spacing w:before="240"/>
      <w:outlineLvl w:val="0"/>
    </w:pPr>
    <w:rPr>
      <w:rFonts w:asciiTheme="majorHAnsi" w:eastAsiaTheme="majorEastAsia" w:hAnsiTheme="majorHAnsi" w:cstheme="majorBidi"/>
      <w:color w:val="304C9D" w:themeColor="accent1" w:themeShade="BF"/>
      <w:sz w:val="32"/>
      <w:szCs w:val="32"/>
    </w:rPr>
  </w:style>
  <w:style w:type="paragraph" w:styleId="Otsikko2">
    <w:name w:val="heading 2"/>
    <w:basedOn w:val="Normaali"/>
    <w:next w:val="Normaali"/>
    <w:link w:val="Otsikko2Char"/>
    <w:uiPriority w:val="9"/>
    <w:semiHidden/>
    <w:rsid w:val="007D660E"/>
    <w:pPr>
      <w:keepNext/>
      <w:keepLines/>
      <w:spacing w:before="40"/>
      <w:outlineLvl w:val="1"/>
    </w:pPr>
    <w:rPr>
      <w:rFonts w:asciiTheme="majorHAnsi" w:eastAsiaTheme="majorEastAsia" w:hAnsiTheme="majorHAnsi" w:cstheme="majorBidi"/>
      <w:color w:val="304C9D" w:themeColor="accent1" w:themeShade="BF"/>
      <w:sz w:val="26"/>
      <w:szCs w:val="26"/>
    </w:rPr>
  </w:style>
  <w:style w:type="paragraph" w:styleId="Otsikko3">
    <w:name w:val="heading 3"/>
    <w:basedOn w:val="Normaali"/>
    <w:next w:val="Normaali"/>
    <w:link w:val="Otsikko3Char"/>
    <w:uiPriority w:val="9"/>
    <w:semiHidden/>
    <w:qFormat/>
    <w:rsid w:val="007D660E"/>
    <w:pPr>
      <w:keepNext/>
      <w:keepLines/>
      <w:spacing w:before="40"/>
      <w:outlineLvl w:val="2"/>
    </w:pPr>
    <w:rPr>
      <w:rFonts w:asciiTheme="majorHAnsi" w:eastAsiaTheme="majorEastAsia" w:hAnsiTheme="majorHAnsi" w:cstheme="majorBidi"/>
      <w:color w:val="203268" w:themeColor="accent1" w:themeShade="7F"/>
      <w:szCs w:val="24"/>
    </w:rPr>
  </w:style>
  <w:style w:type="paragraph" w:styleId="Otsikko4">
    <w:name w:val="heading 4"/>
    <w:basedOn w:val="Normaali"/>
    <w:next w:val="Normaali"/>
    <w:link w:val="Otsikko4Char"/>
    <w:uiPriority w:val="9"/>
    <w:semiHidden/>
    <w:rsid w:val="00E53142"/>
    <w:pPr>
      <w:keepNext/>
      <w:keepLines/>
      <w:spacing w:before="40"/>
      <w:outlineLvl w:val="3"/>
    </w:pPr>
    <w:rPr>
      <w:rFonts w:asciiTheme="majorHAnsi" w:eastAsiaTheme="majorEastAsia" w:hAnsiTheme="majorHAnsi" w:cstheme="majorBidi"/>
      <w:i/>
      <w:iCs/>
      <w:color w:val="304C9D"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siaotsikko">
    <w:name w:val="Asiaotsikko"/>
    <w:basedOn w:val="Normaali"/>
    <w:next w:val="Normaali"/>
    <w:qFormat/>
    <w:rsid w:val="005C31E0"/>
    <w:pPr>
      <w:spacing w:line="276" w:lineRule="auto"/>
      <w:contextualSpacing/>
    </w:pPr>
    <w:rPr>
      <w:rFonts w:eastAsia="Times New Roman" w:cstheme="majorBidi"/>
      <w:b/>
      <w:snapToGrid w:val="0"/>
      <w:color w:val="06175E" w:themeColor="text1"/>
      <w:spacing w:val="5"/>
      <w:kern w:val="28"/>
      <w:sz w:val="48"/>
      <w:szCs w:val="52"/>
      <w:lang w:eastAsia="fi-FI"/>
    </w:rPr>
  </w:style>
  <w:style w:type="paragraph" w:customStyle="1" w:styleId="Otsikko10">
    <w:name w:val="Otsikko_1"/>
    <w:basedOn w:val="Otsikko1"/>
    <w:next w:val="Normaali"/>
    <w:qFormat/>
    <w:rsid w:val="009B1546"/>
    <w:pPr>
      <w:spacing w:before="360" w:after="120" w:line="276" w:lineRule="auto"/>
    </w:pPr>
    <w:rPr>
      <w:rFonts w:ascii="Arial" w:hAnsi="Arial" w:cstheme="majorHAnsi"/>
      <w:b/>
      <w:bCs/>
      <w:color w:val="06175E" w:themeColor="text1"/>
      <w:sz w:val="28"/>
      <w:szCs w:val="28"/>
    </w:rPr>
  </w:style>
  <w:style w:type="character" w:customStyle="1" w:styleId="Otsikko1Char">
    <w:name w:val="Otsikko 1 Char"/>
    <w:basedOn w:val="Kappaleenoletusfontti"/>
    <w:link w:val="Otsikko1"/>
    <w:uiPriority w:val="9"/>
    <w:semiHidden/>
    <w:rsid w:val="00B006AC"/>
    <w:rPr>
      <w:rFonts w:asciiTheme="majorHAnsi" w:eastAsiaTheme="majorEastAsia" w:hAnsiTheme="majorHAnsi" w:cstheme="majorBidi"/>
      <w:color w:val="304C9D" w:themeColor="accent1" w:themeShade="BF"/>
      <w:sz w:val="32"/>
      <w:szCs w:val="32"/>
    </w:rPr>
  </w:style>
  <w:style w:type="paragraph" w:customStyle="1" w:styleId="Otsikko20">
    <w:name w:val="Otsikko_2"/>
    <w:basedOn w:val="Otsikko2"/>
    <w:next w:val="Normaali"/>
    <w:qFormat/>
    <w:rsid w:val="009B1546"/>
    <w:pPr>
      <w:spacing w:before="360" w:after="120" w:line="276" w:lineRule="auto"/>
    </w:pPr>
    <w:rPr>
      <w:rFonts w:ascii="Arial" w:hAnsi="Arial" w:cstheme="majorHAnsi"/>
      <w:b/>
      <w:bCs/>
      <w:color w:val="06175E" w:themeColor="text1"/>
    </w:rPr>
  </w:style>
  <w:style w:type="character" w:customStyle="1" w:styleId="Otsikko2Char">
    <w:name w:val="Otsikko 2 Char"/>
    <w:basedOn w:val="Kappaleenoletusfontti"/>
    <w:link w:val="Otsikko2"/>
    <w:uiPriority w:val="9"/>
    <w:semiHidden/>
    <w:rsid w:val="00B006AC"/>
    <w:rPr>
      <w:rFonts w:asciiTheme="majorHAnsi" w:eastAsiaTheme="majorEastAsia" w:hAnsiTheme="majorHAnsi" w:cstheme="majorBidi"/>
      <w:color w:val="304C9D" w:themeColor="accent1" w:themeShade="BF"/>
      <w:sz w:val="26"/>
      <w:szCs w:val="26"/>
    </w:rPr>
  </w:style>
  <w:style w:type="paragraph" w:customStyle="1" w:styleId="Otsikko30">
    <w:name w:val="Otsikko_3"/>
    <w:basedOn w:val="Otsikko3"/>
    <w:next w:val="Normaali"/>
    <w:qFormat/>
    <w:rsid w:val="009B1546"/>
    <w:pPr>
      <w:spacing w:before="360" w:after="120" w:line="276" w:lineRule="auto"/>
    </w:pPr>
    <w:rPr>
      <w:rFonts w:ascii="Arial" w:hAnsi="Arial" w:cstheme="majorHAnsi"/>
      <w:b/>
      <w:bCs/>
      <w:color w:val="06175E" w:themeColor="text1"/>
      <w:sz w:val="24"/>
      <w:szCs w:val="22"/>
    </w:rPr>
  </w:style>
  <w:style w:type="character" w:customStyle="1" w:styleId="Otsikko3Char">
    <w:name w:val="Otsikko 3 Char"/>
    <w:basedOn w:val="Kappaleenoletusfontti"/>
    <w:link w:val="Otsikko3"/>
    <w:uiPriority w:val="9"/>
    <w:semiHidden/>
    <w:rsid w:val="00B006AC"/>
    <w:rPr>
      <w:rFonts w:asciiTheme="majorHAnsi" w:eastAsiaTheme="majorEastAsia" w:hAnsiTheme="majorHAnsi" w:cstheme="majorBidi"/>
      <w:color w:val="203268" w:themeColor="accent1" w:themeShade="7F"/>
      <w:sz w:val="24"/>
      <w:szCs w:val="24"/>
    </w:rPr>
  </w:style>
  <w:style w:type="paragraph" w:customStyle="1" w:styleId="Riippuvasisennyssivuotsikkolla">
    <w:name w:val="Riippuva sisennys sivuotsikkolla"/>
    <w:basedOn w:val="Leipteksti"/>
    <w:uiPriority w:val="2"/>
    <w:semiHidden/>
    <w:qFormat/>
    <w:rsid w:val="00D42DB3"/>
    <w:pPr>
      <w:spacing w:line="276" w:lineRule="auto"/>
      <w:ind w:left="2608" w:hanging="2608"/>
    </w:pPr>
    <w:rPr>
      <w:rFonts w:eastAsia="Times New Roman" w:cs="Times New Roman"/>
      <w:snapToGrid w:val="0"/>
      <w:szCs w:val="20"/>
      <w:lang w:eastAsia="fi-FI"/>
    </w:rPr>
  </w:style>
  <w:style w:type="paragraph" w:styleId="Leipteksti">
    <w:name w:val="Body Text"/>
    <w:basedOn w:val="Normaali"/>
    <w:link w:val="LeiptekstiChar"/>
    <w:uiPriority w:val="99"/>
    <w:semiHidden/>
    <w:unhideWhenUsed/>
    <w:rsid w:val="007D660E"/>
    <w:pPr>
      <w:spacing w:after="120"/>
    </w:pPr>
  </w:style>
  <w:style w:type="character" w:customStyle="1" w:styleId="LeiptekstiChar">
    <w:name w:val="Leipäteksti Char"/>
    <w:basedOn w:val="Kappaleenoletusfontti"/>
    <w:link w:val="Leipteksti"/>
    <w:uiPriority w:val="99"/>
    <w:semiHidden/>
    <w:rsid w:val="007D660E"/>
  </w:style>
  <w:style w:type="paragraph" w:customStyle="1" w:styleId="KappaleC0">
    <w:name w:val="Kappale C0"/>
    <w:basedOn w:val="Normaali"/>
    <w:uiPriority w:val="2"/>
    <w:qFormat/>
    <w:rsid w:val="00F021DB"/>
    <w:pPr>
      <w:spacing w:after="120" w:line="276" w:lineRule="auto"/>
    </w:pPr>
  </w:style>
  <w:style w:type="paragraph" w:customStyle="1" w:styleId="KappaleC1">
    <w:name w:val="Kappale C1"/>
    <w:basedOn w:val="Normaali"/>
    <w:uiPriority w:val="2"/>
    <w:qFormat/>
    <w:rsid w:val="00F021DB"/>
    <w:pPr>
      <w:spacing w:after="120" w:line="276" w:lineRule="auto"/>
      <w:ind w:left="1304"/>
    </w:pPr>
  </w:style>
  <w:style w:type="paragraph" w:customStyle="1" w:styleId="KappaleC2">
    <w:name w:val="Kappale C2"/>
    <w:basedOn w:val="KappaleC1"/>
    <w:uiPriority w:val="2"/>
    <w:qFormat/>
    <w:rsid w:val="00F021DB"/>
    <w:pPr>
      <w:ind w:left="2608"/>
    </w:pPr>
  </w:style>
  <w:style w:type="paragraph" w:styleId="Merkittyluettelo">
    <w:name w:val="List Bullet"/>
    <w:basedOn w:val="Normaali"/>
    <w:uiPriority w:val="3"/>
    <w:unhideWhenUsed/>
    <w:qFormat/>
    <w:rsid w:val="00200C8E"/>
    <w:pPr>
      <w:numPr>
        <w:numId w:val="19"/>
      </w:numPr>
      <w:spacing w:after="60" w:line="276" w:lineRule="auto"/>
    </w:pPr>
  </w:style>
  <w:style w:type="paragraph" w:styleId="Merkittyluettelo2">
    <w:name w:val="List Bullet 2"/>
    <w:basedOn w:val="Normaali"/>
    <w:uiPriority w:val="3"/>
    <w:unhideWhenUsed/>
    <w:qFormat/>
    <w:rsid w:val="00200C8E"/>
    <w:pPr>
      <w:numPr>
        <w:numId w:val="21"/>
      </w:numPr>
      <w:spacing w:after="60" w:line="276" w:lineRule="auto"/>
    </w:pPr>
  </w:style>
  <w:style w:type="paragraph" w:styleId="Merkittyluettelo3">
    <w:name w:val="List Bullet 3"/>
    <w:basedOn w:val="Normaali"/>
    <w:uiPriority w:val="3"/>
    <w:unhideWhenUsed/>
    <w:qFormat/>
    <w:rsid w:val="00200C8E"/>
    <w:pPr>
      <w:numPr>
        <w:numId w:val="23"/>
      </w:numPr>
      <w:spacing w:after="60" w:line="276" w:lineRule="auto"/>
    </w:pPr>
  </w:style>
  <w:style w:type="paragraph" w:customStyle="1" w:styleId="OtsikkoNumeroitu1">
    <w:name w:val="Otsikko_Numeroitu_1"/>
    <w:basedOn w:val="Normaali"/>
    <w:next w:val="Normaali"/>
    <w:uiPriority w:val="1"/>
    <w:qFormat/>
    <w:rsid w:val="00C1715A"/>
    <w:pPr>
      <w:numPr>
        <w:numId w:val="26"/>
      </w:numPr>
      <w:spacing w:before="360" w:after="120" w:line="276" w:lineRule="auto"/>
      <w:ind w:left="227" w:hanging="227"/>
      <w:outlineLvl w:val="0"/>
    </w:pPr>
    <w:rPr>
      <w:b/>
      <w:color w:val="06175E" w:themeColor="text1"/>
      <w:sz w:val="28"/>
    </w:rPr>
  </w:style>
  <w:style w:type="paragraph" w:customStyle="1" w:styleId="OtsikkoNumeroitu2">
    <w:name w:val="Otsikko_Numeroitu_2"/>
    <w:basedOn w:val="Normaali"/>
    <w:next w:val="Normaali"/>
    <w:uiPriority w:val="1"/>
    <w:qFormat/>
    <w:rsid w:val="00C1715A"/>
    <w:pPr>
      <w:numPr>
        <w:ilvl w:val="1"/>
        <w:numId w:val="26"/>
      </w:numPr>
      <w:spacing w:before="360" w:after="120" w:line="276" w:lineRule="auto"/>
      <w:ind w:left="425" w:hanging="425"/>
      <w:outlineLvl w:val="1"/>
    </w:pPr>
    <w:rPr>
      <w:b/>
      <w:color w:val="06175E" w:themeColor="text1"/>
      <w:sz w:val="26"/>
    </w:rPr>
  </w:style>
  <w:style w:type="paragraph" w:customStyle="1" w:styleId="OtsikkoNumeroitu3">
    <w:name w:val="Otsikko_Numeroitu_3"/>
    <w:basedOn w:val="Normaali"/>
    <w:next w:val="Normaali"/>
    <w:uiPriority w:val="1"/>
    <w:qFormat/>
    <w:rsid w:val="00C1715A"/>
    <w:pPr>
      <w:numPr>
        <w:ilvl w:val="2"/>
        <w:numId w:val="26"/>
      </w:numPr>
      <w:spacing w:before="360" w:after="120" w:line="276" w:lineRule="auto"/>
      <w:ind w:left="595" w:hanging="595"/>
      <w:outlineLvl w:val="2"/>
    </w:pPr>
    <w:rPr>
      <w:b/>
      <w:color w:val="06175E" w:themeColor="text1"/>
      <w:sz w:val="24"/>
    </w:rPr>
  </w:style>
  <w:style w:type="character" w:customStyle="1" w:styleId="Otsikko4Char">
    <w:name w:val="Otsikko 4 Char"/>
    <w:basedOn w:val="Kappaleenoletusfontti"/>
    <w:link w:val="Otsikko4"/>
    <w:uiPriority w:val="9"/>
    <w:semiHidden/>
    <w:rsid w:val="00B006AC"/>
    <w:rPr>
      <w:rFonts w:asciiTheme="majorHAnsi" w:eastAsiaTheme="majorEastAsia" w:hAnsiTheme="majorHAnsi" w:cstheme="majorBidi"/>
      <w:i/>
      <w:iCs/>
      <w:color w:val="304C9D" w:themeColor="accent1" w:themeShade="BF"/>
      <w:sz w:val="24"/>
    </w:rPr>
  </w:style>
  <w:style w:type="paragraph" w:styleId="Otsikko">
    <w:name w:val="Title"/>
    <w:basedOn w:val="Normaali"/>
    <w:next w:val="Normaali"/>
    <w:link w:val="OtsikkoChar"/>
    <w:uiPriority w:val="10"/>
    <w:semiHidden/>
    <w:rsid w:val="00E53142"/>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semiHidden/>
    <w:rsid w:val="00B006A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semiHidden/>
    <w:rsid w:val="00B006AC"/>
    <w:pPr>
      <w:numPr>
        <w:ilvl w:val="1"/>
      </w:numPr>
    </w:pPr>
    <w:rPr>
      <w:rFonts w:asciiTheme="minorHAnsi" w:eastAsiaTheme="minorEastAsia" w:hAnsiTheme="minorHAnsi" w:cstheme="minorBidi"/>
      <w:color w:val="0E38E5" w:themeColor="text1" w:themeTint="A5"/>
      <w:spacing w:val="15"/>
    </w:rPr>
  </w:style>
  <w:style w:type="character" w:customStyle="1" w:styleId="AlaotsikkoChar">
    <w:name w:val="Alaotsikko Char"/>
    <w:basedOn w:val="Kappaleenoletusfontti"/>
    <w:link w:val="Alaotsikko"/>
    <w:uiPriority w:val="11"/>
    <w:semiHidden/>
    <w:rsid w:val="00E623B0"/>
    <w:rPr>
      <w:rFonts w:eastAsiaTheme="minorEastAsia" w:cstheme="minorBidi"/>
      <w:color w:val="0E38E5" w:themeColor="text1" w:themeTint="A5"/>
      <w:spacing w:val="15"/>
    </w:rPr>
  </w:style>
  <w:style w:type="paragraph" w:styleId="Sisllysluettelonotsikko">
    <w:name w:val="TOC Heading"/>
    <w:basedOn w:val="Otsikko1"/>
    <w:next w:val="Normaali"/>
    <w:uiPriority w:val="39"/>
    <w:unhideWhenUsed/>
    <w:qFormat/>
    <w:rsid w:val="00774264"/>
    <w:pPr>
      <w:outlineLvl w:val="9"/>
    </w:pPr>
    <w:rPr>
      <w:rFonts w:ascii="Arial" w:hAnsi="Arial"/>
      <w:b/>
      <w:color w:val="06175E" w:themeColor="text1"/>
      <w:sz w:val="28"/>
      <w:lang w:eastAsia="fi-FI"/>
    </w:rPr>
  </w:style>
  <w:style w:type="table" w:styleId="TaulukkoRuudukko">
    <w:name w:val="Table Grid"/>
    <w:basedOn w:val="Normaalitaulukko"/>
    <w:rsid w:val="00EC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EC0BD0"/>
    <w:rPr>
      <w:color w:val="808080"/>
    </w:rPr>
  </w:style>
  <w:style w:type="paragraph" w:styleId="Sisluet1">
    <w:name w:val="toc 1"/>
    <w:basedOn w:val="Normaali"/>
    <w:next w:val="Normaali"/>
    <w:autoRedefine/>
    <w:uiPriority w:val="39"/>
    <w:rsid w:val="00C922B5"/>
    <w:pPr>
      <w:tabs>
        <w:tab w:val="right" w:leader="dot" w:pos="9628"/>
      </w:tabs>
      <w:spacing w:after="100"/>
    </w:pPr>
    <w:rPr>
      <w:b/>
      <w:noProof/>
    </w:rPr>
  </w:style>
  <w:style w:type="paragraph" w:styleId="Sisluet2">
    <w:name w:val="toc 2"/>
    <w:basedOn w:val="Normaali"/>
    <w:next w:val="Normaali"/>
    <w:autoRedefine/>
    <w:uiPriority w:val="39"/>
    <w:rsid w:val="00B9510A"/>
    <w:pPr>
      <w:spacing w:after="100"/>
      <w:ind w:left="240"/>
    </w:pPr>
  </w:style>
  <w:style w:type="paragraph" w:styleId="Sisluet3">
    <w:name w:val="toc 3"/>
    <w:basedOn w:val="Normaali"/>
    <w:next w:val="Normaali"/>
    <w:autoRedefine/>
    <w:uiPriority w:val="39"/>
    <w:semiHidden/>
    <w:rsid w:val="00B9510A"/>
    <w:pPr>
      <w:spacing w:after="100"/>
      <w:ind w:left="480"/>
    </w:pPr>
  </w:style>
  <w:style w:type="character" w:styleId="Hyperlinkki">
    <w:name w:val="Hyperlink"/>
    <w:basedOn w:val="Kappaleenoletusfontti"/>
    <w:uiPriority w:val="99"/>
    <w:unhideWhenUsed/>
    <w:rsid w:val="00B9510A"/>
    <w:rPr>
      <w:color w:val="4B6BC8" w:themeColor="hyperlink"/>
      <w:u w:val="single"/>
    </w:rPr>
  </w:style>
  <w:style w:type="paragraph" w:styleId="Sisluet4">
    <w:name w:val="toc 4"/>
    <w:basedOn w:val="Normaali"/>
    <w:next w:val="Normaali"/>
    <w:autoRedefine/>
    <w:uiPriority w:val="39"/>
    <w:semiHidden/>
    <w:rsid w:val="00BD2E39"/>
    <w:pPr>
      <w:spacing w:after="100"/>
      <w:ind w:left="660"/>
    </w:pPr>
  </w:style>
  <w:style w:type="paragraph" w:customStyle="1" w:styleId="Otsikko40">
    <w:name w:val="Otsikko_4"/>
    <w:basedOn w:val="Otsikko4"/>
    <w:next w:val="Normaali"/>
    <w:qFormat/>
    <w:rsid w:val="00AA1279"/>
    <w:pPr>
      <w:spacing w:before="360" w:after="120" w:line="276" w:lineRule="auto"/>
    </w:pPr>
    <w:rPr>
      <w:rFonts w:ascii="Arial" w:hAnsi="Arial" w:cstheme="majorHAnsi"/>
      <w:b/>
      <w:i w:val="0"/>
      <w:color w:val="06175E" w:themeColor="text1"/>
    </w:rPr>
  </w:style>
  <w:style w:type="paragraph" w:customStyle="1" w:styleId="Vliotsikko">
    <w:name w:val="Väliotsikko"/>
    <w:basedOn w:val="KappaleC1"/>
    <w:qFormat/>
    <w:rsid w:val="0010766A"/>
    <w:pPr>
      <w:spacing w:before="360"/>
      <w:ind w:left="0"/>
    </w:pPr>
    <w:rPr>
      <w:b/>
      <w:color w:val="161515" w:themeColor="accent6" w:themeShade="1A"/>
    </w:rPr>
  </w:style>
  <w:style w:type="paragraph" w:styleId="Yltunniste">
    <w:name w:val="header"/>
    <w:basedOn w:val="Normaali"/>
    <w:link w:val="YltunnisteChar"/>
    <w:uiPriority w:val="99"/>
    <w:unhideWhenUsed/>
    <w:rsid w:val="00551842"/>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551842"/>
    <w:rPr>
      <w:rFonts w:ascii="Arial" w:hAnsi="Arial"/>
    </w:rPr>
  </w:style>
  <w:style w:type="paragraph" w:styleId="Alatunniste">
    <w:name w:val="footer"/>
    <w:basedOn w:val="Normaali"/>
    <w:link w:val="AlatunnisteChar"/>
    <w:uiPriority w:val="99"/>
    <w:unhideWhenUsed/>
    <w:rsid w:val="00706855"/>
    <w:pPr>
      <w:tabs>
        <w:tab w:val="center" w:pos="4819"/>
        <w:tab w:val="right" w:pos="9638"/>
      </w:tabs>
      <w:spacing w:line="240" w:lineRule="auto"/>
    </w:pPr>
    <w:rPr>
      <w:color w:val="06175E" w:themeColor="text1"/>
      <w:spacing w:val="20"/>
      <w:sz w:val="14"/>
    </w:rPr>
  </w:style>
  <w:style w:type="character" w:customStyle="1" w:styleId="AlatunnisteChar">
    <w:name w:val="Alatunniste Char"/>
    <w:basedOn w:val="Kappaleenoletusfontti"/>
    <w:link w:val="Alatunniste"/>
    <w:uiPriority w:val="99"/>
    <w:rsid w:val="00706855"/>
    <w:rPr>
      <w:rFonts w:ascii="Arial" w:hAnsi="Arial"/>
      <w:color w:val="06175E" w:themeColor="text1"/>
      <w:spacing w:val="20"/>
      <w:sz w:val="14"/>
    </w:rPr>
  </w:style>
  <w:style w:type="numbering" w:customStyle="1" w:styleId="Tyyli1">
    <w:name w:val="Tyyli1"/>
    <w:uiPriority w:val="99"/>
    <w:rsid w:val="007B5316"/>
    <w:pPr>
      <w:numPr>
        <w:numId w:val="27"/>
      </w:numPr>
    </w:pPr>
  </w:style>
  <w:style w:type="paragraph" w:customStyle="1" w:styleId="OtsikkoNumeroitu4">
    <w:name w:val="Otsikko_Numeroitu_4"/>
    <w:basedOn w:val="Normaali"/>
    <w:next w:val="Normaali"/>
    <w:uiPriority w:val="1"/>
    <w:qFormat/>
    <w:rsid w:val="00C1715A"/>
    <w:pPr>
      <w:numPr>
        <w:ilvl w:val="3"/>
        <w:numId w:val="26"/>
      </w:numPr>
      <w:spacing w:before="360" w:after="120" w:line="276" w:lineRule="auto"/>
      <w:ind w:left="805" w:hanging="805"/>
      <w:outlineLvl w:val="3"/>
    </w:pPr>
    <w:rPr>
      <w:b/>
      <w:color w:val="06175E" w:themeColor="text1"/>
    </w:rPr>
  </w:style>
  <w:style w:type="paragraph" w:styleId="Eivli">
    <w:name w:val="No Spacing"/>
    <w:uiPriority w:val="1"/>
    <w:rsid w:val="00EE3BB3"/>
    <w:pPr>
      <w:spacing w:after="0" w:line="276" w:lineRule="auto"/>
    </w:pPr>
    <w:rPr>
      <w:rFonts w:ascii="Arial" w:hAnsi="Arial"/>
      <w:b/>
    </w:rPr>
  </w:style>
  <w:style w:type="character" w:styleId="Sivunumero">
    <w:name w:val="page number"/>
    <w:basedOn w:val="Kappaleenoletusfontti"/>
    <w:rsid w:val="00D55152"/>
  </w:style>
  <w:style w:type="paragraph" w:customStyle="1" w:styleId="STMnormaali">
    <w:name w:val="STM normaali"/>
    <w:rsid w:val="00D55152"/>
    <w:pPr>
      <w:spacing w:after="0" w:line="240" w:lineRule="auto"/>
    </w:pPr>
    <w:rPr>
      <w:rFonts w:ascii="Times New Roman" w:eastAsia="Times New Roman" w:hAnsi="Times New Roman" w:cs="Times New Roman"/>
      <w:szCs w:val="20"/>
    </w:rPr>
  </w:style>
  <w:style w:type="character" w:styleId="Kommentinviite">
    <w:name w:val="annotation reference"/>
    <w:rsid w:val="00D55152"/>
    <w:rPr>
      <w:sz w:val="16"/>
      <w:szCs w:val="16"/>
    </w:rPr>
  </w:style>
  <w:style w:type="paragraph" w:styleId="Kommentinteksti">
    <w:name w:val="annotation text"/>
    <w:basedOn w:val="Normaali"/>
    <w:link w:val="KommentintekstiChar"/>
    <w:rsid w:val="00D55152"/>
    <w:pPr>
      <w:spacing w:line="240" w:lineRule="auto"/>
    </w:pPr>
    <w:rPr>
      <w:rFonts w:eastAsia="Times New Roman" w:cs="Times New Roman"/>
      <w:sz w:val="20"/>
      <w:szCs w:val="20"/>
      <w:lang w:val="x-none"/>
    </w:rPr>
  </w:style>
  <w:style w:type="character" w:customStyle="1" w:styleId="KommentintekstiChar">
    <w:name w:val="Kommentin teksti Char"/>
    <w:basedOn w:val="Kappaleenoletusfontti"/>
    <w:link w:val="Kommentinteksti"/>
    <w:rsid w:val="00D55152"/>
    <w:rPr>
      <w:rFonts w:ascii="Arial" w:eastAsia="Times New Roman" w:hAnsi="Arial" w:cs="Times New Roman"/>
      <w:sz w:val="20"/>
      <w:szCs w:val="20"/>
      <w:lang w:val="x-none"/>
    </w:rPr>
  </w:style>
  <w:style w:type="paragraph" w:styleId="Luettelokappale">
    <w:name w:val="List Paragraph"/>
    <w:basedOn w:val="Normaali"/>
    <w:uiPriority w:val="34"/>
    <w:qFormat/>
    <w:rsid w:val="714C3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julkari.fi/handle/10024/147189"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ulkaisut.valtioneuvosto.fi/bitstream/handle/10024/164624/STM_2023_4.pdf?sequence=1" TargetMode="External"/><Relationship Id="rId2" Type="http://schemas.openxmlformats.org/officeDocument/2006/relationships/customXml" Target="../customXml/item2.xml"/><Relationship Id="rId16" Type="http://schemas.openxmlformats.org/officeDocument/2006/relationships/hyperlink" Target="https://www.turvallisuustutkinta.fi/material/sites/otkes/otkes/5ky90dpes/T2023-S1_Nuorten_huumekuolemat_tutkintaselostu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hde.fi/tietoa-meista/kehittaminen-ja-innovaatiot/kehittamishankkeet/muut-hankkeet/monialainen-osaamisen-tuki-lastensuojelun-sosiaalityoss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stat.fi/tilasto/ksyy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urvallisuustutkinta.fi/fi/index/tutkintaselostukset/sosiaali-jaterveydenhuollononnettomuudet/t2023-s1nuortentapaturmaisethuumekuolematvuonna2023160.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ilamm\Downloads\KIRJOITA%20T&#196;H&#196;N_Hankesuunnitelma_Nuorten%20huumekuolemien%20ehk&#228;isyhank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98DC39E34546A8A8DFCCFA1F8E73F7"/>
        <w:category>
          <w:name w:val="Yleiset"/>
          <w:gallery w:val="placeholder"/>
        </w:category>
        <w:types>
          <w:type w:val="bbPlcHdr"/>
        </w:types>
        <w:behaviors>
          <w:behavior w:val="content"/>
        </w:behaviors>
        <w:guid w:val="{F19C8C2F-E86E-401B-ABEC-95C489EF4CD6}"/>
      </w:docPartPr>
      <w:docPartBody>
        <w:p w:rsidR="006F219C" w:rsidRDefault="006F219C">
          <w:pPr>
            <w:pStyle w:val="E698DC39E34546A8A8DFCCFA1F8E73F7"/>
          </w:pPr>
          <w:r>
            <w:t>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9C"/>
    <w:rsid w:val="0010485A"/>
    <w:rsid w:val="00231769"/>
    <w:rsid w:val="004A2CC5"/>
    <w:rsid w:val="00551A0F"/>
    <w:rsid w:val="006F219C"/>
    <w:rsid w:val="00955BB7"/>
    <w:rsid w:val="00C82CF3"/>
    <w:rsid w:val="00D71673"/>
    <w:rsid w:val="00D90C33"/>
    <w:rsid w:val="00DB7CF4"/>
    <w:rsid w:val="00FE783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698DC39E34546A8A8DFCCFA1F8E73F7">
    <w:name w:val="E698DC39E34546A8A8DFCCFA1F8E73F7"/>
  </w:style>
  <w:style w:type="character" w:styleId="Paikkamerkkiteksti">
    <w:name w:val="Placeholder Text"/>
    <w:basedOn w:val="Kappaleenoletusfontti"/>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ohde 2023">
      <a:dk1>
        <a:srgbClr val="06175E"/>
      </a:dk1>
      <a:lt1>
        <a:srgbClr val="FFFEFE"/>
      </a:lt1>
      <a:dk2>
        <a:srgbClr val="042471"/>
      </a:dk2>
      <a:lt2>
        <a:srgbClr val="FFFEFE"/>
      </a:lt2>
      <a:accent1>
        <a:srgbClr val="4B6BC8"/>
      </a:accent1>
      <a:accent2>
        <a:srgbClr val="ACB9E4"/>
      </a:accent2>
      <a:accent3>
        <a:srgbClr val="FF977B"/>
      </a:accent3>
      <a:accent4>
        <a:srgbClr val="FFCBBD"/>
      </a:accent4>
      <a:accent5>
        <a:srgbClr val="888686"/>
      </a:accent5>
      <a:accent6>
        <a:srgbClr val="D9D8D8"/>
      </a:accent6>
      <a:hlink>
        <a:srgbClr val="4B6BC8"/>
      </a:hlink>
      <a:folHlink>
        <a:srgbClr val="9E4CA9"/>
      </a:folHlink>
    </a:clrScheme>
    <a:fontScheme name="Pohde Arial 202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f6af7-7d0d-4b4d-baa2-939d1c1e9881" xsi:nil="true"/>
    <lcf76f155ced4ddcb4097134ff3c332f xmlns="2e84ed0d-e29e-4b5e-82c1-5fb2e58af4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45E90BD9F50449BF6E3CB1C80007C" ma:contentTypeVersion="15" ma:contentTypeDescription="Create a new document." ma:contentTypeScope="" ma:versionID="58ee109bbd4e4ab7b0b3473ca0b9f6c8">
  <xsd:schema xmlns:xsd="http://www.w3.org/2001/XMLSchema" xmlns:xs="http://www.w3.org/2001/XMLSchema" xmlns:p="http://schemas.microsoft.com/office/2006/metadata/properties" xmlns:ns2="2e84ed0d-e29e-4b5e-82c1-5fb2e58af42b" xmlns:ns3="75df6af7-7d0d-4b4d-baa2-939d1c1e9881" targetNamespace="http://schemas.microsoft.com/office/2006/metadata/properties" ma:root="true" ma:fieldsID="17a65a9fe6e996b70b59cc4c69726674" ns2:_="" ns3:_="">
    <xsd:import namespace="2e84ed0d-e29e-4b5e-82c1-5fb2e58af42b"/>
    <xsd:import namespace="75df6af7-7d0d-4b4d-baa2-939d1c1e98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4ed0d-e29e-4b5e-82c1-5fb2e58a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803545-8691-4b95-be08-91594e25253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f6af7-7d0d-4b4d-baa2-939d1c1e98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c1520f-584c-45be-8e7a-170c9b825bc7}" ma:internalName="TaxCatchAll" ma:showField="CatchAllData" ma:web="75df6af7-7d0d-4b4d-baa2-939d1c1e9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06F87-B202-4B1B-8050-F24D350F304E}">
  <ds:schemaRefs>
    <ds:schemaRef ds:uri="http://schemas.microsoft.com/office/2006/metadata/properties"/>
    <ds:schemaRef ds:uri="http://schemas.microsoft.com/office/infopath/2007/PartnerControls"/>
    <ds:schemaRef ds:uri="75df6af7-7d0d-4b4d-baa2-939d1c1e9881"/>
    <ds:schemaRef ds:uri="2e84ed0d-e29e-4b5e-82c1-5fb2e58af42b"/>
  </ds:schemaRefs>
</ds:datastoreItem>
</file>

<file path=customXml/itemProps2.xml><?xml version="1.0" encoding="utf-8"?>
<ds:datastoreItem xmlns:ds="http://schemas.openxmlformats.org/officeDocument/2006/customXml" ds:itemID="{8CFA1297-8D92-45D6-BFE8-E48943A5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4ed0d-e29e-4b5e-82c1-5fb2e58af42b"/>
    <ds:schemaRef ds:uri="75df6af7-7d0d-4b4d-baa2-939d1c1e9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E46E0-47BA-42AF-AEA9-D42BD8BFAC1D}">
  <ds:schemaRefs>
    <ds:schemaRef ds:uri="http://schemas.openxmlformats.org/officeDocument/2006/bibliography"/>
  </ds:schemaRefs>
</ds:datastoreItem>
</file>

<file path=customXml/itemProps4.xml><?xml version="1.0" encoding="utf-8"?>
<ds:datastoreItem xmlns:ds="http://schemas.openxmlformats.org/officeDocument/2006/customXml" ds:itemID="{88C7F2EE-3D29-46CB-A18A-EDB97EAE6747}">
  <ds:schemaRefs>
    <ds:schemaRef ds:uri="http://schemas.microsoft.com/sharepoint/v3/contenttype/forms"/>
  </ds:schemaRefs>
</ds:datastoreItem>
</file>

<file path=docMetadata/LabelInfo.xml><?xml version="1.0" encoding="utf-8"?>
<clbl:labelList xmlns:clbl="http://schemas.microsoft.com/office/2020/mipLabelMetadata">
  <clbl:label id="{9837ed87-b378-4f49-a0d1-fb48e67da013}" enabled="0" method="" siteId="{9837ed87-b378-4f49-a0d1-fb48e67da013}" removed="1"/>
</clbl:labelList>
</file>

<file path=docProps/app.xml><?xml version="1.0" encoding="utf-8"?>
<Properties xmlns="http://schemas.openxmlformats.org/officeDocument/2006/extended-properties" xmlns:vt="http://schemas.openxmlformats.org/officeDocument/2006/docPropsVTypes">
  <Template>KIRJOITA TÄHÄN_Hankesuunnitelma_Nuorten huumekuolemien ehkäisyhanke (1)</Template>
  <TotalTime>0</TotalTime>
  <Pages>25</Pages>
  <Words>5575</Words>
  <Characters>45165</Characters>
  <Application>Microsoft Office Word</Application>
  <DocSecurity>0</DocSecurity>
  <Lines>376</Lines>
  <Paragraphs>101</Paragraphs>
  <ScaleCrop>false</ScaleCrop>
  <HeadingPairs>
    <vt:vector size="2" baseType="variant">
      <vt:variant>
        <vt:lpstr>Otsikko</vt:lpstr>
      </vt:variant>
      <vt:variant>
        <vt:i4>1</vt:i4>
      </vt:variant>
    </vt:vector>
  </HeadingPairs>
  <TitlesOfParts>
    <vt:vector size="1" baseType="lpstr">
      <vt:lpstr>Otsikko</vt:lpstr>
    </vt:vector>
  </TitlesOfParts>
  <Company/>
  <LinksUpToDate>false</LinksUpToDate>
  <CharactersWithSpaces>50639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Otsikko</dc:title>
  <dc:subject/>
  <dc:creator>Sipilä Maria</dc:creator>
  <cp:keywords/>
  <dc:description/>
  <cp:lastModifiedBy>Hanhisuanto Veronica</cp:lastModifiedBy>
  <cp:revision>2</cp:revision>
  <dcterms:created xsi:type="dcterms:W3CDTF">2026-02-03T11:04:00Z</dcterms:created>
  <dcterms:modified xsi:type="dcterms:W3CDTF">2026-02-03T11:04:00Z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0x01010030945E90BD9F50449BF6E3CB1C80007C</vt:lpwstr>
  </property>
  <property fmtid="{D5CDD505-2E9C-101B-9397-08002B2CF9AE}" pid="3" name="Avainsanat">
    <vt:lpwstr/>
  </property>
  <property fmtid="{D5CDD505-2E9C-101B-9397-08002B2CF9AE}" pid="4" name="MediaServiceImageTags">
    <vt:lpwstr/>
  </property>
  <property fmtid="{D5CDD505-2E9C-101B-9397-08002B2CF9AE}" pid="5" name="lcf76f155ced4ddcb4097134ff3c332f">
    <vt:lpwstr/>
  </property>
  <property fmtid="{D5CDD505-2E9C-101B-9397-08002B2CF9AE}" pid="6" name="a63a59fe60094245b022b97a1c57197c">
    <vt:lpwstr/>
  </property>
  <property fmtid="{D5CDD505-2E9C-101B-9397-08002B2CF9AE}" pid="7" name="Sisältötyyppi0">
    <vt:lpwstr>12;#Malli, pohja|73042aa8-ff7a-4da8-b1a6-8039a7ccd586</vt:lpwstr>
  </property>
  <property fmtid="{D5CDD505-2E9C-101B-9397-08002B2CF9AE}" pid="8" name="c816e1581ca2435eac6a16d7d80ffe4d">
    <vt:lpwstr/>
  </property>
  <property fmtid="{D5CDD505-2E9C-101B-9397-08002B2CF9AE}" pid="9" name="Sis_x00e4_lt_x00f6_tyyppi">
    <vt:lpwstr/>
  </property>
  <property fmtid="{D5CDD505-2E9C-101B-9397-08002B2CF9AE}" pid="10" name="Organisaatio / Toimi- tai palvelualue">
    <vt:lpwstr>32;#Pohde|730d0bc0-0406-4e5a-a126-28010b2bdb50</vt:lpwstr>
  </property>
  <property fmtid="{D5CDD505-2E9C-101B-9397-08002B2CF9AE}" pid="11" name="Organisaatio">
    <vt:lpwstr/>
  </property>
  <property fmtid="{D5CDD505-2E9C-101B-9397-08002B2CF9AE}" pid="12" name="Sisältötyyppi">
    <vt:lpwstr/>
  </property>
  <property fmtid="{D5CDD505-2E9C-101B-9397-08002B2CF9AE}" pid="13" name="docLang">
    <vt:lpwstr>fi</vt:lpwstr>
  </property>
</Properties>
</file>