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8F29" w14:textId="64C39AD0" w:rsidR="00F74564" w:rsidRDefault="00643217" w:rsidP="006607C4">
      <w:pPr>
        <w:pStyle w:val="Otsikko1"/>
        <w:spacing w:before="0"/>
        <w:rPr>
          <w:sz w:val="32"/>
          <w:szCs w:val="32"/>
        </w:rPr>
      </w:pPr>
      <w:r w:rsidRPr="00643217">
        <w:rPr>
          <w:sz w:val="32"/>
          <w:szCs w:val="32"/>
        </w:rPr>
        <w:t>Ehdotuksia nuorten syrjäytymisen ehkäisemiseksi</w:t>
      </w:r>
      <w:r w:rsidR="00A511D4">
        <w:rPr>
          <w:sz w:val="32"/>
          <w:szCs w:val="32"/>
        </w:rPr>
        <w:t>.</w:t>
      </w:r>
    </w:p>
    <w:p w14:paraId="1B06EB14" w14:textId="71C90875" w:rsidR="00AF43F1" w:rsidRPr="00AF43F1" w:rsidRDefault="00AF43F1" w:rsidP="00AF43F1">
      <w:pPr>
        <w:pStyle w:val="Leipteksti"/>
      </w:pPr>
      <w:r>
        <w:t xml:space="preserve">Pohjautuen etsivän nuorisotyön tt, jalkautuvan opettajan, nivelvaiheohjaajien ja voimavaratyöskentely-ympäristön ja niissä asioivien nuorten kokemusten perusteella. </w:t>
      </w:r>
    </w:p>
    <w:p w14:paraId="019D50F9" w14:textId="138D2FF0" w:rsidR="00A511D4" w:rsidRDefault="00A511D4" w:rsidP="00A511D4">
      <w:pPr>
        <w:pStyle w:val="Leipteksti"/>
      </w:pPr>
      <w:r>
        <w:t xml:space="preserve">Syrjäytyneitä tai välittömästi sen vaarassa olevia nuoria on Soiten alueella karkeasti arvioiden </w:t>
      </w:r>
      <w:r w:rsidR="00BE6863">
        <w:t xml:space="preserve">n. </w:t>
      </w:r>
      <w:r>
        <w:t xml:space="preserve">200. </w:t>
      </w:r>
    </w:p>
    <w:p w14:paraId="2F36F69B" w14:textId="6A9F701F" w:rsidR="00A511D4" w:rsidRDefault="00A511D4" w:rsidP="00A511D4">
      <w:pPr>
        <w:pStyle w:val="Leipteksti"/>
      </w:pPr>
      <w:r>
        <w:t xml:space="preserve">Syrjäytyminen tuottaa paljon henkilökohtaista kärsimystä nuorelle itselleen ja lähipiirille. </w:t>
      </w:r>
    </w:p>
    <w:p w14:paraId="723A3844" w14:textId="2080A722" w:rsidR="00A511D4" w:rsidRPr="00A511D4" w:rsidRDefault="00A511D4" w:rsidP="00A511D4">
      <w:pPr>
        <w:pStyle w:val="Leipteksti"/>
      </w:pPr>
      <w:r>
        <w:t>Ennaltaehkäisevät tai alkuvaiheen palvelut tulevat huomattavasti halvemmaksi, kuin pitkittyneen ongelman hoitaminen</w:t>
      </w:r>
      <w:r w:rsidR="00BE6863">
        <w:t>, jonka kustannukset ovat noin miljoona euroa per henkilö.</w:t>
      </w:r>
    </w:p>
    <w:p w14:paraId="10035E8F" w14:textId="6DAFA86D" w:rsidR="00F74564" w:rsidRDefault="00F74564" w:rsidP="00F74564">
      <w:pPr>
        <w:pStyle w:val="Otsikko2"/>
      </w:pPr>
    </w:p>
    <w:p w14:paraId="17623B90" w14:textId="5EB85099" w:rsidR="00D55899" w:rsidRDefault="00D11077" w:rsidP="00D55899">
      <w:pPr>
        <w:pStyle w:val="Leipteksti"/>
        <w:rPr>
          <w:sz w:val="28"/>
          <w:szCs w:val="28"/>
        </w:rPr>
      </w:pPr>
      <w:r>
        <w:rPr>
          <w:sz w:val="28"/>
          <w:szCs w:val="28"/>
        </w:rPr>
        <w:t>Olisi löydyttävä y</w:t>
      </w:r>
      <w:r w:rsidR="00D55899">
        <w:rPr>
          <w:sz w:val="28"/>
          <w:szCs w:val="28"/>
        </w:rPr>
        <w:t>hteinen tahto näiden nuorten moniammatilliseen auttamiseen</w:t>
      </w:r>
      <w:r w:rsidR="005203E4">
        <w:rPr>
          <w:sz w:val="28"/>
          <w:szCs w:val="28"/>
        </w:rPr>
        <w:t>.</w:t>
      </w:r>
    </w:p>
    <w:p w14:paraId="4A41BD44" w14:textId="43E2300D" w:rsidR="00D55899" w:rsidRPr="00AB5815" w:rsidRDefault="00D55899" w:rsidP="00D55899">
      <w:pPr>
        <w:pStyle w:val="Leipteksti"/>
        <w:numPr>
          <w:ilvl w:val="0"/>
          <w:numId w:val="32"/>
        </w:numPr>
        <w:rPr>
          <w:sz w:val="28"/>
          <w:szCs w:val="28"/>
        </w:rPr>
      </w:pPr>
      <w:r>
        <w:t>Joustavat asiakkuudet yli palvelualuerajojen.</w:t>
      </w:r>
      <w:r w:rsidR="00AB5815">
        <w:t xml:space="preserve"> </w:t>
      </w:r>
    </w:p>
    <w:p w14:paraId="3B2B797C" w14:textId="6F3F69BF" w:rsidR="00AB5815" w:rsidRPr="00D55899" w:rsidRDefault="00AB5815" w:rsidP="00D55899">
      <w:pPr>
        <w:pStyle w:val="Leipteksti"/>
        <w:numPr>
          <w:ilvl w:val="0"/>
          <w:numId w:val="32"/>
        </w:numPr>
        <w:rPr>
          <w:sz w:val="28"/>
          <w:szCs w:val="28"/>
        </w:rPr>
      </w:pPr>
      <w:r>
        <w:t>Jokainen palveluketjun jäsen arvioi nuoren vointia ja ohjaa aktiivisesti.</w:t>
      </w:r>
    </w:p>
    <w:p w14:paraId="16FF2C04" w14:textId="4FAACF50" w:rsidR="00D55899" w:rsidRPr="00D55899" w:rsidRDefault="00D55899" w:rsidP="00D55899">
      <w:pPr>
        <w:pStyle w:val="Leipteksti"/>
        <w:numPr>
          <w:ilvl w:val="0"/>
          <w:numId w:val="32"/>
        </w:numPr>
        <w:rPr>
          <w:sz w:val="28"/>
          <w:szCs w:val="28"/>
        </w:rPr>
      </w:pPr>
      <w:r>
        <w:t xml:space="preserve">”Ei meidän </w:t>
      </w:r>
      <w:proofErr w:type="gramStart"/>
      <w:r>
        <w:t>asiakas</w:t>
      </w:r>
      <w:proofErr w:type="gramEnd"/>
      <w:r>
        <w:t>”- ajattelun unohtaminen.</w:t>
      </w:r>
    </w:p>
    <w:p w14:paraId="3B8CB8BB" w14:textId="23DC834F" w:rsidR="00D55899" w:rsidRPr="00D55899" w:rsidRDefault="00D55899" w:rsidP="00D55899">
      <w:pPr>
        <w:pStyle w:val="Leipteksti"/>
        <w:numPr>
          <w:ilvl w:val="0"/>
          <w:numId w:val="32"/>
        </w:numPr>
        <w:rPr>
          <w:sz w:val="28"/>
          <w:szCs w:val="28"/>
        </w:rPr>
      </w:pPr>
      <w:r>
        <w:t>Mahdollisesti oma tiimi, johon syrjäytymisvaarassa olevan tai jo syrjäytyneen nuoren asia ohjataan, koska tarvitaan monen ammattilaisen panos.</w:t>
      </w:r>
    </w:p>
    <w:p w14:paraId="56FD8BE1" w14:textId="285B723B" w:rsidR="00D55899" w:rsidRPr="005203E4" w:rsidRDefault="00D55899" w:rsidP="00D55899">
      <w:pPr>
        <w:pStyle w:val="Leipteksti"/>
        <w:numPr>
          <w:ilvl w:val="0"/>
          <w:numId w:val="32"/>
        </w:numPr>
        <w:rPr>
          <w:sz w:val="28"/>
          <w:szCs w:val="28"/>
        </w:rPr>
      </w:pPr>
      <w:r>
        <w:t>Oma työntekijä, joka ottaa pitkäaikaisen kopin nuoresta.</w:t>
      </w:r>
    </w:p>
    <w:p w14:paraId="3A536C84" w14:textId="68AE6A7C" w:rsidR="005203E4" w:rsidRPr="005203E4" w:rsidRDefault="005203E4" w:rsidP="00D55899">
      <w:pPr>
        <w:pStyle w:val="Leipteksti"/>
        <w:numPr>
          <w:ilvl w:val="0"/>
          <w:numId w:val="32"/>
        </w:numPr>
        <w:rPr>
          <w:sz w:val="28"/>
          <w:szCs w:val="28"/>
        </w:rPr>
      </w:pPr>
      <w:r>
        <w:t>Ymmärrys siitä, mitkä tekijät haittaavat näiden nuortenpalveluihin pääsyä ja niissä pysymistä. Ei pullauteta pois, jos esim. aika jää käyttämättä, koska syy voi olla aivan muu kuin motivaation puute.</w:t>
      </w:r>
    </w:p>
    <w:p w14:paraId="2FD34D91" w14:textId="6ADC07B9" w:rsidR="00AB5815" w:rsidRPr="00AB5815" w:rsidRDefault="005203E4" w:rsidP="00AB5815">
      <w:pPr>
        <w:pStyle w:val="Luettelokappale"/>
        <w:numPr>
          <w:ilvl w:val="0"/>
          <w:numId w:val="32"/>
        </w:numPr>
        <w:shd w:val="clear" w:color="auto" w:fill="FFFFFF"/>
        <w:tabs>
          <w:tab w:val="clear" w:pos="1304"/>
          <w:tab w:val="clear" w:pos="2608"/>
        </w:tabs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</w:pPr>
      <w:r>
        <w:t>Selkeä käytäntö toimia, jos nuori alkaa lipua pois palvelusta.</w:t>
      </w:r>
    </w:p>
    <w:p w14:paraId="261B3A40" w14:textId="77777777" w:rsidR="00AB5815" w:rsidRPr="00AB5815" w:rsidRDefault="00AB5815" w:rsidP="00AB5815">
      <w:pPr>
        <w:pStyle w:val="Luettelokappale"/>
        <w:shd w:val="clear" w:color="auto" w:fill="FFFFFF"/>
        <w:tabs>
          <w:tab w:val="clear" w:pos="1304"/>
          <w:tab w:val="clear" w:pos="2608"/>
        </w:tabs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</w:pPr>
    </w:p>
    <w:p w14:paraId="7969E696" w14:textId="26D47E99" w:rsidR="00AB5815" w:rsidRPr="00AB5815" w:rsidRDefault="005203E4" w:rsidP="00AB5815">
      <w:pPr>
        <w:pStyle w:val="Luettelokappale"/>
        <w:numPr>
          <w:ilvl w:val="0"/>
          <w:numId w:val="32"/>
        </w:numPr>
        <w:shd w:val="clear" w:color="auto" w:fill="FFFFFF"/>
        <w:tabs>
          <w:tab w:val="clear" w:pos="1304"/>
          <w:tab w:val="clear" w:pos="2608"/>
        </w:tabs>
        <w:rPr>
          <w:rFonts w:asciiTheme="majorHAnsi" w:eastAsia="Times New Roman" w:hAnsiTheme="majorHAnsi" w:cstheme="majorHAnsi"/>
          <w:color w:val="212121"/>
          <w:sz w:val="23"/>
          <w:szCs w:val="23"/>
          <w:lang w:eastAsia="fi-FI"/>
        </w:rPr>
      </w:pPr>
      <w:r>
        <w:t xml:space="preserve"> </w:t>
      </w:r>
      <w:r w:rsidR="00AB5815" w:rsidRPr="00AB5815">
        <w:rPr>
          <w:rFonts w:asciiTheme="majorHAnsi" w:eastAsia="Times New Roman" w:hAnsiTheme="majorHAnsi" w:cstheme="majorHAnsi"/>
          <w:color w:val="212121"/>
          <w:lang w:eastAsia="fi-FI"/>
        </w:rPr>
        <w:t>Lisää Linkkihenkilöitä, korvaus on tällä hetkellä liian pieni</w:t>
      </w:r>
      <w:r w:rsidR="00AB5815">
        <w:rPr>
          <w:rFonts w:asciiTheme="majorHAnsi" w:eastAsia="Times New Roman" w:hAnsiTheme="majorHAnsi" w:cstheme="majorHAnsi"/>
          <w:color w:val="212121"/>
          <w:lang w:eastAsia="fi-FI"/>
        </w:rPr>
        <w:t xml:space="preserve"> ja </w:t>
      </w:r>
      <w:r w:rsidR="00AB5815" w:rsidRPr="00AB5815">
        <w:rPr>
          <w:rFonts w:asciiTheme="majorHAnsi" w:eastAsia="Times New Roman" w:hAnsiTheme="majorHAnsi" w:cstheme="majorHAnsi"/>
          <w:color w:val="212121"/>
          <w:lang w:eastAsia="fi-FI"/>
        </w:rPr>
        <w:t>tekijöitä vähän tarvitsijoi</w:t>
      </w:r>
      <w:r w:rsidR="00AB5815">
        <w:rPr>
          <w:rFonts w:asciiTheme="majorHAnsi" w:eastAsia="Times New Roman" w:hAnsiTheme="majorHAnsi" w:cstheme="majorHAnsi"/>
          <w:color w:val="212121"/>
          <w:lang w:eastAsia="fi-FI"/>
        </w:rPr>
        <w:t xml:space="preserve">den määrään verrattuna. Olisiko mahdollista yhteistyö </w:t>
      </w:r>
      <w:r w:rsidR="00AB5815" w:rsidRPr="00AB5815">
        <w:rPr>
          <w:rFonts w:asciiTheme="majorHAnsi" w:eastAsia="Times New Roman" w:hAnsiTheme="majorHAnsi" w:cstheme="majorHAnsi"/>
          <w:color w:val="212121"/>
          <w:lang w:eastAsia="fi-FI"/>
        </w:rPr>
        <w:t>oppilaitosten kanssa</w:t>
      </w:r>
      <w:r w:rsidR="00AB5815">
        <w:rPr>
          <w:rFonts w:asciiTheme="majorHAnsi" w:eastAsia="Times New Roman" w:hAnsiTheme="majorHAnsi" w:cstheme="majorHAnsi"/>
          <w:color w:val="212121"/>
          <w:lang w:eastAsia="fi-FI"/>
        </w:rPr>
        <w:t>, esim. kurssi, jonka voisi suorittaa näin</w:t>
      </w:r>
      <w:r w:rsidR="00AB5815" w:rsidRPr="00AB5815">
        <w:rPr>
          <w:rFonts w:asciiTheme="majorHAnsi" w:eastAsia="Times New Roman" w:hAnsiTheme="majorHAnsi" w:cstheme="majorHAnsi"/>
          <w:color w:val="212121"/>
          <w:lang w:eastAsia="fi-FI"/>
        </w:rPr>
        <w:t>?</w:t>
      </w:r>
    </w:p>
    <w:p w14:paraId="2D294EBB" w14:textId="6EBFF0B7" w:rsidR="005203E4" w:rsidRPr="00AB5815" w:rsidRDefault="005203E4" w:rsidP="00AB5815">
      <w:pPr>
        <w:pStyle w:val="Leipteksti"/>
        <w:ind w:left="720"/>
        <w:rPr>
          <w:sz w:val="28"/>
          <w:szCs w:val="28"/>
        </w:rPr>
      </w:pPr>
    </w:p>
    <w:p w14:paraId="1C3D5EC8" w14:textId="77777777" w:rsidR="00AB5815" w:rsidRDefault="00AB5815" w:rsidP="00AB5815">
      <w:pPr>
        <w:pStyle w:val="Leipteksti"/>
        <w:ind w:left="720"/>
        <w:rPr>
          <w:sz w:val="28"/>
          <w:szCs w:val="28"/>
        </w:rPr>
      </w:pPr>
    </w:p>
    <w:p w14:paraId="1F601CF4" w14:textId="77777777" w:rsidR="00D55899" w:rsidRPr="00D55899" w:rsidRDefault="00D55899" w:rsidP="00D55899">
      <w:pPr>
        <w:pStyle w:val="Leipteksti"/>
        <w:rPr>
          <w:sz w:val="28"/>
          <w:szCs w:val="28"/>
        </w:rPr>
      </w:pPr>
    </w:p>
    <w:p w14:paraId="70AD0989" w14:textId="24989F48" w:rsidR="00643217" w:rsidRPr="00643217" w:rsidRDefault="00643217" w:rsidP="00643217">
      <w:pPr>
        <w:pStyle w:val="Leipteksti"/>
        <w:rPr>
          <w:sz w:val="28"/>
          <w:szCs w:val="28"/>
        </w:rPr>
      </w:pPr>
      <w:r w:rsidRPr="00643217">
        <w:rPr>
          <w:sz w:val="28"/>
          <w:szCs w:val="28"/>
        </w:rPr>
        <w:t>Helpo</w:t>
      </w:r>
      <w:r w:rsidR="00A30DAA">
        <w:rPr>
          <w:sz w:val="28"/>
          <w:szCs w:val="28"/>
        </w:rPr>
        <w:t>tettava</w:t>
      </w:r>
      <w:r w:rsidRPr="00643217">
        <w:rPr>
          <w:sz w:val="28"/>
          <w:szCs w:val="28"/>
        </w:rPr>
        <w:t xml:space="preserve"> palveluihin pääsy</w:t>
      </w:r>
      <w:r w:rsidR="00A30DAA">
        <w:rPr>
          <w:sz w:val="28"/>
          <w:szCs w:val="28"/>
        </w:rPr>
        <w:t>ä</w:t>
      </w:r>
      <w:r w:rsidRPr="00643217">
        <w:rPr>
          <w:sz w:val="28"/>
          <w:szCs w:val="28"/>
        </w:rPr>
        <w:t xml:space="preserve"> niille nuorille, jotka eivät ole koulussa tai työelämässä</w:t>
      </w:r>
      <w:r w:rsidR="005203E4">
        <w:rPr>
          <w:sz w:val="28"/>
          <w:szCs w:val="28"/>
        </w:rPr>
        <w:t>.</w:t>
      </w:r>
    </w:p>
    <w:p w14:paraId="29695782" w14:textId="08691F4B" w:rsidR="00643217" w:rsidRDefault="00643217" w:rsidP="00643217">
      <w:pPr>
        <w:pStyle w:val="Leipteksti"/>
        <w:numPr>
          <w:ilvl w:val="0"/>
          <w:numId w:val="31"/>
        </w:numPr>
      </w:pPr>
      <w:r>
        <w:t>Soiten nuorten sivut</w:t>
      </w:r>
      <w:r w:rsidR="00AB5815">
        <w:t>, joilla kootusti tietoa nuorten palveluista ja</w:t>
      </w:r>
      <w:r>
        <w:t xml:space="preserve"> Apunappi</w:t>
      </w:r>
      <w:r w:rsidR="00A511D4">
        <w:t>, jonka kautta avun hakemisen voi käynnistää myös toimistoajan ulkopuolella</w:t>
      </w:r>
      <w:r>
        <w:t>.</w:t>
      </w:r>
    </w:p>
    <w:p w14:paraId="03D41EC1" w14:textId="4A851577" w:rsidR="00643217" w:rsidRDefault="00AB5815" w:rsidP="00643217">
      <w:pPr>
        <w:pStyle w:val="Leipteksti"/>
        <w:numPr>
          <w:ilvl w:val="0"/>
          <w:numId w:val="31"/>
        </w:numPr>
      </w:pPr>
      <w:r>
        <w:t xml:space="preserve">Mahdollisuus myös kasvokkain asiointiin varhaisessa vaiheessa. Tämä on monelle nuorelle täekeää. </w:t>
      </w:r>
    </w:p>
    <w:p w14:paraId="78BBBBAD" w14:textId="77777777" w:rsidR="00A30DAA" w:rsidRDefault="00A30DAA" w:rsidP="00643217">
      <w:pPr>
        <w:pStyle w:val="Leipteksti"/>
        <w:numPr>
          <w:ilvl w:val="0"/>
          <w:numId w:val="31"/>
        </w:numPr>
      </w:pPr>
    </w:p>
    <w:p w14:paraId="7D846829" w14:textId="77777777" w:rsidR="00643217" w:rsidRDefault="00643217" w:rsidP="00643217">
      <w:pPr>
        <w:pStyle w:val="Leipteksti"/>
      </w:pPr>
    </w:p>
    <w:p w14:paraId="2EF8A18E" w14:textId="33924158" w:rsidR="00643217" w:rsidRPr="00643217" w:rsidRDefault="00A30DAA" w:rsidP="00643217">
      <w:pPr>
        <w:pStyle w:val="Leipteksti"/>
        <w:rPr>
          <w:sz w:val="28"/>
          <w:szCs w:val="28"/>
        </w:rPr>
      </w:pPr>
      <w:r>
        <w:rPr>
          <w:sz w:val="28"/>
          <w:szCs w:val="28"/>
        </w:rPr>
        <w:t>Selkeä ja yhteinen toimintamalli e</w:t>
      </w:r>
      <w:r w:rsidR="00643217" w:rsidRPr="00643217">
        <w:rPr>
          <w:sz w:val="28"/>
          <w:szCs w:val="28"/>
        </w:rPr>
        <w:t>tsivän nuorisotyön palveluihin ohjaami</w:t>
      </w:r>
      <w:r>
        <w:rPr>
          <w:sz w:val="28"/>
          <w:szCs w:val="28"/>
        </w:rPr>
        <w:t>se</w:t>
      </w:r>
      <w:r w:rsidR="00643217" w:rsidRPr="00643217">
        <w:rPr>
          <w:sz w:val="28"/>
          <w:szCs w:val="28"/>
        </w:rPr>
        <w:t>en</w:t>
      </w:r>
      <w:r w:rsidR="005203E4">
        <w:rPr>
          <w:sz w:val="28"/>
          <w:szCs w:val="28"/>
        </w:rPr>
        <w:t>.</w:t>
      </w:r>
    </w:p>
    <w:p w14:paraId="0C705748" w14:textId="46051094" w:rsidR="00643217" w:rsidRDefault="00643217" w:rsidP="00643217">
      <w:pPr>
        <w:pStyle w:val="Leipteksti"/>
        <w:numPr>
          <w:ilvl w:val="0"/>
          <w:numId w:val="31"/>
        </w:numPr>
      </w:pPr>
      <w:r>
        <w:t>Ohjataan nuori Etsivän nuorisotyön asiakkaaksi, jos ammatilliset opinnot on suoritettu rimaa hipoen, suurella tuella tai on muuten merkkejä siitä, ettei nuori työllisty.</w:t>
      </w:r>
    </w:p>
    <w:p w14:paraId="60D5F4CF" w14:textId="7AB4F7B6" w:rsidR="00643217" w:rsidRDefault="00643217" w:rsidP="00643217">
      <w:pPr>
        <w:pStyle w:val="Leipteksti"/>
        <w:numPr>
          <w:ilvl w:val="0"/>
          <w:numId w:val="31"/>
        </w:numPr>
      </w:pPr>
      <w:r>
        <w:t xml:space="preserve">Tästä olisi hyvä olla automaattinen käytäntö, ettei nuori jää kotiin, jolloin kynnys lähteä työkokeiluihin tai töihin nouse liian suureksi. </w:t>
      </w:r>
    </w:p>
    <w:p w14:paraId="3FE9C2EF" w14:textId="00BDB0DF" w:rsidR="005203E4" w:rsidRDefault="005203E4" w:rsidP="00643217">
      <w:pPr>
        <w:pStyle w:val="Leipteksti"/>
        <w:numPr>
          <w:ilvl w:val="0"/>
          <w:numId w:val="31"/>
        </w:numPr>
      </w:pPr>
      <w:r>
        <w:t>Etsivien aktiivinen käytt</w:t>
      </w:r>
      <w:r w:rsidR="00A511D4">
        <w:t>ö</w:t>
      </w:r>
      <w:r>
        <w:t xml:space="preserve"> palveluissa pysymisen tukemiseen. </w:t>
      </w:r>
    </w:p>
    <w:p w14:paraId="01764643" w14:textId="77777777" w:rsidR="00643217" w:rsidRDefault="00643217" w:rsidP="00643217">
      <w:pPr>
        <w:pStyle w:val="Leipteksti"/>
      </w:pPr>
    </w:p>
    <w:p w14:paraId="0577B20D" w14:textId="586EAAF6" w:rsidR="00643217" w:rsidRPr="00D55899" w:rsidRDefault="00643217" w:rsidP="00643217">
      <w:pPr>
        <w:pStyle w:val="Leipteksti"/>
        <w:rPr>
          <w:sz w:val="28"/>
          <w:szCs w:val="28"/>
        </w:rPr>
      </w:pPr>
      <w:r w:rsidRPr="00D55899">
        <w:rPr>
          <w:sz w:val="28"/>
          <w:szCs w:val="28"/>
        </w:rPr>
        <w:t>T</w:t>
      </w:r>
      <w:r w:rsidR="00A30DAA">
        <w:rPr>
          <w:sz w:val="28"/>
          <w:szCs w:val="28"/>
        </w:rPr>
        <w:t>ehokas t</w:t>
      </w:r>
      <w:r w:rsidRPr="00D55899">
        <w:rPr>
          <w:sz w:val="28"/>
          <w:szCs w:val="28"/>
        </w:rPr>
        <w:t>yöllistymisen tukeminen</w:t>
      </w:r>
      <w:r w:rsidR="005203E4">
        <w:rPr>
          <w:sz w:val="28"/>
          <w:szCs w:val="28"/>
        </w:rPr>
        <w:t>.</w:t>
      </w:r>
    </w:p>
    <w:p w14:paraId="158CF66C" w14:textId="15422CF7" w:rsidR="00643217" w:rsidRDefault="00643217" w:rsidP="00643217">
      <w:pPr>
        <w:pStyle w:val="Leipteksti"/>
        <w:numPr>
          <w:ilvl w:val="0"/>
          <w:numId w:val="31"/>
        </w:numPr>
      </w:pPr>
      <w:r>
        <w:t>Enemmän työkokeilu</w:t>
      </w:r>
      <w:r w:rsidR="00300C00">
        <w:t xml:space="preserve">- ja työpaikkoja, varsinkin pieniin kuntiin. </w:t>
      </w:r>
    </w:p>
    <w:p w14:paraId="5F60AACD" w14:textId="2B170E51" w:rsidR="00D55899" w:rsidRDefault="00D55899" w:rsidP="00643217">
      <w:pPr>
        <w:pStyle w:val="Leipteksti"/>
        <w:numPr>
          <w:ilvl w:val="0"/>
          <w:numId w:val="31"/>
        </w:numPr>
      </w:pPr>
      <w:r>
        <w:t>Etäällä työ- tai työkokeilupaikasta asuville nuorille joustavia kuljetuksia.</w:t>
      </w:r>
    </w:p>
    <w:p w14:paraId="0302AB23" w14:textId="77777777" w:rsidR="00D55899" w:rsidRDefault="00D55899" w:rsidP="00D55899">
      <w:pPr>
        <w:pStyle w:val="Leipteksti"/>
      </w:pPr>
    </w:p>
    <w:p w14:paraId="034708B7" w14:textId="27C42845" w:rsidR="00D55899" w:rsidRPr="00D55899" w:rsidRDefault="00A30DAA" w:rsidP="00D55899">
      <w:pPr>
        <w:pStyle w:val="Leipteksti"/>
        <w:rPr>
          <w:sz w:val="28"/>
          <w:szCs w:val="28"/>
        </w:rPr>
      </w:pPr>
      <w:r>
        <w:rPr>
          <w:sz w:val="28"/>
          <w:szCs w:val="28"/>
        </w:rPr>
        <w:t>O</w:t>
      </w:r>
      <w:r w:rsidR="00D55899" w:rsidRPr="00D55899">
        <w:rPr>
          <w:sz w:val="28"/>
          <w:szCs w:val="28"/>
        </w:rPr>
        <w:t>ppisopimuksella opiskelevat nuoret</w:t>
      </w:r>
      <w:r>
        <w:rPr>
          <w:sz w:val="28"/>
          <w:szCs w:val="28"/>
        </w:rPr>
        <w:t xml:space="preserve"> eivät saisi jäädä pelkän työterveyspalvelun varaan</w:t>
      </w:r>
      <w:r w:rsidR="005203E4">
        <w:rPr>
          <w:sz w:val="28"/>
          <w:szCs w:val="28"/>
        </w:rPr>
        <w:t>.</w:t>
      </w:r>
    </w:p>
    <w:p w14:paraId="0F03552A" w14:textId="2921BF1D" w:rsidR="00D55899" w:rsidRDefault="00D55899" w:rsidP="00D55899">
      <w:pPr>
        <w:pStyle w:val="Leipteksti"/>
        <w:numPr>
          <w:ilvl w:val="0"/>
          <w:numId w:val="31"/>
        </w:numPr>
      </w:pPr>
      <w:r>
        <w:t>O</w:t>
      </w:r>
      <w:r w:rsidR="005203E4">
        <w:t>ikeus o</w:t>
      </w:r>
      <w:r>
        <w:t>ppilashuollon palvelu</w:t>
      </w:r>
      <w:r w:rsidR="005203E4">
        <w:t>ihin</w:t>
      </w:r>
      <w:r>
        <w:t xml:space="preserve">, psyykkaripalvelut </w:t>
      </w:r>
      <w:r w:rsidR="00A511D4">
        <w:t xml:space="preserve">ovat </w:t>
      </w:r>
      <w:r>
        <w:t xml:space="preserve">jatkossa saatavilla alle 18-vuotiaille. </w:t>
      </w:r>
    </w:p>
    <w:p w14:paraId="4000EA97" w14:textId="2E501389" w:rsidR="00D55899" w:rsidRDefault="00D55899" w:rsidP="00D55899">
      <w:pPr>
        <w:pStyle w:val="Leipteksti"/>
        <w:numPr>
          <w:ilvl w:val="0"/>
          <w:numId w:val="31"/>
        </w:numPr>
      </w:pPr>
      <w:r>
        <w:t xml:space="preserve">Tehokas informointi työterveyspalveluista, jotka työnantajan kautta. </w:t>
      </w:r>
    </w:p>
    <w:p w14:paraId="10825203" w14:textId="0BF69B86" w:rsidR="00D55899" w:rsidRDefault="00D55899" w:rsidP="00D55899">
      <w:pPr>
        <w:pStyle w:val="Leipteksti"/>
        <w:numPr>
          <w:ilvl w:val="0"/>
          <w:numId w:val="31"/>
        </w:numPr>
      </w:pPr>
      <w:r>
        <w:t>Jos työnantajalla on hyvin minimaalinen tt-sopimus, Soiten joustavat käytännöt tarvittaviin palveluihin pääsyyn, esim. oma työpsykologi oppisopimusnuorille.</w:t>
      </w:r>
    </w:p>
    <w:p w14:paraId="39021939" w14:textId="77777777" w:rsidR="00D55899" w:rsidRDefault="00D55899" w:rsidP="00D55899">
      <w:pPr>
        <w:pStyle w:val="Leipteksti"/>
        <w:ind w:left="1080"/>
      </w:pPr>
    </w:p>
    <w:p w14:paraId="14D6E1AA" w14:textId="77777777" w:rsidR="00D55899" w:rsidRPr="00643217" w:rsidRDefault="00D55899" w:rsidP="00D55899">
      <w:pPr>
        <w:pStyle w:val="Leipteksti"/>
        <w:ind w:left="1080"/>
      </w:pPr>
    </w:p>
    <w:sectPr w:rsidR="00D55899" w:rsidRPr="00643217" w:rsidSect="006607C4">
      <w:headerReference w:type="default" r:id="rId7"/>
      <w:footerReference w:type="default" r:id="rId8"/>
      <w:pgSz w:w="11906" w:h="16838" w:code="9"/>
      <w:pgMar w:top="3119" w:right="1134" w:bottom="102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9998" w14:textId="77777777" w:rsidR="00027A91" w:rsidRDefault="00027A91" w:rsidP="00AC7BC5">
      <w:r>
        <w:separator/>
      </w:r>
    </w:p>
    <w:p w14:paraId="110C0BF4" w14:textId="77777777" w:rsidR="00027A91" w:rsidRDefault="00027A91"/>
  </w:endnote>
  <w:endnote w:type="continuationSeparator" w:id="0">
    <w:p w14:paraId="45F09B19" w14:textId="77777777" w:rsidR="00027A91" w:rsidRDefault="00027A91" w:rsidP="00AC7BC5">
      <w:r>
        <w:continuationSeparator/>
      </w:r>
    </w:p>
    <w:p w14:paraId="3A7AEFF0" w14:textId="77777777" w:rsidR="00027A91" w:rsidRDefault="00027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D967" w14:textId="77777777" w:rsidR="00406BCD" w:rsidRPr="00EE0027" w:rsidRDefault="00406BCD" w:rsidP="00EE0027">
    <w:pPr>
      <w:pStyle w:val="Alatunniste"/>
    </w:pPr>
  </w:p>
  <w:p w14:paraId="55065388" w14:textId="77777777" w:rsidR="00406BCD" w:rsidRPr="00EE0027" w:rsidRDefault="00406BCD" w:rsidP="00EE0027">
    <w:pPr>
      <w:pStyle w:val="Alatunniste"/>
    </w:pPr>
    <w:r w:rsidRPr="00EE0027">
      <w:fldChar w:fldCharType="begin"/>
    </w:r>
    <w:r w:rsidRPr="00EE0027">
      <w:instrText>NUMPAGES</w:instrText>
    </w:r>
    <w:r w:rsidRPr="00EE0027">
      <w:fldChar w:fldCharType="separate"/>
    </w:r>
    <w:r w:rsidRPr="00EE0027">
      <w:t>3</w:t>
    </w:r>
    <w:r w:rsidRPr="00EE00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06D7" w14:textId="77777777" w:rsidR="00027A91" w:rsidRDefault="00027A91" w:rsidP="00AC7BC5">
      <w:r>
        <w:separator/>
      </w:r>
    </w:p>
    <w:p w14:paraId="079051EE" w14:textId="77777777" w:rsidR="00027A91" w:rsidRDefault="00027A91"/>
  </w:footnote>
  <w:footnote w:type="continuationSeparator" w:id="0">
    <w:p w14:paraId="16DDB1A5" w14:textId="77777777" w:rsidR="00027A91" w:rsidRDefault="00027A91" w:rsidP="00AC7BC5">
      <w:r>
        <w:continuationSeparator/>
      </w:r>
    </w:p>
    <w:p w14:paraId="51F4BBFD" w14:textId="77777777" w:rsidR="00027A91" w:rsidRDefault="00027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2379" w14:textId="77777777" w:rsidR="00F74564" w:rsidRDefault="00027A91" w:rsidP="00F74564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D4F6FD" wp14:editId="09141816">
          <wp:simplePos x="0" y="0"/>
          <wp:positionH relativeFrom="margin">
            <wp:posOffset>1855470</wp:posOffset>
          </wp:positionH>
          <wp:positionV relativeFrom="margin">
            <wp:posOffset>-1638300</wp:posOffset>
          </wp:positionV>
          <wp:extent cx="2217600" cy="788400"/>
          <wp:effectExtent l="0" t="0" r="0" b="0"/>
          <wp:wrapSquare wrapText="bothSides"/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Kuva 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51" b="23145"/>
                  <a:stretch/>
                </pic:blipFill>
                <pic:spPr bwMode="auto">
                  <a:xfrm>
                    <a:off x="0" y="0"/>
                    <a:ext cx="2217600" cy="78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82DA8E9" w14:textId="77777777" w:rsidR="00F74564" w:rsidRDefault="00453ABE" w:rsidP="00F74564">
    <w:pPr>
      <w:pStyle w:val="Yltunniste"/>
    </w:pPr>
    <w:r w:rsidRPr="00AC3541">
      <w:rPr>
        <w:noProof/>
      </w:rPr>
      <w:drawing>
        <wp:anchor distT="0" distB="0" distL="114300" distR="114300" simplePos="0" relativeHeight="251660288" behindDoc="0" locked="0" layoutInCell="1" allowOverlap="1" wp14:anchorId="62ECC51A" wp14:editId="305270BB">
          <wp:simplePos x="0" y="0"/>
          <wp:positionH relativeFrom="margin">
            <wp:posOffset>4385310</wp:posOffset>
          </wp:positionH>
          <wp:positionV relativeFrom="margin">
            <wp:posOffset>-1398270</wp:posOffset>
          </wp:positionV>
          <wp:extent cx="1847850" cy="461645"/>
          <wp:effectExtent l="0" t="0" r="0" b="0"/>
          <wp:wrapSquare wrapText="bothSides"/>
          <wp:docPr id="5" name="Kuva 5" descr="C:\Users\p-m.kamarainen\AppData\Local\Packages\Microsoft.Office.Desktop_8wekyb3d8bbwe\AC\INetCache\Content.MSO\4A24A6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-m.kamarainen\AppData\Local\Packages\Microsoft.Office.Desktop_8wekyb3d8bbwe\AC\INetCache\Content.MSO\4A24A68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B59EDB" w14:textId="77777777" w:rsidR="00027A91" w:rsidRDefault="002A0D6B" w:rsidP="00EE0027">
    <w:pPr>
      <w:pStyle w:val="Alatunniste"/>
    </w:pPr>
    <w:r>
      <w:t xml:space="preserve">        </w:t>
    </w:r>
  </w:p>
  <w:p w14:paraId="149BF17B" w14:textId="77777777" w:rsidR="00027A91" w:rsidRDefault="00027A91" w:rsidP="00EE0027">
    <w:pPr>
      <w:pStyle w:val="Alatunniste"/>
    </w:pPr>
  </w:p>
  <w:p w14:paraId="3D8BBED2" w14:textId="77777777" w:rsidR="00027A91" w:rsidRDefault="00027A91" w:rsidP="00EE0027">
    <w:pPr>
      <w:pStyle w:val="Alatunniste"/>
    </w:pPr>
  </w:p>
  <w:p w14:paraId="35244E8A" w14:textId="77777777" w:rsidR="00453ABE" w:rsidRPr="00FE7432" w:rsidRDefault="002A0D6B" w:rsidP="00453ABE">
    <w:pPr>
      <w:pStyle w:val="Alatunniste"/>
    </w:pPr>
    <w:r>
      <w:t xml:space="preserve"> </w:t>
    </w:r>
    <w:r w:rsidR="00EE0027" w:rsidRPr="00FE7432">
      <w:t>Keski-Pohjanmaan hyvinvointialue</w:t>
    </w:r>
    <w:r w:rsidRPr="00FE7432">
      <w:t xml:space="preserve"> </w:t>
    </w:r>
    <w:r>
      <w:t>|</w:t>
    </w:r>
    <w:r w:rsidRPr="00FE7432">
      <w:t xml:space="preserve"> </w:t>
    </w:r>
    <w:r w:rsidR="00EE0027" w:rsidRPr="00FE7432">
      <w:t>Mellersta Österbottens välfärdsområde</w:t>
    </w:r>
    <w:r w:rsidR="00453ABE">
      <w:t>|</w:t>
    </w:r>
    <w:r w:rsidR="00453ABE" w:rsidRPr="001174C3">
      <w:t xml:space="preserve"> VN/27154/2022</w:t>
    </w:r>
  </w:p>
  <w:p w14:paraId="4CE5CC37" w14:textId="77777777" w:rsidR="00EE0027" w:rsidRPr="00FE7432" w:rsidRDefault="00EE0027" w:rsidP="00EE0027">
    <w:pPr>
      <w:pStyle w:val="Alatunniste"/>
    </w:pPr>
  </w:p>
  <w:p w14:paraId="26D829C8" w14:textId="77777777" w:rsidR="000070D0" w:rsidRPr="00F74564" w:rsidRDefault="000070D0" w:rsidP="00F745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2D27A8"/>
    <w:multiLevelType w:val="hybridMultilevel"/>
    <w:tmpl w:val="B630E3C0"/>
    <w:lvl w:ilvl="0" w:tplc="0C741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83671"/>
    <w:multiLevelType w:val="hybridMultilevel"/>
    <w:tmpl w:val="C2D4CD60"/>
    <w:lvl w:ilvl="0" w:tplc="1988ED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8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9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0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D1B35"/>
    <w:multiLevelType w:val="multilevel"/>
    <w:tmpl w:val="C7FE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A0D41"/>
    <w:multiLevelType w:val="hybridMultilevel"/>
    <w:tmpl w:val="8C840D12"/>
    <w:lvl w:ilvl="0" w:tplc="8DB608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6551881">
    <w:abstractNumId w:val="0"/>
  </w:num>
  <w:num w:numId="2" w16cid:durableId="1327396669">
    <w:abstractNumId w:val="2"/>
  </w:num>
  <w:num w:numId="3" w16cid:durableId="1826630067">
    <w:abstractNumId w:val="28"/>
  </w:num>
  <w:num w:numId="4" w16cid:durableId="2135369326">
    <w:abstractNumId w:val="21"/>
  </w:num>
  <w:num w:numId="5" w16cid:durableId="1275867406">
    <w:abstractNumId w:val="8"/>
  </w:num>
  <w:num w:numId="6" w16cid:durableId="1258516388">
    <w:abstractNumId w:val="6"/>
  </w:num>
  <w:num w:numId="7" w16cid:durableId="1540431349">
    <w:abstractNumId w:val="29"/>
  </w:num>
  <w:num w:numId="8" w16cid:durableId="76370939">
    <w:abstractNumId w:val="15"/>
  </w:num>
  <w:num w:numId="9" w16cid:durableId="1723744663">
    <w:abstractNumId w:val="14"/>
  </w:num>
  <w:num w:numId="10" w16cid:durableId="1025711867">
    <w:abstractNumId w:val="16"/>
  </w:num>
  <w:num w:numId="11" w16cid:durableId="334382209">
    <w:abstractNumId w:val="12"/>
  </w:num>
  <w:num w:numId="12" w16cid:durableId="847062983">
    <w:abstractNumId w:val="5"/>
  </w:num>
  <w:num w:numId="13" w16cid:durableId="1458062256">
    <w:abstractNumId w:val="26"/>
  </w:num>
  <w:num w:numId="14" w16cid:durableId="2081516814">
    <w:abstractNumId w:val="27"/>
  </w:num>
  <w:num w:numId="15" w16cid:durableId="950673311">
    <w:abstractNumId w:val="7"/>
  </w:num>
  <w:num w:numId="16" w16cid:durableId="1669945651">
    <w:abstractNumId w:val="30"/>
  </w:num>
  <w:num w:numId="17" w16cid:durableId="2139371410">
    <w:abstractNumId w:val="4"/>
  </w:num>
  <w:num w:numId="18" w16cid:durableId="618688453">
    <w:abstractNumId w:val="22"/>
  </w:num>
  <w:num w:numId="19" w16cid:durableId="52627338">
    <w:abstractNumId w:val="11"/>
  </w:num>
  <w:num w:numId="20" w16cid:durableId="2068189392">
    <w:abstractNumId w:val="25"/>
  </w:num>
  <w:num w:numId="21" w16cid:durableId="969700608">
    <w:abstractNumId w:val="3"/>
  </w:num>
  <w:num w:numId="22" w16cid:durableId="1801806647">
    <w:abstractNumId w:val="24"/>
  </w:num>
  <w:num w:numId="23" w16cid:durableId="333187480">
    <w:abstractNumId w:val="9"/>
  </w:num>
  <w:num w:numId="24" w16cid:durableId="1093360216">
    <w:abstractNumId w:val="1"/>
  </w:num>
  <w:num w:numId="25" w16cid:durableId="1113212201">
    <w:abstractNumId w:val="20"/>
  </w:num>
  <w:num w:numId="26" w16cid:durableId="1298295976">
    <w:abstractNumId w:val="19"/>
  </w:num>
  <w:num w:numId="27" w16cid:durableId="165173662">
    <w:abstractNumId w:val="17"/>
  </w:num>
  <w:num w:numId="28" w16cid:durableId="1670712574">
    <w:abstractNumId w:val="18"/>
  </w:num>
  <w:num w:numId="29" w16cid:durableId="384109412">
    <w:abstractNumId w:val="32"/>
  </w:num>
  <w:num w:numId="30" w16cid:durableId="1186595742">
    <w:abstractNumId w:val="10"/>
  </w:num>
  <w:num w:numId="31" w16cid:durableId="573517081">
    <w:abstractNumId w:val="31"/>
  </w:num>
  <w:num w:numId="32" w16cid:durableId="1544294340">
    <w:abstractNumId w:val="13"/>
  </w:num>
  <w:num w:numId="33" w16cid:durableId="13402325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91"/>
    <w:rsid w:val="00004A1C"/>
    <w:rsid w:val="000058ED"/>
    <w:rsid w:val="000070D0"/>
    <w:rsid w:val="0001343C"/>
    <w:rsid w:val="00027A91"/>
    <w:rsid w:val="00032ADC"/>
    <w:rsid w:val="00033395"/>
    <w:rsid w:val="00043B13"/>
    <w:rsid w:val="00047B49"/>
    <w:rsid w:val="000639CC"/>
    <w:rsid w:val="00064BA3"/>
    <w:rsid w:val="00071632"/>
    <w:rsid w:val="00074D1C"/>
    <w:rsid w:val="00094B4E"/>
    <w:rsid w:val="000B26AA"/>
    <w:rsid w:val="000C3BE9"/>
    <w:rsid w:val="000C7201"/>
    <w:rsid w:val="000C7E8C"/>
    <w:rsid w:val="000D20DF"/>
    <w:rsid w:val="000D33B3"/>
    <w:rsid w:val="000F4350"/>
    <w:rsid w:val="001079A3"/>
    <w:rsid w:val="00117BC3"/>
    <w:rsid w:val="00117F9C"/>
    <w:rsid w:val="00125124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DFA"/>
    <w:rsid w:val="001B5CF2"/>
    <w:rsid w:val="001C062F"/>
    <w:rsid w:val="001C40CB"/>
    <w:rsid w:val="001F56C2"/>
    <w:rsid w:val="001F5983"/>
    <w:rsid w:val="00201C58"/>
    <w:rsid w:val="00206450"/>
    <w:rsid w:val="00211D88"/>
    <w:rsid w:val="0022111F"/>
    <w:rsid w:val="002243A3"/>
    <w:rsid w:val="002742FA"/>
    <w:rsid w:val="00287385"/>
    <w:rsid w:val="002A0D6B"/>
    <w:rsid w:val="00300C00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06BCD"/>
    <w:rsid w:val="004145E6"/>
    <w:rsid w:val="00420D16"/>
    <w:rsid w:val="00434F82"/>
    <w:rsid w:val="00437D93"/>
    <w:rsid w:val="004466B7"/>
    <w:rsid w:val="00453ABE"/>
    <w:rsid w:val="00456474"/>
    <w:rsid w:val="0045661C"/>
    <w:rsid w:val="00464F28"/>
    <w:rsid w:val="00473225"/>
    <w:rsid w:val="0047520D"/>
    <w:rsid w:val="00484774"/>
    <w:rsid w:val="004A0AEA"/>
    <w:rsid w:val="004C7821"/>
    <w:rsid w:val="004E0630"/>
    <w:rsid w:val="004E4251"/>
    <w:rsid w:val="004F4BAA"/>
    <w:rsid w:val="004F6B0C"/>
    <w:rsid w:val="00511BE5"/>
    <w:rsid w:val="005203E4"/>
    <w:rsid w:val="00527C91"/>
    <w:rsid w:val="0054267A"/>
    <w:rsid w:val="00542CD9"/>
    <w:rsid w:val="005443A3"/>
    <w:rsid w:val="00565ABC"/>
    <w:rsid w:val="005B7196"/>
    <w:rsid w:val="005C71E8"/>
    <w:rsid w:val="005E48EA"/>
    <w:rsid w:val="00601D7D"/>
    <w:rsid w:val="00605ACB"/>
    <w:rsid w:val="0060724A"/>
    <w:rsid w:val="00612226"/>
    <w:rsid w:val="00643217"/>
    <w:rsid w:val="00653706"/>
    <w:rsid w:val="006607C4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14450"/>
    <w:rsid w:val="00721CC6"/>
    <w:rsid w:val="0073191E"/>
    <w:rsid w:val="0073713A"/>
    <w:rsid w:val="00760947"/>
    <w:rsid w:val="007632A7"/>
    <w:rsid w:val="007727E6"/>
    <w:rsid w:val="00785A54"/>
    <w:rsid w:val="007A54E0"/>
    <w:rsid w:val="007A77BC"/>
    <w:rsid w:val="007C374E"/>
    <w:rsid w:val="007C7C4F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5DF6"/>
    <w:rsid w:val="008E71FB"/>
    <w:rsid w:val="008F0DD8"/>
    <w:rsid w:val="008F78F1"/>
    <w:rsid w:val="00920BDD"/>
    <w:rsid w:val="00920D1C"/>
    <w:rsid w:val="00967360"/>
    <w:rsid w:val="009939B4"/>
    <w:rsid w:val="0099556F"/>
    <w:rsid w:val="009978C4"/>
    <w:rsid w:val="009B00F8"/>
    <w:rsid w:val="009C4CA5"/>
    <w:rsid w:val="009D23B4"/>
    <w:rsid w:val="009D7BB0"/>
    <w:rsid w:val="009E3D1F"/>
    <w:rsid w:val="009E40DA"/>
    <w:rsid w:val="009F2DF9"/>
    <w:rsid w:val="00A01F8D"/>
    <w:rsid w:val="00A0715C"/>
    <w:rsid w:val="00A139D0"/>
    <w:rsid w:val="00A30DAA"/>
    <w:rsid w:val="00A3260C"/>
    <w:rsid w:val="00A356F8"/>
    <w:rsid w:val="00A40ED0"/>
    <w:rsid w:val="00A50B0A"/>
    <w:rsid w:val="00A511D4"/>
    <w:rsid w:val="00A65357"/>
    <w:rsid w:val="00A71532"/>
    <w:rsid w:val="00A840C0"/>
    <w:rsid w:val="00A961CB"/>
    <w:rsid w:val="00AB124A"/>
    <w:rsid w:val="00AB3675"/>
    <w:rsid w:val="00AB5815"/>
    <w:rsid w:val="00AC3541"/>
    <w:rsid w:val="00AC7BC5"/>
    <w:rsid w:val="00AD043D"/>
    <w:rsid w:val="00AF43F1"/>
    <w:rsid w:val="00AF69EA"/>
    <w:rsid w:val="00B06142"/>
    <w:rsid w:val="00B14070"/>
    <w:rsid w:val="00B361BA"/>
    <w:rsid w:val="00B36728"/>
    <w:rsid w:val="00B47A21"/>
    <w:rsid w:val="00BA7BA5"/>
    <w:rsid w:val="00BB1B52"/>
    <w:rsid w:val="00BC768D"/>
    <w:rsid w:val="00BE6863"/>
    <w:rsid w:val="00BF1EFC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93ED1"/>
    <w:rsid w:val="00CA0EED"/>
    <w:rsid w:val="00CB11A6"/>
    <w:rsid w:val="00CF347E"/>
    <w:rsid w:val="00D07AB2"/>
    <w:rsid w:val="00D11077"/>
    <w:rsid w:val="00D32DA0"/>
    <w:rsid w:val="00D41A7E"/>
    <w:rsid w:val="00D43B00"/>
    <w:rsid w:val="00D51F5E"/>
    <w:rsid w:val="00D55899"/>
    <w:rsid w:val="00D62B07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76585"/>
    <w:rsid w:val="00E7785A"/>
    <w:rsid w:val="00E80176"/>
    <w:rsid w:val="00E81F28"/>
    <w:rsid w:val="00E83753"/>
    <w:rsid w:val="00E8572F"/>
    <w:rsid w:val="00EB2C37"/>
    <w:rsid w:val="00EB3F49"/>
    <w:rsid w:val="00EE0027"/>
    <w:rsid w:val="00EE009F"/>
    <w:rsid w:val="00EE326A"/>
    <w:rsid w:val="00EF7807"/>
    <w:rsid w:val="00F1568B"/>
    <w:rsid w:val="00F21D78"/>
    <w:rsid w:val="00F40EEB"/>
    <w:rsid w:val="00F445A3"/>
    <w:rsid w:val="00F54179"/>
    <w:rsid w:val="00F61AAD"/>
    <w:rsid w:val="00F74564"/>
    <w:rsid w:val="00F92DDB"/>
    <w:rsid w:val="00FA5E7C"/>
    <w:rsid w:val="00FC241F"/>
    <w:rsid w:val="00FD18F0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4B95D8"/>
  <w15:docId w15:val="{B4821E74-B3CA-41D4-950A-A24837C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0027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721CC6"/>
    <w:pPr>
      <w:keepNext/>
      <w:keepLines/>
      <w:spacing w:before="400" w:after="200"/>
      <w:outlineLvl w:val="0"/>
    </w:pPr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721CC6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01343C"/>
    <w:pPr>
      <w:numPr>
        <w:ilvl w:val="2"/>
      </w:numPr>
      <w:outlineLvl w:val="2"/>
    </w:pPr>
    <w:rPr>
      <w:rFonts w:cstheme="majorBidi"/>
      <w:bCs w:val="0"/>
      <w:sz w:val="26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Yltunniste">
    <w:name w:val="header"/>
    <w:basedOn w:val="Normaali"/>
    <w:link w:val="YltunnisteChar"/>
    <w:uiPriority w:val="99"/>
    <w:rsid w:val="00406BCD"/>
    <w:pPr>
      <w:jc w:val="center"/>
    </w:pPr>
  </w:style>
  <w:style w:type="paragraph" w:styleId="Leipteksti">
    <w:name w:val="Body Text"/>
    <w:basedOn w:val="Normaali"/>
    <w:link w:val="LeiptekstiChar"/>
    <w:uiPriority w:val="1"/>
    <w:qFormat/>
    <w:rsid w:val="00F74564"/>
    <w:pPr>
      <w:spacing w:after="160"/>
    </w:pPr>
  </w:style>
  <w:style w:type="character" w:customStyle="1" w:styleId="LeiptekstiChar">
    <w:name w:val="Leipäteksti Char"/>
    <w:basedOn w:val="Kappaleenoletusfontti"/>
    <w:link w:val="Leipteksti"/>
    <w:uiPriority w:val="1"/>
    <w:rsid w:val="00F74564"/>
  </w:style>
  <w:style w:type="character" w:customStyle="1" w:styleId="YltunnisteChar">
    <w:name w:val="Ylätunniste Char"/>
    <w:basedOn w:val="Kappaleenoletusfontti"/>
    <w:link w:val="Yltunniste"/>
    <w:uiPriority w:val="99"/>
    <w:rsid w:val="00406BCD"/>
  </w:style>
  <w:style w:type="paragraph" w:styleId="Alatunniste">
    <w:name w:val="footer"/>
    <w:link w:val="AlatunnisteChar"/>
    <w:uiPriority w:val="99"/>
    <w:rsid w:val="00EE0027"/>
    <w:pPr>
      <w:tabs>
        <w:tab w:val="left" w:pos="2359"/>
        <w:tab w:val="left" w:pos="4717"/>
        <w:tab w:val="left" w:pos="7371"/>
      </w:tabs>
      <w:jc w:val="center"/>
    </w:pPr>
    <w:rPr>
      <w:noProof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0027"/>
    <w:rPr>
      <w:noProof/>
      <w:sz w:val="2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06BCD"/>
    <w:pPr>
      <w:spacing w:before="400" w:after="400" w:line="192" w:lineRule="auto"/>
      <w:contextualSpacing/>
      <w:jc w:val="center"/>
      <w:outlineLvl w:val="0"/>
    </w:pPr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06BCD"/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06BCD"/>
    <w:pPr>
      <w:numPr>
        <w:ilvl w:val="1"/>
      </w:numPr>
      <w:spacing w:before="360" w:after="360"/>
      <w:jc w:val="center"/>
    </w:pPr>
    <w:rPr>
      <w:rFonts w:asciiTheme="majorHAnsi" w:eastAsiaTheme="majorEastAsia" w:hAnsiTheme="majorHAnsi" w:cstheme="majorHAnsi"/>
      <w:b/>
      <w:iCs/>
      <w:color w:val="0C2340" w:themeColor="text2"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406BCD"/>
    <w:rPr>
      <w:rFonts w:asciiTheme="majorHAnsi" w:eastAsiaTheme="majorEastAsia" w:hAnsiTheme="majorHAnsi" w:cstheme="majorHAnsi"/>
      <w:b/>
      <w:iCs/>
      <w:color w:val="0C2340" w:themeColor="text2"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01343C"/>
    <w:rPr>
      <w:rFonts w:asciiTheme="majorHAnsi" w:eastAsiaTheme="majorEastAsia" w:hAnsiTheme="majorHAnsi" w:cstheme="majorBidi"/>
      <w:b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uettelonumeroitu">
    <w:name w:val="Luettelo numeroitu"/>
    <w:basedOn w:val="Leipteksti"/>
    <w:uiPriority w:val="2"/>
    <w:qFormat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Infoteksti">
    <w:name w:val="Infoteksti"/>
    <w:basedOn w:val="Normaali"/>
    <w:uiPriority w:val="99"/>
    <w:semiHidden/>
    <w:qFormat/>
    <w:rsid w:val="009D23B4"/>
    <w:rPr>
      <w:sz w:val="28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Luettelokappale">
    <w:name w:val="List Paragraph"/>
    <w:basedOn w:val="Normaali"/>
    <w:uiPriority w:val="34"/>
    <w:semiHidden/>
    <w:rsid w:val="00AB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oiteOfficeMallit\Soite_Asiakirjapohja-2_Soite_FI-SVE.dotx" TargetMode="External"/></Relationships>
</file>

<file path=word/theme/theme1.xml><?xml version="1.0" encoding="utf-8"?>
<a:theme xmlns:a="http://schemas.openxmlformats.org/drawingml/2006/main" name="Office-teema">
  <a:themeElements>
    <a:clrScheme name="Soite">
      <a:dk1>
        <a:sysClr val="windowText" lastClr="000000"/>
      </a:dk1>
      <a:lt1>
        <a:sysClr val="window" lastClr="FFFFFF"/>
      </a:lt1>
      <a:dk2>
        <a:srgbClr val="0C2340"/>
      </a:dk2>
      <a:lt2>
        <a:srgbClr val="62B5E5"/>
      </a:lt2>
      <a:accent1>
        <a:srgbClr val="2C5234"/>
      </a:accent1>
      <a:accent2>
        <a:srgbClr val="9A2323"/>
      </a:accent2>
      <a:accent3>
        <a:srgbClr val="D5BED7"/>
      </a:accent3>
      <a:accent4>
        <a:srgbClr val="D0D1AB"/>
      </a:accent4>
      <a:accent5>
        <a:srgbClr val="FBD872"/>
      </a:accent5>
      <a:accent6>
        <a:srgbClr val="ECBAA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Soite_Asiakirjapohja-2_Soite_FI-SVE.dotx</Template>
  <TotalTime>102</TotalTime>
  <Pages>2</Pages>
  <Words>318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Soite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Kämäräinen Petra-Maria</dc:creator>
  <cp:lastModifiedBy>Rekilä Raija-Leena</cp:lastModifiedBy>
  <cp:revision>12</cp:revision>
  <dcterms:created xsi:type="dcterms:W3CDTF">2025-08-18T07:00:00Z</dcterms:created>
  <dcterms:modified xsi:type="dcterms:W3CDTF">2025-10-27T08:22:00Z</dcterms:modified>
</cp:coreProperties>
</file>