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6"/>
        <w:gridCol w:w="35"/>
        <w:gridCol w:w="16"/>
        <w:gridCol w:w="18"/>
        <w:gridCol w:w="9619"/>
      </w:tblGrid>
      <w:tr w:rsidRPr="00BD27B6" w:rsidR="0008478C" w:rsidTr="7A4511E7" w14:paraId="2C082D06" w14:textId="77777777">
        <w:tc>
          <w:tcPr>
            <w:tcW w:w="5000" w:type="pct"/>
            <w:gridSpan w:val="5"/>
            <w:tcBorders>
              <w:bottom w:val="single" w:color="auto" w:sz="4" w:space="0"/>
            </w:tcBorders>
            <w:tcMar/>
          </w:tcPr>
          <w:p w:rsidRPr="00BE7B56" w:rsidR="00E441C4" w:rsidP="0008478C" w:rsidRDefault="00341BC4" w14:paraId="3969D474" w14:textId="472A65B8">
            <w:pPr>
              <w:rPr>
                <w:caps/>
              </w:rPr>
            </w:pPr>
            <w:r w:rsidRPr="3ECD3A1B">
              <w:rPr>
                <w:caps/>
              </w:rPr>
              <w:t>H</w:t>
            </w:r>
            <w:r w:rsidRPr="3ECD3A1B" w:rsidR="56AA93EC">
              <w:rPr>
                <w:caps/>
              </w:rPr>
              <w:t>ÄMEENKYRÖ JA IKAALINEN</w:t>
            </w:r>
            <w:r w:rsidRPr="3ECD3A1B">
              <w:rPr>
                <w:caps/>
              </w:rPr>
              <w:t xml:space="preserve"> 2.0 </w:t>
            </w:r>
            <w:r w:rsidRPr="3ECD3A1B" w:rsidR="56AA93EC">
              <w:rPr>
                <w:caps/>
              </w:rPr>
              <w:t>-</w:t>
            </w:r>
            <w:r w:rsidRPr="1BC1A945" w:rsidR="56AA93EC">
              <w:rPr>
                <w:caps/>
              </w:rPr>
              <w:t xml:space="preserve"> </w:t>
            </w:r>
            <w:r w:rsidRPr="6E56A5A1" w:rsidR="56AA93EC">
              <w:rPr>
                <w:caps/>
              </w:rPr>
              <w:t xml:space="preserve">OMATYÖNTEKIJÄPROJEKTI IKAALISTEN </w:t>
            </w:r>
            <w:r w:rsidRPr="26E6392C" w:rsidR="56AA93EC">
              <w:rPr>
                <w:caps/>
              </w:rPr>
              <w:t>LÄHIASEMALLa</w:t>
            </w:r>
          </w:p>
        </w:tc>
      </w:tr>
      <w:tr w:rsidR="00EE5A6C" w:rsidTr="7A4511E7" w14:paraId="2739719D" w14:textId="77777777">
        <w:trPr>
          <w:trHeight w:val="421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41BC4" w:rsidP="006A24A8" w:rsidRDefault="00341BC4" w14:paraId="2FF656CC" w14:textId="77777777">
            <w:r>
              <w:t>Sonja Leppänen</w:t>
            </w:r>
          </w:p>
          <w:p w:rsidR="00341BC4" w:rsidP="006A24A8" w:rsidRDefault="00341BC4" w14:paraId="0DE307D8" w14:textId="77777777">
            <w:r>
              <w:t xml:space="preserve">Jonna Jokinen </w:t>
            </w:r>
          </w:p>
          <w:p w:rsidR="00EE5A6C" w:rsidP="006A24A8" w:rsidRDefault="00341BC4" w14:paraId="50B41293" w14:textId="39D8A2AF">
            <w:r>
              <w:t>Hämeenkyrön terveyskeskus</w:t>
            </w:r>
            <w:r w:rsidR="006A24A8">
              <w:t xml:space="preserve"> </w:t>
            </w:r>
          </w:p>
        </w:tc>
      </w:tr>
      <w:tr w:rsidRPr="0008478C" w:rsidR="0008478C" w:rsidTr="7A4511E7" w14:paraId="5CB9AF42" w14:textId="77777777">
        <w:trPr>
          <w:cantSplit/>
          <w:trHeight w:val="284" w:hRule="exact"/>
        </w:trPr>
        <w:tc>
          <w:tcPr>
            <w:tcW w:w="5000" w:type="pct"/>
            <w:gridSpan w:val="5"/>
            <w:tcBorders>
              <w:top w:val="single" w:color="auto" w:sz="4" w:space="0"/>
            </w:tcBorders>
            <w:tcMar/>
          </w:tcPr>
          <w:p w:rsidRPr="00007BC5" w:rsidR="0008478C" w:rsidP="004337F5" w:rsidRDefault="00E441C4" w14:paraId="61C85033" w14:textId="2CE9261B">
            <w:pPr>
              <w:rPr>
                <w:i/>
              </w:rPr>
            </w:pPr>
            <w:r w:rsidRPr="00007BC5">
              <w:rPr>
                <w:i/>
              </w:rPr>
              <w:t>Johdanto</w:t>
            </w:r>
          </w:p>
        </w:tc>
      </w:tr>
      <w:tr w:rsidR="00BE7B56" w:rsidTr="7A4511E7" w14:paraId="045DFC74" w14:textId="77777777">
        <w:trPr>
          <w:trHeight w:val="1138"/>
        </w:trPr>
        <w:tc>
          <w:tcPr>
            <w:tcW w:w="282" w:type="pct"/>
            <w:gridSpan w:val="4"/>
            <w:tcBorders>
              <w:bottom w:val="nil"/>
            </w:tcBorders>
            <w:tcMar/>
          </w:tcPr>
          <w:p w:rsidR="00BE7B56" w:rsidRDefault="00BE7B56" w14:paraId="5A85650C" w14:textId="77777777"/>
        </w:tc>
        <w:tc>
          <w:tcPr>
            <w:tcW w:w="4718" w:type="pct"/>
            <w:tcBorders>
              <w:bottom w:val="nil"/>
            </w:tcBorders>
            <w:tcMar/>
          </w:tcPr>
          <w:p w:rsidR="00BE7B56" w:rsidRDefault="00B00603" w14:paraId="4A8250AE" w14:textId="7C6F406F">
            <w:r w:rsidR="00B00603">
              <w:rPr/>
              <w:t>Ikaalis</w:t>
            </w:r>
            <w:r w:rsidR="5EF95C5C">
              <w:rPr/>
              <w:t>t</w:t>
            </w:r>
            <w:r w:rsidR="00B00603">
              <w:rPr/>
              <w:t>en ja Hämeenkyrön yhteistoiminta-alueella hoidon</w:t>
            </w:r>
            <w:r w:rsidR="0D891503">
              <w:rPr/>
              <w:t xml:space="preserve"> </w:t>
            </w:r>
            <w:r w:rsidR="00B00603">
              <w:rPr/>
              <w:t xml:space="preserve">jatkuvuus on ollut heikkoa. COC-Indeksi </w:t>
            </w:r>
            <w:r w:rsidR="006040A1">
              <w:rPr/>
              <w:t xml:space="preserve">(2023) </w:t>
            </w:r>
            <w:r w:rsidR="004F4752">
              <w:rPr/>
              <w:t xml:space="preserve">Ikaalisissa </w:t>
            </w:r>
            <w:r w:rsidR="1C9B689E">
              <w:rPr/>
              <w:t xml:space="preserve">on ollut </w:t>
            </w:r>
            <w:r w:rsidR="004F4752">
              <w:rPr/>
              <w:t>vain 0.1</w:t>
            </w:r>
            <w:r w:rsidR="321B9684">
              <w:rPr/>
              <w:t>3</w:t>
            </w:r>
            <w:r w:rsidR="004F4752">
              <w:rPr/>
              <w:t xml:space="preserve">. </w:t>
            </w:r>
            <w:r w:rsidR="00891610">
              <w:rPr/>
              <w:t xml:space="preserve">Ikaalisten </w:t>
            </w:r>
            <w:r w:rsidR="11E966AF">
              <w:rPr/>
              <w:t>lähi</w:t>
            </w:r>
            <w:r w:rsidR="00891610">
              <w:rPr/>
              <w:t xml:space="preserve">asemalla on </w:t>
            </w:r>
            <w:r w:rsidR="00E9154A">
              <w:rPr/>
              <w:t>10 hoitajan toimea sekä 5 lääkärin virkaa. Nämä ovat täytettyinä. Ikaalisten k</w:t>
            </w:r>
            <w:r w:rsidR="00FD32BE">
              <w:rPr/>
              <w:t>aupungissa</w:t>
            </w:r>
            <w:r w:rsidR="00E9154A">
              <w:rPr/>
              <w:t xml:space="preserve"> on 6800 asukasta. </w:t>
            </w:r>
            <w:r w:rsidR="00FB47A2">
              <w:rPr/>
              <w:t xml:space="preserve">Hoidon jatkuvuuden hyödyt on kansainvälisesti </w:t>
            </w:r>
            <w:r w:rsidR="00677012">
              <w:rPr/>
              <w:t>osoitettu useissa tutkimuksissa</w:t>
            </w:r>
            <w:r w:rsidR="002600B4">
              <w:rPr/>
              <w:t xml:space="preserve"> (viittaamme mm. STM Omalääkäri 2.0 selvityksen loppuraporttiin).</w:t>
            </w:r>
            <w:r w:rsidR="00677012">
              <w:rPr/>
              <w:t xml:space="preserve"> </w:t>
            </w:r>
            <w:r w:rsidR="00884108">
              <w:rPr/>
              <w:t xml:space="preserve">Ikaalisten terveysasemalla ei toimi omaa kiirevastaanottoa, mutta henkilöstö työskentelee </w:t>
            </w:r>
            <w:r w:rsidR="6C2C50C1">
              <w:rPr/>
              <w:t>myös</w:t>
            </w:r>
            <w:r w:rsidR="00884108">
              <w:rPr/>
              <w:t xml:space="preserve"> Hämeenkyrön C-tason kiirevastaanotolla. </w:t>
            </w:r>
          </w:p>
        </w:tc>
      </w:tr>
      <w:tr w:rsidRPr="0008478C" w:rsidR="00BE7B56" w:rsidTr="7A4511E7" w14:paraId="6D09D33B" w14:textId="77777777">
        <w:trPr>
          <w:trHeight w:val="257" w:hRule="exact"/>
        </w:trPr>
        <w:tc>
          <w:tcPr>
            <w:tcW w:w="282" w:type="pct"/>
            <w:gridSpan w:val="4"/>
            <w:tcBorders>
              <w:top w:val="nil"/>
            </w:tcBorders>
            <w:tcMar/>
          </w:tcPr>
          <w:p w:rsidRPr="00007BC5" w:rsidR="00BE7B56" w:rsidRDefault="00BE7B56" w14:paraId="24AAAE6E" w14:textId="77777777">
            <w:pPr>
              <w:rPr>
                <w:i/>
              </w:rPr>
            </w:pPr>
          </w:p>
        </w:tc>
        <w:tc>
          <w:tcPr>
            <w:tcW w:w="4718" w:type="pct"/>
            <w:tcBorders>
              <w:top w:val="nil"/>
            </w:tcBorders>
            <w:tcMar/>
          </w:tcPr>
          <w:p w:rsidRPr="00007BC5" w:rsidR="00BE7B56" w:rsidRDefault="00BE7B56" w14:paraId="42F285F5" w14:textId="77777777">
            <w:pPr>
              <w:rPr>
                <w:i/>
              </w:rPr>
            </w:pPr>
          </w:p>
        </w:tc>
      </w:tr>
      <w:tr w:rsidR="00EE5A6C" w:rsidTr="7A4511E7" w14:paraId="76D8AEDC" w14:textId="77777777">
        <w:tc>
          <w:tcPr>
            <w:tcW w:w="5000" w:type="pct"/>
            <w:gridSpan w:val="5"/>
            <w:tcBorders>
              <w:bottom w:val="single" w:color="auto" w:sz="4" w:space="0"/>
            </w:tcBorders>
            <w:tcMar/>
          </w:tcPr>
          <w:p w:rsidR="00EE5A6C" w:rsidP="004337F5" w:rsidRDefault="00EE5A6C" w14:paraId="2CF9665C" w14:textId="20F93DAC">
            <w:r w:rsidRPr="00007BC5">
              <w:rPr>
                <w:i/>
              </w:rPr>
              <w:t>Aineisto ja menetelmät</w:t>
            </w:r>
            <w:r w:rsidR="006D717C">
              <w:rPr>
                <w:i/>
              </w:rPr>
              <w:t xml:space="preserve"> </w:t>
            </w:r>
          </w:p>
        </w:tc>
      </w:tr>
      <w:tr w:rsidRPr="0008478C" w:rsidR="00BE7B56" w:rsidTr="7A4511E7" w14:paraId="4799C33D" w14:textId="77777777">
        <w:trPr>
          <w:cantSplit/>
          <w:trHeight w:val="3687" w:hRule="exact"/>
        </w:trPr>
        <w:tc>
          <w:tcPr>
            <w:tcW w:w="265" w:type="pct"/>
            <w:gridSpan w:val="2"/>
            <w:tcBorders>
              <w:top w:val="single" w:color="auto" w:sz="4" w:space="0"/>
              <w:bottom w:val="nil"/>
            </w:tcBorders>
            <w:tcMar/>
          </w:tcPr>
          <w:p w:rsidRPr="00007BC5" w:rsidR="00BE7B56" w:rsidRDefault="00BE7B56" w14:paraId="71B92D26" w14:textId="77777777">
            <w:pPr>
              <w:rPr>
                <w:i/>
              </w:rPr>
            </w:pPr>
          </w:p>
        </w:tc>
        <w:tc>
          <w:tcPr>
            <w:tcW w:w="4735" w:type="pct"/>
            <w:gridSpan w:val="3"/>
            <w:tcBorders>
              <w:top w:val="single" w:color="auto" w:sz="4" w:space="0"/>
              <w:bottom w:val="nil"/>
            </w:tcBorders>
            <w:tcMar/>
          </w:tcPr>
          <w:p w:rsidRPr="0086029A" w:rsidR="00726A92" w:rsidRDefault="00943F48" w14:paraId="6805F520" w14:textId="59651A07">
            <w:r w:rsidRPr="0086029A">
              <w:t>Suunnitelmamme läht</w:t>
            </w:r>
            <w:r w:rsidR="00884108">
              <w:t>i</w:t>
            </w:r>
            <w:r w:rsidRPr="0086029A">
              <w:t xml:space="preserve"> visiosta autonomisesti </w:t>
            </w:r>
            <w:r w:rsidRPr="0086029A" w:rsidR="00104AE3">
              <w:t xml:space="preserve">toimivasta </w:t>
            </w:r>
            <w:r w:rsidR="72BFA9C5">
              <w:t>s</w:t>
            </w:r>
            <w:r w:rsidR="00104AE3">
              <w:t>oteasemasta</w:t>
            </w:r>
            <w:r w:rsidRPr="0086029A" w:rsidR="00104AE3">
              <w:t>, jossa ammattilainen voi hyvin.</w:t>
            </w:r>
            <w:r w:rsidR="00884108">
              <w:t xml:space="preserve"> Toteutimme henkilöstön kanssa työpaja</w:t>
            </w:r>
            <w:r w:rsidR="7DB5A910">
              <w:t>t</w:t>
            </w:r>
            <w:r w:rsidR="00884108">
              <w:t xml:space="preserve"> yhteistyössä Hämeenkyrön kanssa.</w:t>
            </w:r>
            <w:r w:rsidRPr="0086029A" w:rsidR="00677012">
              <w:t xml:space="preserve"> Suunnittelimme, että siirtyisimme </w:t>
            </w:r>
            <w:r w:rsidR="00677012">
              <w:t>soteasemalla</w:t>
            </w:r>
            <w:r w:rsidRPr="0086029A" w:rsidR="00677012">
              <w:t xml:space="preserve"> omatyöntekijämalliin jakamalla hoitaja-lääkäri</w:t>
            </w:r>
            <w:r w:rsidR="0084256F">
              <w:t>-</w:t>
            </w:r>
            <w:r w:rsidRPr="0086029A" w:rsidR="00677012">
              <w:t xml:space="preserve">työparit ja jokaiselle työparille oman väestöosuuden. </w:t>
            </w:r>
            <w:r w:rsidRPr="0086029A" w:rsidR="00E155FD">
              <w:t xml:space="preserve">Ajatuksena olisi, että vakituiset hoitajat </w:t>
            </w:r>
            <w:r w:rsidR="4BA9ECBA">
              <w:t>ja</w:t>
            </w:r>
            <w:r w:rsidRPr="0086029A" w:rsidR="00E155FD">
              <w:t xml:space="preserve"> lääkärit toimisivat omatyöntekijöinä ja lyhyemmällä työsuhteella olevat toimisivat </w:t>
            </w:r>
            <w:r w:rsidRPr="0086029A" w:rsidR="00592353">
              <w:t>varaventtiilinä</w:t>
            </w:r>
            <w:r w:rsidRPr="0086029A" w:rsidR="0086029A">
              <w:t xml:space="preserve">. </w:t>
            </w:r>
            <w:r w:rsidR="0086029A">
              <w:t>S</w:t>
            </w:r>
            <w:r w:rsidRPr="0086029A" w:rsidR="0086029A">
              <w:t xml:space="preserve">uunnittelimme jakavamme omahoitajille koko </w:t>
            </w:r>
            <w:r w:rsidR="0086029A">
              <w:t xml:space="preserve">väestön. Tarkoituksena oli, että jokaisella </w:t>
            </w:r>
            <w:r w:rsidR="4D3EBA55">
              <w:t>i</w:t>
            </w:r>
            <w:r w:rsidR="0086029A">
              <w:t>kaalislaisella olisi omahoitaja, johon ottaa yhteyttä puhelimitse. Jokaisella hoitajalla olisi oma puhelinjono, johon potilas ohjautuisi. TeleQ-puhelinjärjestelmä mahdollistaisi täll</w:t>
            </w:r>
            <w:r w:rsidR="00592353">
              <w:t>a</w:t>
            </w:r>
            <w:r w:rsidR="0086029A">
              <w:t xml:space="preserve">isen </w:t>
            </w:r>
            <w:r w:rsidR="00AD64E9">
              <w:t>hoidon järjestämisen jo nyt.</w:t>
            </w:r>
            <w:r w:rsidR="0086029A">
              <w:t xml:space="preserve"> </w:t>
            </w:r>
            <w:r w:rsidR="00592353">
              <w:t xml:space="preserve">Poissaolotilanteissa työkaverit auttaisivat </w:t>
            </w:r>
            <w:r w:rsidR="00AD64E9">
              <w:t>puhelin</w:t>
            </w:r>
            <w:r w:rsidR="00592353">
              <w:t>jonon purussa. Jokainen hoitaja tekisi työtä lääkärityöparin kanssa</w:t>
            </w:r>
            <w:r w:rsidR="7145A74F">
              <w:t>.</w:t>
            </w:r>
            <w:r w:rsidR="00592353">
              <w:t xml:space="preserve"> </w:t>
            </w:r>
            <w:r w:rsidR="19BFC835">
              <w:t>S</w:t>
            </w:r>
            <w:r w:rsidR="00592353">
              <w:t xml:space="preserve">iten hoidon jatkuvuus paranisi koko Ikaalisten alueella. </w:t>
            </w:r>
            <w:r w:rsidR="003E4BB4">
              <w:t xml:space="preserve">Lääkäreiden ja hoitajien työpanos väestön kokoon oli suunniteltu määritettävän sektorityön prosentuaalinen osuus huomioiden (mm. neuvolat, kiirevastaanotto, palveluasuminen). </w:t>
            </w:r>
            <w:r w:rsidR="008E00A3">
              <w:t>Suunnitelma olisi ollut mahdollista laittaa käytäntöön heti</w:t>
            </w:r>
            <w:r w:rsidR="00FD32BE">
              <w:t>.</w:t>
            </w:r>
            <w:r w:rsidR="008E00A3">
              <w:t xml:space="preserve"> Ikaalisissa o</w:t>
            </w:r>
            <w:r w:rsidR="00FD32BE">
              <w:t>lisi jo</w:t>
            </w:r>
            <w:r w:rsidR="008E00A3">
              <w:t xml:space="preserve"> riittävät tilat, puhelinjärjestelmä sekä henkilöstö muutoksen toteuttamiselle. </w:t>
            </w:r>
          </w:p>
        </w:tc>
      </w:tr>
      <w:tr w:rsidRPr="0008478C" w:rsidR="0008478C" w:rsidTr="7A4511E7" w14:paraId="606A1B02" w14:textId="77777777">
        <w:trPr>
          <w:cantSplit/>
          <w:trHeight w:val="301" w:hRule="exact"/>
        </w:trPr>
        <w:tc>
          <w:tcPr>
            <w:tcW w:w="5000" w:type="pct"/>
            <w:gridSpan w:val="5"/>
            <w:tcMar/>
          </w:tcPr>
          <w:p w:rsidRPr="006D717C" w:rsidR="0008478C" w:rsidP="006D717C" w:rsidRDefault="00E441C4" w14:paraId="0A65047E" w14:textId="688C922A">
            <w:pPr>
              <w:rPr>
                <w:i/>
                <w:color w:val="FF0000"/>
              </w:rPr>
            </w:pPr>
            <w:r w:rsidRPr="00007BC5">
              <w:rPr>
                <w:i/>
              </w:rPr>
              <w:t>Tulokset</w:t>
            </w:r>
            <w:r w:rsidR="006D717C">
              <w:rPr>
                <w:i/>
              </w:rPr>
              <w:t xml:space="preserve"> </w:t>
            </w:r>
          </w:p>
        </w:tc>
      </w:tr>
      <w:tr w:rsidR="0008478C" w:rsidTr="7A4511E7" w14:paraId="5C19980E" w14:textId="77777777">
        <w:trPr>
          <w:trHeight w:val="2604"/>
        </w:trPr>
        <w:tc>
          <w:tcPr>
            <w:tcW w:w="273" w:type="pct"/>
            <w:gridSpan w:val="3"/>
            <w:tcMar/>
          </w:tcPr>
          <w:p w:rsidR="0008478C" w:rsidRDefault="0008478C" w14:paraId="619AFAC5" w14:textId="77777777"/>
        </w:tc>
        <w:tc>
          <w:tcPr>
            <w:tcW w:w="4727" w:type="pct"/>
            <w:gridSpan w:val="2"/>
            <w:tcMar/>
          </w:tcPr>
          <w:p w:rsidR="00FE5091" w:rsidP="00BE7B56" w:rsidRDefault="00E9154A" w14:paraId="11935466" w14:textId="36D28BAC">
            <w:r w:rsidR="00E9154A">
              <w:rPr/>
              <w:t xml:space="preserve">Suunnitelman käynnistämistä </w:t>
            </w:r>
            <w:r w:rsidR="003E4BB4">
              <w:rPr/>
              <w:t>hidasti</w:t>
            </w:r>
            <w:r w:rsidR="00E9154A">
              <w:rPr/>
              <w:t xml:space="preserve"> Pirkanmaan hyvinvointialue</w:t>
            </w:r>
            <w:r w:rsidR="00BF61EB">
              <w:rPr/>
              <w:t>ella alkanut</w:t>
            </w:r>
            <w:r w:rsidR="00E9154A">
              <w:rPr/>
              <w:t xml:space="preserve"> </w:t>
            </w:r>
            <w:r w:rsidR="00BF61EB">
              <w:rPr/>
              <w:t>H</w:t>
            </w:r>
            <w:r w:rsidR="00E9154A">
              <w:rPr/>
              <w:t xml:space="preserve">oidon jatkuvuus </w:t>
            </w:r>
            <w:r w:rsidR="045C0CF3">
              <w:rPr/>
              <w:t>-kehittämisprojekti</w:t>
            </w:r>
            <w:r w:rsidR="00870A7E">
              <w:rPr/>
              <w:t xml:space="preserve">, jossa halutaan rakentaa hoidon jatkuvuutta tuoden samanlaiset raamit kaikille sote-asemille. </w:t>
            </w:r>
            <w:r w:rsidR="00EE7376">
              <w:rPr/>
              <w:t>S</w:t>
            </w:r>
            <w:r w:rsidR="000506A4">
              <w:rPr/>
              <w:t>OTEKE-</w:t>
            </w:r>
            <w:r w:rsidR="00EE7376">
              <w:rPr/>
              <w:t xml:space="preserve">työn alussa keskityimme </w:t>
            </w:r>
            <w:r w:rsidR="001F5A00">
              <w:rPr/>
              <w:t xml:space="preserve">kehittämään omaa suunnitelmaa, mutta Hoidon jatkuvuus- kehittämisprojektin </w:t>
            </w:r>
            <w:r w:rsidR="002E2117">
              <w:rPr/>
              <w:t xml:space="preserve">alettua, olemme odottaneet hyvinvointialueen linjauksia ja ohjeistuksia. Tämän vuoksi emme </w:t>
            </w:r>
            <w:r w:rsidR="00870A7E">
              <w:rPr/>
              <w:t xml:space="preserve">ole voineet edetä suunnitelmamme kanssa Ikaalisten </w:t>
            </w:r>
            <w:r w:rsidR="092D2F8C">
              <w:rPr/>
              <w:t>lähi</w:t>
            </w:r>
            <w:r w:rsidR="00870A7E">
              <w:rPr/>
              <w:t xml:space="preserve">asemalla. </w:t>
            </w:r>
            <w:r w:rsidR="00726A92">
              <w:rPr/>
              <w:t xml:space="preserve">Viimeisin linjaus on ollut, ettemme saa jakaa koko väestöä omahoitajille, vaan </w:t>
            </w:r>
            <w:r w:rsidR="003E4BB4">
              <w:rPr/>
              <w:t xml:space="preserve">ainoastaan </w:t>
            </w:r>
            <w:r w:rsidR="00726A92">
              <w:rPr/>
              <w:t xml:space="preserve">se prosenttiosuus, joka täyttää Hyvinvointialueen määrittämät kriteerit, voidaan nimetä. Tarkoituksena olisi </w:t>
            </w:r>
            <w:r w:rsidR="00924BD3">
              <w:rPr/>
              <w:t xml:space="preserve">edelleen </w:t>
            </w:r>
            <w:r w:rsidR="00726A92">
              <w:rPr/>
              <w:t>edetä suunnitelman kanssa</w:t>
            </w:r>
            <w:r w:rsidR="00924BD3">
              <w:rPr/>
              <w:t xml:space="preserve"> näillä ehdoilla</w:t>
            </w:r>
            <w:r w:rsidR="5C3DF3D9">
              <w:rPr/>
              <w:t xml:space="preserve">. Olemme nyt huhtikuun alussa saaneet </w:t>
            </w:r>
            <w:r w:rsidR="3B925DA2">
              <w:rPr/>
              <w:t xml:space="preserve">potilastietojärjestelmästä kriteerit täyttävien potilaiden tiedot ja suunnitelmana on edetä hoidon jatkuvuusmallissa Ikaalisissa siten, että kriteerit täyttävät potilaat saisivat omalääkärin kevään aikana. </w:t>
            </w:r>
          </w:p>
        </w:tc>
      </w:tr>
      <w:tr w:rsidRPr="0008478C" w:rsidR="0008478C" w:rsidTr="7A4511E7" w14:paraId="4994C153" w14:textId="77777777">
        <w:trPr>
          <w:cantSplit/>
          <w:trHeight w:val="277" w:hRule="exact"/>
        </w:trPr>
        <w:tc>
          <w:tcPr>
            <w:tcW w:w="5000" w:type="pct"/>
            <w:gridSpan w:val="5"/>
            <w:tcMar/>
          </w:tcPr>
          <w:p w:rsidRPr="00007BC5" w:rsidR="0008478C" w:rsidRDefault="00E441C4" w14:paraId="5CEB4A78" w14:textId="1CCC7057">
            <w:pPr>
              <w:rPr>
                <w:i/>
              </w:rPr>
            </w:pPr>
            <w:r w:rsidRPr="00007BC5">
              <w:rPr>
                <w:i/>
              </w:rPr>
              <w:t>Pohdinta</w:t>
            </w:r>
            <w:r w:rsidR="004337F5">
              <w:rPr>
                <w:i/>
              </w:rPr>
              <w:t xml:space="preserve"> </w:t>
            </w:r>
          </w:p>
        </w:tc>
      </w:tr>
      <w:tr w:rsidRPr="0008478C" w:rsidR="00BE7B56" w:rsidTr="7A4511E7" w14:paraId="0D39E39D" w14:textId="77777777">
        <w:trPr>
          <w:cantSplit/>
          <w:trHeight w:val="2340" w:hRule="exact"/>
        </w:trPr>
        <w:tc>
          <w:tcPr>
            <w:tcW w:w="273" w:type="pct"/>
            <w:gridSpan w:val="3"/>
            <w:tcMar/>
          </w:tcPr>
          <w:p w:rsidRPr="00007BC5" w:rsidR="00BE7B56" w:rsidP="00BE7B56" w:rsidRDefault="00BE7B56" w14:paraId="6AC95DEC" w14:textId="77777777">
            <w:pPr>
              <w:rPr>
                <w:i/>
              </w:rPr>
            </w:pPr>
          </w:p>
        </w:tc>
        <w:tc>
          <w:tcPr>
            <w:tcW w:w="4727" w:type="pct"/>
            <w:gridSpan w:val="2"/>
            <w:tcMar/>
          </w:tcPr>
          <w:p w:rsidRPr="00BE7B56" w:rsidR="00BE7B56" w:rsidP="00BE7B56" w:rsidRDefault="20E0F5F0" w14:paraId="4A251F98" w14:textId="7E7D2477">
            <w:r>
              <w:t>Otimme työn alle kerralla ison ja merkityksellisen kehitystyön. Tarkoituksena olisi jatkaa</w:t>
            </w:r>
            <w:r w:rsidR="71BF4268">
              <w:t xml:space="preserve"> kehittäjävalmennuksen jälkeen</w:t>
            </w:r>
            <w:r>
              <w:t xml:space="preserve"> hoidon</w:t>
            </w:r>
            <w:r w:rsidR="5A27F14C">
              <w:t xml:space="preserve"> </w:t>
            </w:r>
            <w:r>
              <w:t>jatkuvuuden aiheen parissa Ikaalisten terveysasemalla</w:t>
            </w:r>
            <w:r w:rsidR="26137FB5">
              <w:t>.</w:t>
            </w:r>
            <w:r w:rsidRPr="48350BB0" w:rsidR="0308B363">
              <w:rPr>
                <w:rFonts w:ascii="IBM Plex Serif" w:hAnsi="IBM Plex Serif"/>
                <w:color w:val="000000" w:themeColor="text1"/>
                <w:sz w:val="27"/>
                <w:szCs w:val="27"/>
              </w:rPr>
              <w:t xml:space="preserve"> </w:t>
            </w:r>
            <w:r w:rsidR="0308B363">
              <w:t>Lääkäriliit</w:t>
            </w:r>
            <w:r w:rsidR="5C398CD9">
              <w:t>t</w:t>
            </w:r>
            <w:r w:rsidR="0308B363">
              <w:t>o esitti 2/20</w:t>
            </w:r>
            <w:r w:rsidR="44246C54">
              <w:t>25</w:t>
            </w:r>
            <w:r w:rsidR="0308B363">
              <w:t xml:space="preserve"> pidemmän aikavälin tavoitteeksi, että vuoteen 2030 mennessä jokaiselle suomalaiselle taataan omalääkäri, johon saa helposti yhteyden ja jonka vastaanotolle tarvittaessa pääsee joustavasti</w:t>
            </w:r>
            <w:r w:rsidR="44246C54">
              <w:t>. O</w:t>
            </w:r>
            <w:r w:rsidR="5C398CD9">
              <w:t>li</w:t>
            </w:r>
            <w:r w:rsidR="4770F3D6">
              <w:t xml:space="preserve">simme toivoneet, että olisimme voineet tehdä </w:t>
            </w:r>
            <w:r w:rsidR="6488CE9E">
              <w:t xml:space="preserve">tästä </w:t>
            </w:r>
            <w:r w:rsidR="4770F3D6">
              <w:t>tavoitteesta totta jo nyt</w:t>
            </w:r>
            <w:r w:rsidR="6488CE9E">
              <w:t xml:space="preserve"> Ikaalisten lähiasemalla</w:t>
            </w:r>
            <w:r w:rsidR="01866200">
              <w:t xml:space="preserve">, mutta </w:t>
            </w:r>
            <w:r w:rsidR="6488CE9E">
              <w:t xml:space="preserve">toivottavasti pääsemme tähän tulevaisuudessa. </w:t>
            </w:r>
            <w:r w:rsidR="01866200">
              <w:t xml:space="preserve">Olemme oppineet epävarmuuden sietoa, resilienssiä sekä kärsivällisyyttä kehitystyömme aikana. </w:t>
            </w:r>
          </w:p>
        </w:tc>
      </w:tr>
      <w:tr w:rsidR="00BE7B56" w:rsidTr="7A4511E7" w14:paraId="5232344E" w14:textId="77777777">
        <w:trPr>
          <w:trHeight w:val="275"/>
        </w:trPr>
        <w:tc>
          <w:tcPr>
            <w:tcW w:w="5000" w:type="pct"/>
            <w:gridSpan w:val="5"/>
            <w:tcBorders>
              <w:left w:val="single" w:color="auto" w:sz="4" w:space="0"/>
              <w:right w:val="single" w:color="auto" w:sz="4" w:space="0"/>
            </w:tcBorders>
            <w:tcMar/>
          </w:tcPr>
          <w:p w:rsidRPr="00EF5F92" w:rsidR="00BE7B56" w:rsidP="00BE7B56" w:rsidRDefault="00BE7B56" w14:paraId="00DDA5E7" w14:textId="77777777">
            <w:pPr>
              <w:rPr>
                <w:i/>
              </w:rPr>
            </w:pPr>
            <w:r w:rsidRPr="00EF5F92">
              <w:rPr>
                <w:i/>
              </w:rPr>
              <w:t>Yhdyshenkilön nimi ja sähköpostiosoite</w:t>
            </w:r>
          </w:p>
        </w:tc>
      </w:tr>
      <w:tr w:rsidR="00BE7B56" w:rsidTr="7A4511E7" w14:paraId="3FF355D1" w14:textId="77777777">
        <w:trPr>
          <w:trHeight w:val="439"/>
        </w:trPr>
        <w:tc>
          <w:tcPr>
            <w:tcW w:w="248" w:type="pct"/>
            <w:tcBorders>
              <w:left w:val="single" w:color="auto" w:sz="4" w:space="0"/>
              <w:right w:val="single" w:color="auto" w:sz="4" w:space="0"/>
            </w:tcBorders>
            <w:tcMar/>
          </w:tcPr>
          <w:p w:rsidR="00BE7B56" w:rsidP="00BE7B56" w:rsidRDefault="00BE7B56" w14:paraId="6B0D86AD" w14:textId="77777777"/>
        </w:tc>
        <w:tc>
          <w:tcPr>
            <w:tcW w:w="4752" w:type="pct"/>
            <w:gridSpan w:val="4"/>
            <w:tcBorders>
              <w:left w:val="single" w:color="auto" w:sz="4" w:space="0"/>
              <w:right w:val="single" w:color="auto" w:sz="4" w:space="0"/>
            </w:tcBorders>
            <w:tcMar/>
          </w:tcPr>
          <w:p w:rsidR="00BE7B56" w:rsidP="00BE7B56" w:rsidRDefault="00393388" w14:paraId="00F48733" w14:textId="6B2649DC">
            <w:r>
              <w:t xml:space="preserve">Jonna Jokinen </w:t>
            </w:r>
            <w:r w:rsidR="007F2BFE">
              <w:t xml:space="preserve"> </w:t>
            </w:r>
            <w:r>
              <w:t>jonna.jokinen</w:t>
            </w:r>
            <w:r w:rsidR="007F2BFE">
              <w:t>@pirha.fi</w:t>
            </w:r>
          </w:p>
        </w:tc>
      </w:tr>
      <w:tr w:rsidR="00BE7B56" w:rsidTr="7A4511E7" w14:paraId="1E5A9B4C" w14:textId="77777777">
        <w:trPr>
          <w:trHeight w:val="1044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tcMar/>
          </w:tcPr>
          <w:p w:rsidR="00BE7B56" w:rsidP="00F65634" w:rsidRDefault="00BE7B56" w14:paraId="4E5B445E" w14:textId="30702868"/>
        </w:tc>
      </w:tr>
    </w:tbl>
    <w:p w:rsidR="00B563D3" w:rsidRDefault="00B563D3" w14:paraId="15048196" w14:textId="77777777"/>
    <w:sectPr w:rsidR="00B563D3" w:rsidSect="00E441C4">
      <w:pgSz w:w="11906" w:h="16838" w:orient="portrait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IBM Plex Serif">
    <w:altName w:val="Cambria"/>
    <w:charset w:val="00"/>
    <w:family w:val="roman"/>
    <w:pitch w:val="variable"/>
    <w:sig w:usb0="A000026F" w:usb1="5000203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78C"/>
    <w:rsid w:val="00002EF6"/>
    <w:rsid w:val="00005300"/>
    <w:rsid w:val="00007BC5"/>
    <w:rsid w:val="00010CFD"/>
    <w:rsid w:val="00013CFC"/>
    <w:rsid w:val="00025694"/>
    <w:rsid w:val="00046564"/>
    <w:rsid w:val="000506A4"/>
    <w:rsid w:val="00061600"/>
    <w:rsid w:val="0008478C"/>
    <w:rsid w:val="0008487D"/>
    <w:rsid w:val="000A1AC9"/>
    <w:rsid w:val="000B4C43"/>
    <w:rsid w:val="00104AE3"/>
    <w:rsid w:val="00127081"/>
    <w:rsid w:val="00170394"/>
    <w:rsid w:val="00194749"/>
    <w:rsid w:val="001B0B7F"/>
    <w:rsid w:val="001C42BA"/>
    <w:rsid w:val="001E44C5"/>
    <w:rsid w:val="001F5A00"/>
    <w:rsid w:val="00220D5C"/>
    <w:rsid w:val="0022143B"/>
    <w:rsid w:val="00237256"/>
    <w:rsid w:val="00245CBF"/>
    <w:rsid w:val="002600B4"/>
    <w:rsid w:val="002836C1"/>
    <w:rsid w:val="002B69C8"/>
    <w:rsid w:val="002C2090"/>
    <w:rsid w:val="002D7937"/>
    <w:rsid w:val="002E2117"/>
    <w:rsid w:val="00321D4D"/>
    <w:rsid w:val="00323B02"/>
    <w:rsid w:val="00341BC4"/>
    <w:rsid w:val="003850DC"/>
    <w:rsid w:val="00393388"/>
    <w:rsid w:val="003E3D74"/>
    <w:rsid w:val="003E4BB4"/>
    <w:rsid w:val="00400839"/>
    <w:rsid w:val="00401F55"/>
    <w:rsid w:val="00423110"/>
    <w:rsid w:val="004337F5"/>
    <w:rsid w:val="004556A6"/>
    <w:rsid w:val="004735E1"/>
    <w:rsid w:val="00481AE4"/>
    <w:rsid w:val="00494703"/>
    <w:rsid w:val="004952FF"/>
    <w:rsid w:val="004D0728"/>
    <w:rsid w:val="004D6D7B"/>
    <w:rsid w:val="004E2239"/>
    <w:rsid w:val="004E6B83"/>
    <w:rsid w:val="004F0469"/>
    <w:rsid w:val="004F4752"/>
    <w:rsid w:val="004F7797"/>
    <w:rsid w:val="00560479"/>
    <w:rsid w:val="00591742"/>
    <w:rsid w:val="00592353"/>
    <w:rsid w:val="005A3A41"/>
    <w:rsid w:val="005B1256"/>
    <w:rsid w:val="005E2402"/>
    <w:rsid w:val="005F0905"/>
    <w:rsid w:val="005F6E4C"/>
    <w:rsid w:val="006040A1"/>
    <w:rsid w:val="006075E3"/>
    <w:rsid w:val="0061550A"/>
    <w:rsid w:val="0063237B"/>
    <w:rsid w:val="00665052"/>
    <w:rsid w:val="0066536C"/>
    <w:rsid w:val="00677012"/>
    <w:rsid w:val="006774A4"/>
    <w:rsid w:val="006848AC"/>
    <w:rsid w:val="00694ABC"/>
    <w:rsid w:val="006A24A8"/>
    <w:rsid w:val="006B38FF"/>
    <w:rsid w:val="006B5158"/>
    <w:rsid w:val="006B73C8"/>
    <w:rsid w:val="006D412E"/>
    <w:rsid w:val="006D717C"/>
    <w:rsid w:val="00712E64"/>
    <w:rsid w:val="00716CD6"/>
    <w:rsid w:val="00726A92"/>
    <w:rsid w:val="00747A84"/>
    <w:rsid w:val="007526A8"/>
    <w:rsid w:val="00795565"/>
    <w:rsid w:val="0079558D"/>
    <w:rsid w:val="0079770D"/>
    <w:rsid w:val="007A0F45"/>
    <w:rsid w:val="007A7787"/>
    <w:rsid w:val="007B329C"/>
    <w:rsid w:val="007E0472"/>
    <w:rsid w:val="007F2BFE"/>
    <w:rsid w:val="00802CE6"/>
    <w:rsid w:val="00832FCF"/>
    <w:rsid w:val="008358CF"/>
    <w:rsid w:val="0084256F"/>
    <w:rsid w:val="00844803"/>
    <w:rsid w:val="00852FEC"/>
    <w:rsid w:val="0086029A"/>
    <w:rsid w:val="00870A7E"/>
    <w:rsid w:val="00884108"/>
    <w:rsid w:val="00891610"/>
    <w:rsid w:val="008A7933"/>
    <w:rsid w:val="008B6BD6"/>
    <w:rsid w:val="008E00A3"/>
    <w:rsid w:val="008E6E5F"/>
    <w:rsid w:val="00903626"/>
    <w:rsid w:val="009037BA"/>
    <w:rsid w:val="00924BD3"/>
    <w:rsid w:val="00937C9F"/>
    <w:rsid w:val="00943F48"/>
    <w:rsid w:val="00971437"/>
    <w:rsid w:val="009901F6"/>
    <w:rsid w:val="009A1792"/>
    <w:rsid w:val="009A7E1B"/>
    <w:rsid w:val="009B2419"/>
    <w:rsid w:val="009B4855"/>
    <w:rsid w:val="009C5921"/>
    <w:rsid w:val="009D2702"/>
    <w:rsid w:val="00A04966"/>
    <w:rsid w:val="00A05864"/>
    <w:rsid w:val="00A266A1"/>
    <w:rsid w:val="00A27B6A"/>
    <w:rsid w:val="00A8070D"/>
    <w:rsid w:val="00A910E9"/>
    <w:rsid w:val="00A93AA3"/>
    <w:rsid w:val="00AB3239"/>
    <w:rsid w:val="00AC5149"/>
    <w:rsid w:val="00AD1791"/>
    <w:rsid w:val="00AD321A"/>
    <w:rsid w:val="00AD64E9"/>
    <w:rsid w:val="00AE037B"/>
    <w:rsid w:val="00AE194B"/>
    <w:rsid w:val="00AE7D8D"/>
    <w:rsid w:val="00B00603"/>
    <w:rsid w:val="00B052B8"/>
    <w:rsid w:val="00B11115"/>
    <w:rsid w:val="00B15CFC"/>
    <w:rsid w:val="00B34D6C"/>
    <w:rsid w:val="00B36279"/>
    <w:rsid w:val="00B563D3"/>
    <w:rsid w:val="00B67A78"/>
    <w:rsid w:val="00B92DB8"/>
    <w:rsid w:val="00B95221"/>
    <w:rsid w:val="00BC4F60"/>
    <w:rsid w:val="00BD27B6"/>
    <w:rsid w:val="00BE7B56"/>
    <w:rsid w:val="00BF61EB"/>
    <w:rsid w:val="00C27439"/>
    <w:rsid w:val="00C3082F"/>
    <w:rsid w:val="00C46848"/>
    <w:rsid w:val="00C56086"/>
    <w:rsid w:val="00CE73EC"/>
    <w:rsid w:val="00D13D9C"/>
    <w:rsid w:val="00D41A5A"/>
    <w:rsid w:val="00D43DE2"/>
    <w:rsid w:val="00D54562"/>
    <w:rsid w:val="00D910BB"/>
    <w:rsid w:val="00DA593D"/>
    <w:rsid w:val="00DC77CE"/>
    <w:rsid w:val="00DE686B"/>
    <w:rsid w:val="00E0585F"/>
    <w:rsid w:val="00E155FD"/>
    <w:rsid w:val="00E25CEA"/>
    <w:rsid w:val="00E314BF"/>
    <w:rsid w:val="00E331E3"/>
    <w:rsid w:val="00E441C4"/>
    <w:rsid w:val="00E44EF3"/>
    <w:rsid w:val="00E501B7"/>
    <w:rsid w:val="00E5580E"/>
    <w:rsid w:val="00E751E4"/>
    <w:rsid w:val="00E7644E"/>
    <w:rsid w:val="00E80EE7"/>
    <w:rsid w:val="00E82A2A"/>
    <w:rsid w:val="00E83F25"/>
    <w:rsid w:val="00E86925"/>
    <w:rsid w:val="00E9154A"/>
    <w:rsid w:val="00EA4F30"/>
    <w:rsid w:val="00EB127D"/>
    <w:rsid w:val="00EB3DC0"/>
    <w:rsid w:val="00EE5A6C"/>
    <w:rsid w:val="00EE7376"/>
    <w:rsid w:val="00EF5F92"/>
    <w:rsid w:val="00F326ED"/>
    <w:rsid w:val="00F3505F"/>
    <w:rsid w:val="00F65634"/>
    <w:rsid w:val="00F675CC"/>
    <w:rsid w:val="00FA65BA"/>
    <w:rsid w:val="00FB47A2"/>
    <w:rsid w:val="00FD32BE"/>
    <w:rsid w:val="00FE4EE3"/>
    <w:rsid w:val="00FE5091"/>
    <w:rsid w:val="01866200"/>
    <w:rsid w:val="0308B363"/>
    <w:rsid w:val="045C0CF3"/>
    <w:rsid w:val="0501CB2E"/>
    <w:rsid w:val="092D2F8C"/>
    <w:rsid w:val="096B30CC"/>
    <w:rsid w:val="0C5D91F9"/>
    <w:rsid w:val="0C7103A5"/>
    <w:rsid w:val="0CA2E220"/>
    <w:rsid w:val="0D71195B"/>
    <w:rsid w:val="0D891503"/>
    <w:rsid w:val="11108397"/>
    <w:rsid w:val="11E966AF"/>
    <w:rsid w:val="1332F8DA"/>
    <w:rsid w:val="1482F224"/>
    <w:rsid w:val="19BFC835"/>
    <w:rsid w:val="1AF19761"/>
    <w:rsid w:val="1BC1A945"/>
    <w:rsid w:val="1C04B044"/>
    <w:rsid w:val="1C9B689E"/>
    <w:rsid w:val="2046AF6C"/>
    <w:rsid w:val="20E0F5F0"/>
    <w:rsid w:val="26137FB5"/>
    <w:rsid w:val="26E6392C"/>
    <w:rsid w:val="27FFB40F"/>
    <w:rsid w:val="2A2C8706"/>
    <w:rsid w:val="2DB422EE"/>
    <w:rsid w:val="30F06386"/>
    <w:rsid w:val="321B9684"/>
    <w:rsid w:val="3B925DA2"/>
    <w:rsid w:val="3C42D72E"/>
    <w:rsid w:val="3EC13414"/>
    <w:rsid w:val="3ECD3A1B"/>
    <w:rsid w:val="42A59E51"/>
    <w:rsid w:val="44246C54"/>
    <w:rsid w:val="46FEBAC6"/>
    <w:rsid w:val="4770F3D6"/>
    <w:rsid w:val="48350BB0"/>
    <w:rsid w:val="49B60E22"/>
    <w:rsid w:val="4AF88B2F"/>
    <w:rsid w:val="4BA9ECBA"/>
    <w:rsid w:val="4D3EBA55"/>
    <w:rsid w:val="4DC2E9C3"/>
    <w:rsid w:val="52F55C29"/>
    <w:rsid w:val="538292DD"/>
    <w:rsid w:val="53C00B8A"/>
    <w:rsid w:val="53C60F34"/>
    <w:rsid w:val="54C4AF2D"/>
    <w:rsid w:val="56652AD1"/>
    <w:rsid w:val="567219BA"/>
    <w:rsid w:val="56AA93EC"/>
    <w:rsid w:val="5857C37A"/>
    <w:rsid w:val="5A27F14C"/>
    <w:rsid w:val="5B39118F"/>
    <w:rsid w:val="5B4FFD90"/>
    <w:rsid w:val="5C398CD9"/>
    <w:rsid w:val="5C3DF3D9"/>
    <w:rsid w:val="5E8DF87A"/>
    <w:rsid w:val="5EF95C5C"/>
    <w:rsid w:val="5F728869"/>
    <w:rsid w:val="62BFE50B"/>
    <w:rsid w:val="62CCFB92"/>
    <w:rsid w:val="63E6DA98"/>
    <w:rsid w:val="64614879"/>
    <w:rsid w:val="6488CE9E"/>
    <w:rsid w:val="67E101D8"/>
    <w:rsid w:val="68F1A864"/>
    <w:rsid w:val="6BE824EA"/>
    <w:rsid w:val="6C2C50C1"/>
    <w:rsid w:val="6E54BE6C"/>
    <w:rsid w:val="6E56A5A1"/>
    <w:rsid w:val="705A84D8"/>
    <w:rsid w:val="7145A74F"/>
    <w:rsid w:val="71BF4268"/>
    <w:rsid w:val="72BFA9C5"/>
    <w:rsid w:val="73620748"/>
    <w:rsid w:val="7841C771"/>
    <w:rsid w:val="78D3E54B"/>
    <w:rsid w:val="7A4511E7"/>
    <w:rsid w:val="7C99E3A8"/>
    <w:rsid w:val="7DB5A910"/>
    <w:rsid w:val="7FC9D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02C005"/>
  <w15:docId w15:val="{F3F10DDA-D9BB-457D-878D-1C68304D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63D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7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FE50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09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E509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32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2DD55-86D4-4EFF-969C-1899517BF45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9a9328c-5e5c-4ef5-a2c3-4dd39b5d8171}" enabled="0" method="" siteId="{89a9328c-5e5c-4ef5-a2c3-4dd39b5d8171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Nurmijärven kunta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arto.virtanen</dc:creator>
  <keywords/>
  <lastModifiedBy>Leppänen Sonja Maria</lastModifiedBy>
  <revision>99</revision>
  <dcterms:created xsi:type="dcterms:W3CDTF">2025-03-18T14:24:00.0000000Z</dcterms:created>
  <dcterms:modified xsi:type="dcterms:W3CDTF">2025-04-10T10:44:54.1711286Z</dcterms:modified>
</coreProperties>
</file>