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017693817"/>
        <w:docPartObj>
          <w:docPartGallery w:val="Cover Pages"/>
          <w:docPartUnique/>
        </w:docPartObj>
      </w:sdtPr>
      <w:sdtEndPr/>
      <w:sdtContent>
        <w:p w:rsidR="003664B4" w:rsidRDefault="003664B4"/>
        <w:p w:rsidR="003664B4" w:rsidRDefault="003664B4"/>
        <w:p w:rsidR="003664B4" w:rsidRDefault="003664B4"/>
        <w:p w:rsidR="003664B4" w:rsidRDefault="003664B4"/>
        <w:p w:rsidR="003664B4" w:rsidRDefault="003664B4"/>
        <w:p w:rsidR="003664B4" w:rsidRDefault="00F2496D" w:rsidP="00F2496D">
          <w:pPr>
            <w:tabs>
              <w:tab w:val="left" w:pos="3225"/>
            </w:tabs>
          </w:pPr>
          <w:r>
            <w:tab/>
          </w:r>
        </w:p>
        <w:p w:rsidR="003664B4" w:rsidRDefault="003664B4"/>
        <w:p w:rsidR="003664B4" w:rsidRDefault="003664B4"/>
        <w:p w:rsidR="003664B4" w:rsidRDefault="003664B4"/>
        <w:p w:rsidR="003664B4" w:rsidRDefault="003664B4"/>
        <w:p w:rsidR="003664B4" w:rsidRDefault="003664B4"/>
        <w:p w:rsidR="003664B4" w:rsidRDefault="003664B4"/>
        <w:p w:rsidR="003664B4" w:rsidRDefault="003664B4"/>
        <w:p w:rsidR="004D259B" w:rsidRDefault="004D259B">
          <w:r>
            <w:rPr>
              <w:noProof/>
              <w:lang w:eastAsia="fi-FI"/>
            </w:rPr>
            <mc:AlternateContent>
              <mc:Choice Requires="wpg">
                <w:drawing>
                  <wp:anchor distT="0" distB="0" distL="114300" distR="114300" simplePos="0" relativeHeight="251659264" behindDoc="0" locked="0" layoutInCell="1" allowOverlap="1">
                    <wp:simplePos x="0" y="0"/>
                    <wp:positionH relativeFrom="page">
                      <wp:align>right</wp:align>
                    </wp:positionH>
                    <wp:positionV relativeFrom="page">
                      <wp:align>top</wp:align>
                    </wp:positionV>
                    <wp:extent cx="3113670" cy="10058400"/>
                    <wp:effectExtent l="0" t="0" r="0" b="0"/>
                    <wp:wrapNone/>
                    <wp:docPr id="453" name="Ryhmä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Suorakulmio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Suorakulmio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Suorakulmio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Vuosi"/>
                                    <w:id w:val="1012341074"/>
                                    <w:dataBinding w:prefixMappings="xmlns:ns0='http://schemas.microsoft.com/office/2006/coverPageProps'" w:xpath="/ns0:CoverPageProperties[1]/ns0:PublishDate[1]" w:storeItemID="{55AF091B-3C7A-41E3-B477-F2FDAA23CFDA}"/>
                                    <w:date>
                                      <w:dateFormat w:val="yyyy"/>
                                      <w:lid w:val="fi-FI"/>
                                      <w:storeMappedDataAs w:val="dateTime"/>
                                      <w:calendar w:val="gregorian"/>
                                    </w:date>
                                  </w:sdtPr>
                                  <w:sdtEndPr/>
                                  <w:sdtContent>
                                    <w:p w:rsidR="004D259B" w:rsidRDefault="00DE4756">
                                      <w:pPr>
                                        <w:pStyle w:val="Eivli"/>
                                        <w:rPr>
                                          <w:color w:val="FFFFFF" w:themeColor="background1"/>
                                          <w:sz w:val="96"/>
                                          <w:szCs w:val="96"/>
                                        </w:rPr>
                                      </w:pPr>
                                      <w:r>
                                        <w:rPr>
                                          <w:color w:val="FFFFFF" w:themeColor="background1"/>
                                          <w:sz w:val="96"/>
                                          <w:szCs w:val="96"/>
                                        </w:rPr>
                                        <w:t>PESUE</w:t>
                                      </w:r>
                                    </w:p>
                                  </w:sdtContent>
                                </w:sdt>
                              </w:txbxContent>
                            </wps:txbx>
                            <wps:bodyPr rot="0" vert="horz" wrap="square" lIns="365760" tIns="182880" rIns="182880" bIns="182880" anchor="b" anchorCtr="0" upright="1">
                              <a:noAutofit/>
                            </wps:bodyPr>
                          </wps:wsp>
                          <wps:wsp>
                            <wps:cNvPr id="462" name="Suorakulmio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Tekijä"/>
                                    <w:id w:val="1380359617"/>
                                    <w:dataBinding w:prefixMappings="xmlns:ns0='http://schemas.openxmlformats.org/package/2006/metadata/core-properties' xmlns:ns1='http://purl.org/dc/elements/1.1/'" w:xpath="/ns0:coreProperties[1]/ns1:creator[1]" w:storeItemID="{6C3C8BC8-F283-45AE-878A-BAB7291924A1}"/>
                                    <w:text/>
                                  </w:sdtPr>
                                  <w:sdtEndPr/>
                                  <w:sdtContent>
                                    <w:p w:rsidR="004D259B" w:rsidRDefault="004D259B">
                                      <w:pPr>
                                        <w:pStyle w:val="Eivli"/>
                                        <w:spacing w:line="360" w:lineRule="auto"/>
                                        <w:rPr>
                                          <w:color w:val="FFFFFF" w:themeColor="background1"/>
                                        </w:rPr>
                                      </w:pPr>
                                      <w:r>
                                        <w:rPr>
                                          <w:color w:val="FFFFFF" w:themeColor="background1"/>
                                        </w:rPr>
                                        <w:t>Moilanen Minna</w:t>
                                      </w:r>
                                    </w:p>
                                  </w:sdtContent>
                                </w:sdt>
                                <w:sdt>
                                  <w:sdtPr>
                                    <w:rPr>
                                      <w:color w:val="FFFFFF" w:themeColor="background1"/>
                                    </w:rPr>
                                    <w:alias w:val="Yritys"/>
                                    <w:id w:val="1760174317"/>
                                    <w:dataBinding w:prefixMappings="xmlns:ns0='http://schemas.openxmlformats.org/officeDocument/2006/extended-properties'" w:xpath="/ns0:Properties[1]/ns0:Company[1]" w:storeItemID="{6668398D-A668-4E3E-A5EB-62B293D839F1}"/>
                                    <w:text/>
                                  </w:sdtPr>
                                  <w:sdtEndPr/>
                                  <w:sdtContent>
                                    <w:p w:rsidR="004D259B" w:rsidRDefault="004D259B">
                                      <w:pPr>
                                        <w:pStyle w:val="Eivli"/>
                                        <w:spacing w:line="360" w:lineRule="auto"/>
                                        <w:rPr>
                                          <w:color w:val="FFFFFF" w:themeColor="background1"/>
                                        </w:rPr>
                                      </w:pPr>
                                      <w:r>
                                        <w:rPr>
                                          <w:color w:val="FFFFFF" w:themeColor="background1"/>
                                        </w:rPr>
                                        <w:t xml:space="preserve">Vaalijalan </w:t>
                                      </w:r>
                                      <w:proofErr w:type="spellStart"/>
                                      <w:r>
                                        <w:rPr>
                                          <w:color w:val="FFFFFF" w:themeColor="background1"/>
                                        </w:rPr>
                                        <w:t>osaamis</w:t>
                                      </w:r>
                                      <w:proofErr w:type="spellEnd"/>
                                      <w:r>
                                        <w:rPr>
                                          <w:color w:val="FFFFFF" w:themeColor="background1"/>
                                        </w:rPr>
                                        <w:t>- ja tukikeskus</w:t>
                                      </w:r>
                                    </w:p>
                                  </w:sdtContent>
                                </w:sdt>
                                <w:sdt>
                                  <w:sdtPr>
                                    <w:rPr>
                                      <w:color w:val="FFFFFF" w:themeColor="background1"/>
                                    </w:rPr>
                                    <w:alias w:val="Päivämäärä"/>
                                    <w:id w:val="1724480474"/>
                                    <w:dataBinding w:prefixMappings="xmlns:ns0='http://schemas.microsoft.com/office/2006/coverPageProps'" w:xpath="/ns0:CoverPageProperties[1]/ns0:PublishDate[1]" w:storeItemID="{55AF091B-3C7A-41E3-B477-F2FDAA23CFDA}"/>
                                    <w:date>
                                      <w:dateFormat w:val="d.M.yyyy"/>
                                      <w:lid w:val="fi-FI"/>
                                      <w:storeMappedDataAs w:val="dateTime"/>
                                      <w:calendar w:val="gregorian"/>
                                    </w:date>
                                  </w:sdtPr>
                                  <w:sdtEndPr/>
                                  <w:sdtContent>
                                    <w:p w:rsidR="004D259B" w:rsidRDefault="00DE4756">
                                      <w:pPr>
                                        <w:pStyle w:val="Eivli"/>
                                        <w:spacing w:line="360" w:lineRule="auto"/>
                                        <w:rPr>
                                          <w:color w:val="FFFFFF" w:themeColor="background1"/>
                                        </w:rPr>
                                      </w:pPr>
                                      <w:r>
                                        <w:rPr>
                                          <w:color w:val="FFFFFF" w:themeColor="background1"/>
                                        </w:rPr>
                                        <w:t>PESUE</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Ryhmä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">
                    <v:rect id="Suorakulmio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7" o:title="" opacity="52428f" color2="white [3212]" o:opacity2="52428f" type="pattern"/>
                      <v:shadow color="#d8d8d8" offset="3pt,3pt"/>
                    </v:rect>
                    <v:rect id="Suorakulmio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Suorakulmio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Vuosi"/>
                              <w:id w:val="1012341074"/>
                              <w:dataBinding w:prefixMappings="xmlns:ns0='http://schemas.microsoft.com/office/2006/coverPageProps'" w:xpath="/ns0:CoverPageProperties[1]/ns0:PublishDate[1]" w:storeItemID="{55AF091B-3C7A-41E3-B477-F2FDAA23CFDA}"/>
                              <w:date>
                                <w:dateFormat w:val="yyyy"/>
                                <w:lid w:val="fi-FI"/>
                                <w:storeMappedDataAs w:val="dateTime"/>
                                <w:calendar w:val="gregorian"/>
                              </w:date>
                            </w:sdtPr>
                            <w:sdtEndPr/>
                            <w:sdtContent>
                              <w:p w:rsidR="004D259B" w:rsidRDefault="00DE4756">
                                <w:pPr>
                                  <w:pStyle w:val="Eivli"/>
                                  <w:rPr>
                                    <w:color w:val="FFFFFF" w:themeColor="background1"/>
                                    <w:sz w:val="96"/>
                                    <w:szCs w:val="96"/>
                                  </w:rPr>
                                </w:pPr>
                                <w:r>
                                  <w:rPr>
                                    <w:color w:val="FFFFFF" w:themeColor="background1"/>
                                    <w:sz w:val="96"/>
                                    <w:szCs w:val="96"/>
                                  </w:rPr>
                                  <w:t>PESUE</w:t>
                                </w:r>
                              </w:p>
                            </w:sdtContent>
                          </w:sdt>
                        </w:txbxContent>
                      </v:textbox>
                    </v:rect>
                    <v:rect id="Suorakulmio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Tekijä"/>
                              <w:id w:val="1380359617"/>
                              <w:dataBinding w:prefixMappings="xmlns:ns0='http://schemas.openxmlformats.org/package/2006/metadata/core-properties' xmlns:ns1='http://purl.org/dc/elements/1.1/'" w:xpath="/ns0:coreProperties[1]/ns1:creator[1]" w:storeItemID="{6C3C8BC8-F283-45AE-878A-BAB7291924A1}"/>
                              <w:text/>
                            </w:sdtPr>
                            <w:sdtEndPr/>
                            <w:sdtContent>
                              <w:p w:rsidR="004D259B" w:rsidRDefault="004D259B">
                                <w:pPr>
                                  <w:pStyle w:val="Eivli"/>
                                  <w:spacing w:line="360" w:lineRule="auto"/>
                                  <w:rPr>
                                    <w:color w:val="FFFFFF" w:themeColor="background1"/>
                                  </w:rPr>
                                </w:pPr>
                                <w:r>
                                  <w:rPr>
                                    <w:color w:val="FFFFFF" w:themeColor="background1"/>
                                  </w:rPr>
                                  <w:t>Moilanen Minna</w:t>
                                </w:r>
                              </w:p>
                            </w:sdtContent>
                          </w:sdt>
                          <w:sdt>
                            <w:sdtPr>
                              <w:rPr>
                                <w:color w:val="FFFFFF" w:themeColor="background1"/>
                              </w:rPr>
                              <w:alias w:val="Yritys"/>
                              <w:id w:val="1760174317"/>
                              <w:dataBinding w:prefixMappings="xmlns:ns0='http://schemas.openxmlformats.org/officeDocument/2006/extended-properties'" w:xpath="/ns0:Properties[1]/ns0:Company[1]" w:storeItemID="{6668398D-A668-4E3E-A5EB-62B293D839F1}"/>
                              <w:text/>
                            </w:sdtPr>
                            <w:sdtEndPr/>
                            <w:sdtContent>
                              <w:p w:rsidR="004D259B" w:rsidRDefault="004D259B">
                                <w:pPr>
                                  <w:pStyle w:val="Eivli"/>
                                  <w:spacing w:line="360" w:lineRule="auto"/>
                                  <w:rPr>
                                    <w:color w:val="FFFFFF" w:themeColor="background1"/>
                                  </w:rPr>
                                </w:pPr>
                                <w:r>
                                  <w:rPr>
                                    <w:color w:val="FFFFFF" w:themeColor="background1"/>
                                  </w:rPr>
                                  <w:t>Vaalijalan osaamis- ja tukikeskus</w:t>
                                </w:r>
                              </w:p>
                            </w:sdtContent>
                          </w:sdt>
                          <w:sdt>
                            <w:sdtPr>
                              <w:rPr>
                                <w:color w:val="FFFFFF" w:themeColor="background1"/>
                              </w:rPr>
                              <w:alias w:val="Päivämäärä"/>
                              <w:id w:val="1724480474"/>
                              <w:dataBinding w:prefixMappings="xmlns:ns0='http://schemas.microsoft.com/office/2006/coverPageProps'" w:xpath="/ns0:CoverPageProperties[1]/ns0:PublishDate[1]" w:storeItemID="{55AF091B-3C7A-41E3-B477-F2FDAA23CFDA}"/>
                              <w:date>
                                <w:dateFormat w:val="d.M.yyyy"/>
                                <w:lid w:val="fi-FI"/>
                                <w:storeMappedDataAs w:val="dateTime"/>
                                <w:calendar w:val="gregorian"/>
                              </w:date>
                            </w:sdtPr>
                            <w:sdtEndPr/>
                            <w:sdtContent>
                              <w:p w:rsidR="004D259B" w:rsidRDefault="00DE4756">
                                <w:pPr>
                                  <w:pStyle w:val="Eivli"/>
                                  <w:spacing w:line="360" w:lineRule="auto"/>
                                  <w:rPr>
                                    <w:color w:val="FFFFFF" w:themeColor="background1"/>
                                  </w:rPr>
                                </w:pPr>
                                <w:r>
                                  <w:rPr>
                                    <w:color w:val="FFFFFF" w:themeColor="background1"/>
                                  </w:rPr>
                                  <w:t>PESUE</w:t>
                                </w:r>
                              </w:p>
                            </w:sdtContent>
                          </w:sdt>
                        </w:txbxContent>
                      </v:textbox>
                    </v:rect>
                    <w10:wrap anchorx="page" anchory="page"/>
                  </v:group>
                </w:pict>
              </mc:Fallback>
            </mc:AlternateContent>
          </w:r>
          <w:r>
            <w:rPr>
              <w:noProof/>
              <w:lang w:eastAsia="fi-FI"/>
            </w:rPr>
            <mc:AlternateContent>
              <mc:Choice Requires="wps">
                <w:drawing>
                  <wp:anchor distT="0" distB="0" distL="114300" distR="114300" simplePos="0" relativeHeight="251661312"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Suorakulmi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Otsikko"/>
                                  <w:id w:val="-1704864950"/>
                                  <w:dataBinding w:prefixMappings="xmlns:ns0='http://schemas.openxmlformats.org/package/2006/metadata/core-properties' xmlns:ns1='http://purl.org/dc/elements/1.1/'" w:xpath="/ns0:coreProperties[1]/ns1:title[1]" w:storeItemID="{6C3C8BC8-F283-45AE-878A-BAB7291924A1}"/>
                                  <w:text/>
                                </w:sdtPr>
                                <w:sdtEndPr/>
                                <w:sdtContent>
                                  <w:p w:rsidR="004D259B" w:rsidRDefault="002869DE">
                                    <w:pPr>
                                      <w:pStyle w:val="Eivli"/>
                                      <w:jc w:val="right"/>
                                      <w:rPr>
                                        <w:color w:val="FFFFFF" w:themeColor="background1"/>
                                        <w:sz w:val="72"/>
                                        <w:szCs w:val="72"/>
                                      </w:rPr>
                                    </w:pPr>
                                    <w:r>
                                      <w:rPr>
                                        <w:color w:val="FFFFFF" w:themeColor="background1"/>
                                        <w:sz w:val="72"/>
                                        <w:szCs w:val="72"/>
                                      </w:rPr>
                                      <w:t xml:space="preserve">Vaativan erityisen tuen </w:t>
                                    </w:r>
                                    <w:r w:rsidR="004D259B">
                                      <w:rPr>
                                        <w:color w:val="FFFFFF" w:themeColor="background1"/>
                                        <w:sz w:val="72"/>
                                        <w:szCs w:val="72"/>
                                      </w:rPr>
                                      <w:t>Perhekuntoutuksen käsikirja</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Suorakulmio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" o:allowincell="f" fillcolor="black [3213]" strokecolor="black [3213]" strokeweight="1.5pt">
                    <v:textbox style="mso-fit-shape-to-text:t" inset="14.4pt,,14.4pt">
                      <w:txbxContent>
                        <w:sdt>
                          <w:sdtPr>
                            <w:rPr>
                              <w:color w:val="FFFFFF" w:themeColor="background1"/>
                              <w:sz w:val="72"/>
                              <w:szCs w:val="72"/>
                            </w:rPr>
                            <w:alias w:val="Otsikko"/>
                            <w:id w:val="-1704864950"/>
                            <w:dataBinding w:prefixMappings="xmlns:ns0='http://schemas.openxmlformats.org/package/2006/metadata/core-properties' xmlns:ns1='http://purl.org/dc/elements/1.1/'" w:xpath="/ns0:coreProperties[1]/ns1:title[1]" w:storeItemID="{6C3C8BC8-F283-45AE-878A-BAB7291924A1}"/>
                            <w:text/>
                          </w:sdtPr>
                          <w:sdtEndPr/>
                          <w:sdtContent>
                            <w:p w:rsidR="004D259B" w:rsidRDefault="002869DE">
                              <w:pPr>
                                <w:pStyle w:val="Eivli"/>
                                <w:jc w:val="right"/>
                                <w:rPr>
                                  <w:color w:val="FFFFFF" w:themeColor="background1"/>
                                  <w:sz w:val="72"/>
                                  <w:szCs w:val="72"/>
                                </w:rPr>
                              </w:pPr>
                              <w:r>
                                <w:rPr>
                                  <w:color w:val="FFFFFF" w:themeColor="background1"/>
                                  <w:sz w:val="72"/>
                                  <w:szCs w:val="72"/>
                                </w:rPr>
                                <w:t xml:space="preserve">Vaativan erityisen tuen </w:t>
                              </w:r>
                              <w:r w:rsidR="004D259B">
                                <w:rPr>
                                  <w:color w:val="FFFFFF" w:themeColor="background1"/>
                                  <w:sz w:val="72"/>
                                  <w:szCs w:val="72"/>
                                </w:rPr>
                                <w:t>Perhekuntoutuksen käsikirja</w:t>
                              </w:r>
                            </w:p>
                          </w:sdtContent>
                        </w:sdt>
                      </w:txbxContent>
                    </v:textbox>
                    <w10:wrap anchorx="page" anchory="page"/>
                  </v:rect>
                </w:pict>
              </mc:Fallback>
            </mc:AlternateContent>
          </w:r>
        </w:p>
        <w:p w:rsidR="004D259B" w:rsidRDefault="003664B4">
          <w:r>
            <w:rPr>
              <w:noProof/>
              <w:lang w:eastAsia="fi-FI"/>
            </w:rPr>
            <w:drawing>
              <wp:inline distT="0" distB="0" distL="0" distR="0" wp14:anchorId="7174B46F" wp14:editId="253AF97E">
                <wp:extent cx="4032250" cy="2876550"/>
                <wp:effectExtent l="0" t="0" r="6350" b="0"/>
                <wp:docPr id="3" name="Kuva 3" descr="Onnellinen, Perhe, Sarjakuva, Lap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nellinen, Perhe, Sarjakuva, Laps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3342" cy="2912998"/>
                        </a:xfrm>
                        <a:prstGeom prst="rect">
                          <a:avLst/>
                        </a:prstGeom>
                        <a:noFill/>
                        <a:ln>
                          <a:noFill/>
                        </a:ln>
                      </pic:spPr>
                    </pic:pic>
                  </a:graphicData>
                </a:graphic>
              </wp:inline>
            </w:drawing>
          </w:r>
          <w:r w:rsidR="004D259B">
            <w:br w:type="page"/>
          </w:r>
        </w:p>
      </w:sdtContent>
    </w:sdt>
    <w:sdt>
      <w:sdtPr>
        <w:rPr>
          <w:rFonts w:asciiTheme="minorHAnsi" w:eastAsiaTheme="minorHAnsi" w:hAnsiTheme="minorHAnsi" w:cstheme="minorBidi"/>
          <w:color w:val="auto"/>
          <w:sz w:val="22"/>
          <w:szCs w:val="22"/>
          <w:lang w:eastAsia="en-US"/>
        </w:rPr>
        <w:id w:val="-1520310566"/>
        <w:docPartObj>
          <w:docPartGallery w:val="Table of Contents"/>
          <w:docPartUnique/>
        </w:docPartObj>
      </w:sdtPr>
      <w:sdtEndPr>
        <w:rPr>
          <w:b/>
          <w:bCs/>
        </w:rPr>
      </w:sdtEndPr>
      <w:sdtContent>
        <w:p w:rsidR="00602DA5" w:rsidRPr="00602DA5" w:rsidRDefault="00602DA5">
          <w:pPr>
            <w:pStyle w:val="Sisllysluettelonotsikko"/>
            <w:rPr>
              <w:color w:val="70AD47" w:themeColor="accent6"/>
            </w:rPr>
          </w:pPr>
          <w:r w:rsidRPr="00602DA5">
            <w:rPr>
              <w:color w:val="70AD47" w:themeColor="accent6"/>
            </w:rPr>
            <w:t>Sisällys</w:t>
          </w:r>
        </w:p>
        <w:p w:rsidR="00403BA7" w:rsidRDefault="00602DA5">
          <w:pPr>
            <w:pStyle w:val="Sisluet1"/>
            <w:tabs>
              <w:tab w:val="right" w:leader="dot" w:pos="9628"/>
            </w:tabs>
            <w:rPr>
              <w:rFonts w:eastAsiaTheme="minorEastAsia"/>
              <w:noProof/>
              <w:lang w:eastAsia="fi-FI"/>
            </w:rPr>
          </w:pPr>
          <w:r>
            <w:fldChar w:fldCharType="begin"/>
          </w:r>
          <w:r>
            <w:instrText xml:space="preserve"> TOC \o "1-3" \h \z \u </w:instrText>
          </w:r>
          <w:r>
            <w:fldChar w:fldCharType="separate"/>
          </w:r>
          <w:hyperlink w:anchor="_Toc146785249" w:history="1">
            <w:r w:rsidR="00403BA7" w:rsidRPr="00DB3AD1">
              <w:rPr>
                <w:rStyle w:val="Hyperlinkki"/>
                <w:noProof/>
              </w:rPr>
              <w:t>Käsikirjan tarkoitus</w:t>
            </w:r>
            <w:r w:rsidR="00403BA7">
              <w:rPr>
                <w:noProof/>
                <w:webHidden/>
              </w:rPr>
              <w:tab/>
            </w:r>
            <w:r w:rsidR="00403BA7">
              <w:rPr>
                <w:noProof/>
                <w:webHidden/>
              </w:rPr>
              <w:fldChar w:fldCharType="begin"/>
            </w:r>
            <w:r w:rsidR="00403BA7">
              <w:rPr>
                <w:noProof/>
                <w:webHidden/>
              </w:rPr>
              <w:instrText xml:space="preserve"> PAGEREF _Toc146785249 \h </w:instrText>
            </w:r>
            <w:r w:rsidR="00403BA7">
              <w:rPr>
                <w:noProof/>
                <w:webHidden/>
              </w:rPr>
            </w:r>
            <w:r w:rsidR="00403BA7">
              <w:rPr>
                <w:noProof/>
                <w:webHidden/>
              </w:rPr>
              <w:fldChar w:fldCharType="separate"/>
            </w:r>
            <w:r w:rsidR="00336F4E">
              <w:rPr>
                <w:noProof/>
                <w:webHidden/>
              </w:rPr>
              <w:t>2</w:t>
            </w:r>
            <w:r w:rsidR="00403BA7">
              <w:rPr>
                <w:noProof/>
                <w:webHidden/>
              </w:rPr>
              <w:fldChar w:fldCharType="end"/>
            </w:r>
          </w:hyperlink>
        </w:p>
        <w:p w:rsidR="00403BA7" w:rsidRDefault="00336F4E">
          <w:pPr>
            <w:pStyle w:val="Sisluet1"/>
            <w:tabs>
              <w:tab w:val="right" w:leader="dot" w:pos="9628"/>
            </w:tabs>
            <w:rPr>
              <w:rFonts w:eastAsiaTheme="minorEastAsia"/>
              <w:noProof/>
              <w:lang w:eastAsia="fi-FI"/>
            </w:rPr>
          </w:pPr>
          <w:hyperlink w:anchor="_Toc146785250" w:history="1">
            <w:r w:rsidR="00403BA7" w:rsidRPr="00DB3AD1">
              <w:rPr>
                <w:rStyle w:val="Hyperlinkki"/>
                <w:noProof/>
              </w:rPr>
              <w:t>Vaativan erityisen tuen Perhekuntoutus</w:t>
            </w:r>
            <w:r w:rsidR="00403BA7">
              <w:rPr>
                <w:noProof/>
                <w:webHidden/>
              </w:rPr>
              <w:tab/>
            </w:r>
            <w:r w:rsidR="00403BA7">
              <w:rPr>
                <w:noProof/>
                <w:webHidden/>
              </w:rPr>
              <w:fldChar w:fldCharType="begin"/>
            </w:r>
            <w:r w:rsidR="00403BA7">
              <w:rPr>
                <w:noProof/>
                <w:webHidden/>
              </w:rPr>
              <w:instrText xml:space="preserve"> PAGEREF _Toc146785250 \h </w:instrText>
            </w:r>
            <w:r w:rsidR="00403BA7">
              <w:rPr>
                <w:noProof/>
                <w:webHidden/>
              </w:rPr>
            </w:r>
            <w:r w:rsidR="00403BA7">
              <w:rPr>
                <w:noProof/>
                <w:webHidden/>
              </w:rPr>
              <w:fldChar w:fldCharType="separate"/>
            </w:r>
            <w:r>
              <w:rPr>
                <w:noProof/>
                <w:webHidden/>
              </w:rPr>
              <w:t>3</w:t>
            </w:r>
            <w:r w:rsidR="00403BA7">
              <w:rPr>
                <w:noProof/>
                <w:webHidden/>
              </w:rPr>
              <w:fldChar w:fldCharType="end"/>
            </w:r>
          </w:hyperlink>
        </w:p>
        <w:p w:rsidR="00403BA7" w:rsidRDefault="00336F4E">
          <w:pPr>
            <w:pStyle w:val="Sisluet2"/>
            <w:tabs>
              <w:tab w:val="right" w:leader="dot" w:pos="9628"/>
            </w:tabs>
            <w:rPr>
              <w:rFonts w:eastAsiaTheme="minorEastAsia"/>
              <w:noProof/>
              <w:lang w:eastAsia="fi-FI"/>
            </w:rPr>
          </w:pPr>
          <w:hyperlink w:anchor="_Toc146785251" w:history="1">
            <w:r w:rsidR="00403BA7" w:rsidRPr="00DB3AD1">
              <w:rPr>
                <w:rStyle w:val="Hyperlinkki"/>
                <w:rFonts w:eastAsia="Tahoma"/>
                <w:noProof/>
              </w:rPr>
              <w:t>Yksilöllisesti suunniteltu perhekuntoutus</w:t>
            </w:r>
            <w:r w:rsidR="00403BA7">
              <w:rPr>
                <w:noProof/>
                <w:webHidden/>
              </w:rPr>
              <w:tab/>
            </w:r>
            <w:r w:rsidR="00403BA7">
              <w:rPr>
                <w:noProof/>
                <w:webHidden/>
              </w:rPr>
              <w:fldChar w:fldCharType="begin"/>
            </w:r>
            <w:r w:rsidR="00403BA7">
              <w:rPr>
                <w:noProof/>
                <w:webHidden/>
              </w:rPr>
              <w:instrText xml:space="preserve"> PAGEREF _Toc146785251 \h </w:instrText>
            </w:r>
            <w:r w:rsidR="00403BA7">
              <w:rPr>
                <w:noProof/>
                <w:webHidden/>
              </w:rPr>
            </w:r>
            <w:r w:rsidR="00403BA7">
              <w:rPr>
                <w:noProof/>
                <w:webHidden/>
              </w:rPr>
              <w:fldChar w:fldCharType="separate"/>
            </w:r>
            <w:r>
              <w:rPr>
                <w:noProof/>
                <w:webHidden/>
              </w:rPr>
              <w:t>3</w:t>
            </w:r>
            <w:r w:rsidR="00403BA7">
              <w:rPr>
                <w:noProof/>
                <w:webHidden/>
              </w:rPr>
              <w:fldChar w:fldCharType="end"/>
            </w:r>
          </w:hyperlink>
        </w:p>
        <w:p w:rsidR="00403BA7" w:rsidRDefault="00336F4E">
          <w:pPr>
            <w:pStyle w:val="Sisluet2"/>
            <w:tabs>
              <w:tab w:val="right" w:leader="dot" w:pos="9628"/>
            </w:tabs>
            <w:rPr>
              <w:rFonts w:eastAsiaTheme="minorEastAsia"/>
              <w:noProof/>
              <w:lang w:eastAsia="fi-FI"/>
            </w:rPr>
          </w:pPr>
          <w:hyperlink w:anchor="_Toc146785252" w:history="1">
            <w:r w:rsidR="00403BA7" w:rsidRPr="00DB3AD1">
              <w:rPr>
                <w:rStyle w:val="Hyperlinkki"/>
                <w:rFonts w:eastAsia="Tahoma"/>
                <w:noProof/>
              </w:rPr>
              <w:t>Vaativan erityisen tuen perhekuntoutuksen prosessi</w:t>
            </w:r>
            <w:r w:rsidR="00403BA7">
              <w:rPr>
                <w:noProof/>
                <w:webHidden/>
              </w:rPr>
              <w:tab/>
            </w:r>
            <w:r w:rsidR="00403BA7">
              <w:rPr>
                <w:noProof/>
                <w:webHidden/>
              </w:rPr>
              <w:fldChar w:fldCharType="begin"/>
            </w:r>
            <w:r w:rsidR="00403BA7">
              <w:rPr>
                <w:noProof/>
                <w:webHidden/>
              </w:rPr>
              <w:instrText xml:space="preserve"> PAGEREF _Toc146785252 \h </w:instrText>
            </w:r>
            <w:r w:rsidR="00403BA7">
              <w:rPr>
                <w:noProof/>
                <w:webHidden/>
              </w:rPr>
            </w:r>
            <w:r w:rsidR="00403BA7">
              <w:rPr>
                <w:noProof/>
                <w:webHidden/>
              </w:rPr>
              <w:fldChar w:fldCharType="separate"/>
            </w:r>
            <w:r>
              <w:rPr>
                <w:noProof/>
                <w:webHidden/>
              </w:rPr>
              <w:t>3</w:t>
            </w:r>
            <w:r w:rsidR="00403BA7">
              <w:rPr>
                <w:noProof/>
                <w:webHidden/>
              </w:rPr>
              <w:fldChar w:fldCharType="end"/>
            </w:r>
          </w:hyperlink>
        </w:p>
        <w:p w:rsidR="00403BA7" w:rsidRDefault="00336F4E">
          <w:pPr>
            <w:pStyle w:val="Sisluet1"/>
            <w:tabs>
              <w:tab w:val="right" w:leader="dot" w:pos="9628"/>
            </w:tabs>
            <w:rPr>
              <w:rFonts w:eastAsiaTheme="minorEastAsia"/>
              <w:noProof/>
              <w:lang w:eastAsia="fi-FI"/>
            </w:rPr>
          </w:pPr>
          <w:hyperlink w:anchor="_Toc146785253" w:history="1">
            <w:r w:rsidR="00403BA7" w:rsidRPr="00DB3AD1">
              <w:rPr>
                <w:rStyle w:val="Hyperlinkki"/>
                <w:noProof/>
              </w:rPr>
              <w:t>Monialainen yhteistyö</w:t>
            </w:r>
            <w:r w:rsidR="00403BA7">
              <w:rPr>
                <w:noProof/>
                <w:webHidden/>
              </w:rPr>
              <w:tab/>
            </w:r>
            <w:r w:rsidR="00403BA7">
              <w:rPr>
                <w:noProof/>
                <w:webHidden/>
              </w:rPr>
              <w:fldChar w:fldCharType="begin"/>
            </w:r>
            <w:r w:rsidR="00403BA7">
              <w:rPr>
                <w:noProof/>
                <w:webHidden/>
              </w:rPr>
              <w:instrText xml:space="preserve"> PAGEREF _Toc146785253 \h </w:instrText>
            </w:r>
            <w:r w:rsidR="00403BA7">
              <w:rPr>
                <w:noProof/>
                <w:webHidden/>
              </w:rPr>
            </w:r>
            <w:r w:rsidR="00403BA7">
              <w:rPr>
                <w:noProof/>
                <w:webHidden/>
              </w:rPr>
              <w:fldChar w:fldCharType="separate"/>
            </w:r>
            <w:r>
              <w:rPr>
                <w:noProof/>
                <w:webHidden/>
              </w:rPr>
              <w:t>6</w:t>
            </w:r>
            <w:r w:rsidR="00403BA7">
              <w:rPr>
                <w:noProof/>
                <w:webHidden/>
              </w:rPr>
              <w:fldChar w:fldCharType="end"/>
            </w:r>
          </w:hyperlink>
        </w:p>
        <w:p w:rsidR="00403BA7" w:rsidRDefault="00336F4E">
          <w:pPr>
            <w:pStyle w:val="Sisluet1"/>
            <w:tabs>
              <w:tab w:val="right" w:leader="dot" w:pos="9628"/>
            </w:tabs>
            <w:rPr>
              <w:rFonts w:eastAsiaTheme="minorEastAsia"/>
              <w:noProof/>
              <w:lang w:eastAsia="fi-FI"/>
            </w:rPr>
          </w:pPr>
          <w:hyperlink w:anchor="_Toc146785254" w:history="1">
            <w:r w:rsidR="00403BA7" w:rsidRPr="00DB3AD1">
              <w:rPr>
                <w:rStyle w:val="Hyperlinkki"/>
                <w:noProof/>
              </w:rPr>
              <w:t>Työskentelytavat</w:t>
            </w:r>
            <w:r w:rsidR="00403BA7">
              <w:rPr>
                <w:noProof/>
                <w:webHidden/>
              </w:rPr>
              <w:tab/>
            </w:r>
            <w:r w:rsidR="00403BA7">
              <w:rPr>
                <w:noProof/>
                <w:webHidden/>
              </w:rPr>
              <w:fldChar w:fldCharType="begin"/>
            </w:r>
            <w:r w:rsidR="00403BA7">
              <w:rPr>
                <w:noProof/>
                <w:webHidden/>
              </w:rPr>
              <w:instrText xml:space="preserve"> PAGEREF _Toc146785254 \h </w:instrText>
            </w:r>
            <w:r w:rsidR="00403BA7">
              <w:rPr>
                <w:noProof/>
                <w:webHidden/>
              </w:rPr>
            </w:r>
            <w:r w:rsidR="00403BA7">
              <w:rPr>
                <w:noProof/>
                <w:webHidden/>
              </w:rPr>
              <w:fldChar w:fldCharType="separate"/>
            </w:r>
            <w:r>
              <w:rPr>
                <w:noProof/>
                <w:webHidden/>
              </w:rPr>
              <w:t>7</w:t>
            </w:r>
            <w:r w:rsidR="00403BA7">
              <w:rPr>
                <w:noProof/>
                <w:webHidden/>
              </w:rPr>
              <w:fldChar w:fldCharType="end"/>
            </w:r>
          </w:hyperlink>
        </w:p>
        <w:p w:rsidR="00403BA7" w:rsidRDefault="00336F4E">
          <w:pPr>
            <w:pStyle w:val="Sisluet2"/>
            <w:tabs>
              <w:tab w:val="right" w:leader="dot" w:pos="9628"/>
            </w:tabs>
            <w:rPr>
              <w:rFonts w:eastAsiaTheme="minorEastAsia"/>
              <w:noProof/>
              <w:lang w:eastAsia="fi-FI"/>
            </w:rPr>
          </w:pPr>
          <w:hyperlink w:anchor="_Toc146785255" w:history="1">
            <w:r w:rsidR="00403BA7" w:rsidRPr="00DB3AD1">
              <w:rPr>
                <w:rStyle w:val="Hyperlinkki"/>
                <w:rFonts w:eastAsia="Tahoma"/>
                <w:noProof/>
              </w:rPr>
              <w:t>Perhekeskeisyys</w:t>
            </w:r>
            <w:r w:rsidR="00403BA7">
              <w:rPr>
                <w:noProof/>
                <w:webHidden/>
              </w:rPr>
              <w:tab/>
            </w:r>
            <w:r w:rsidR="00403BA7">
              <w:rPr>
                <w:noProof/>
                <w:webHidden/>
              </w:rPr>
              <w:fldChar w:fldCharType="begin"/>
            </w:r>
            <w:r w:rsidR="00403BA7">
              <w:rPr>
                <w:noProof/>
                <w:webHidden/>
              </w:rPr>
              <w:instrText xml:space="preserve"> PAGEREF _Toc146785255 \h </w:instrText>
            </w:r>
            <w:r w:rsidR="00403BA7">
              <w:rPr>
                <w:noProof/>
                <w:webHidden/>
              </w:rPr>
            </w:r>
            <w:r w:rsidR="00403BA7">
              <w:rPr>
                <w:noProof/>
                <w:webHidden/>
              </w:rPr>
              <w:fldChar w:fldCharType="separate"/>
            </w:r>
            <w:r>
              <w:rPr>
                <w:noProof/>
                <w:webHidden/>
              </w:rPr>
              <w:t>7</w:t>
            </w:r>
            <w:r w:rsidR="00403BA7">
              <w:rPr>
                <w:noProof/>
                <w:webHidden/>
              </w:rPr>
              <w:fldChar w:fldCharType="end"/>
            </w:r>
          </w:hyperlink>
        </w:p>
        <w:p w:rsidR="00403BA7" w:rsidRDefault="00336F4E">
          <w:pPr>
            <w:pStyle w:val="Sisluet2"/>
            <w:tabs>
              <w:tab w:val="right" w:leader="dot" w:pos="9628"/>
            </w:tabs>
            <w:rPr>
              <w:rFonts w:eastAsiaTheme="minorEastAsia"/>
              <w:noProof/>
              <w:lang w:eastAsia="fi-FI"/>
            </w:rPr>
          </w:pPr>
          <w:hyperlink w:anchor="_Toc146785256" w:history="1">
            <w:r w:rsidR="00403BA7" w:rsidRPr="00DB3AD1">
              <w:rPr>
                <w:rStyle w:val="Hyperlinkki"/>
                <w:noProof/>
              </w:rPr>
              <w:t>Dialoginen työote</w:t>
            </w:r>
            <w:r w:rsidR="00403BA7">
              <w:rPr>
                <w:noProof/>
                <w:webHidden/>
              </w:rPr>
              <w:tab/>
            </w:r>
            <w:r w:rsidR="00403BA7">
              <w:rPr>
                <w:noProof/>
                <w:webHidden/>
              </w:rPr>
              <w:fldChar w:fldCharType="begin"/>
            </w:r>
            <w:r w:rsidR="00403BA7">
              <w:rPr>
                <w:noProof/>
                <w:webHidden/>
              </w:rPr>
              <w:instrText xml:space="preserve"> PAGEREF _Toc146785256 \h </w:instrText>
            </w:r>
            <w:r w:rsidR="00403BA7">
              <w:rPr>
                <w:noProof/>
                <w:webHidden/>
              </w:rPr>
            </w:r>
            <w:r w:rsidR="00403BA7">
              <w:rPr>
                <w:noProof/>
                <w:webHidden/>
              </w:rPr>
              <w:fldChar w:fldCharType="separate"/>
            </w:r>
            <w:r>
              <w:rPr>
                <w:noProof/>
                <w:webHidden/>
              </w:rPr>
              <w:t>8</w:t>
            </w:r>
            <w:r w:rsidR="00403BA7">
              <w:rPr>
                <w:noProof/>
                <w:webHidden/>
              </w:rPr>
              <w:fldChar w:fldCharType="end"/>
            </w:r>
          </w:hyperlink>
        </w:p>
        <w:p w:rsidR="00403BA7" w:rsidRDefault="00336F4E">
          <w:pPr>
            <w:pStyle w:val="Sisluet2"/>
            <w:tabs>
              <w:tab w:val="right" w:leader="dot" w:pos="9628"/>
            </w:tabs>
            <w:rPr>
              <w:rFonts w:eastAsiaTheme="minorEastAsia"/>
              <w:noProof/>
              <w:lang w:eastAsia="fi-FI"/>
            </w:rPr>
          </w:pPr>
          <w:hyperlink w:anchor="_Toc146785257" w:history="1">
            <w:r w:rsidR="00403BA7" w:rsidRPr="00DB3AD1">
              <w:rPr>
                <w:rStyle w:val="Hyperlinkki"/>
                <w:noProof/>
              </w:rPr>
              <w:t>Kiintymyssuhdeperustainen työskentely</w:t>
            </w:r>
            <w:r w:rsidR="00403BA7">
              <w:rPr>
                <w:noProof/>
                <w:webHidden/>
              </w:rPr>
              <w:tab/>
            </w:r>
            <w:r w:rsidR="00403BA7">
              <w:rPr>
                <w:noProof/>
                <w:webHidden/>
              </w:rPr>
              <w:fldChar w:fldCharType="begin"/>
            </w:r>
            <w:r w:rsidR="00403BA7">
              <w:rPr>
                <w:noProof/>
                <w:webHidden/>
              </w:rPr>
              <w:instrText xml:space="preserve"> PAGEREF _Toc146785257 \h </w:instrText>
            </w:r>
            <w:r w:rsidR="00403BA7">
              <w:rPr>
                <w:noProof/>
                <w:webHidden/>
              </w:rPr>
            </w:r>
            <w:r w:rsidR="00403BA7">
              <w:rPr>
                <w:noProof/>
                <w:webHidden/>
              </w:rPr>
              <w:fldChar w:fldCharType="separate"/>
            </w:r>
            <w:r>
              <w:rPr>
                <w:noProof/>
                <w:webHidden/>
              </w:rPr>
              <w:t>9</w:t>
            </w:r>
            <w:r w:rsidR="00403BA7">
              <w:rPr>
                <w:noProof/>
                <w:webHidden/>
              </w:rPr>
              <w:fldChar w:fldCharType="end"/>
            </w:r>
          </w:hyperlink>
        </w:p>
        <w:p w:rsidR="00403BA7" w:rsidRDefault="00336F4E">
          <w:pPr>
            <w:pStyle w:val="Sisluet2"/>
            <w:tabs>
              <w:tab w:val="right" w:leader="dot" w:pos="9628"/>
            </w:tabs>
            <w:rPr>
              <w:rFonts w:eastAsiaTheme="minorEastAsia"/>
              <w:noProof/>
              <w:lang w:eastAsia="fi-FI"/>
            </w:rPr>
          </w:pPr>
          <w:hyperlink w:anchor="_Toc146785258" w:history="1">
            <w:r w:rsidR="00403BA7" w:rsidRPr="00DB3AD1">
              <w:rPr>
                <w:rStyle w:val="Hyperlinkki"/>
                <w:noProof/>
              </w:rPr>
              <w:t>Moniammatillisuuteen perustuva työote</w:t>
            </w:r>
            <w:r w:rsidR="00403BA7">
              <w:rPr>
                <w:noProof/>
                <w:webHidden/>
              </w:rPr>
              <w:tab/>
            </w:r>
            <w:r w:rsidR="00403BA7">
              <w:rPr>
                <w:noProof/>
                <w:webHidden/>
              </w:rPr>
              <w:fldChar w:fldCharType="begin"/>
            </w:r>
            <w:r w:rsidR="00403BA7">
              <w:rPr>
                <w:noProof/>
                <w:webHidden/>
              </w:rPr>
              <w:instrText xml:space="preserve"> PAGEREF _Toc146785258 \h </w:instrText>
            </w:r>
            <w:r w:rsidR="00403BA7">
              <w:rPr>
                <w:noProof/>
                <w:webHidden/>
              </w:rPr>
            </w:r>
            <w:r w:rsidR="00403BA7">
              <w:rPr>
                <w:noProof/>
                <w:webHidden/>
              </w:rPr>
              <w:fldChar w:fldCharType="separate"/>
            </w:r>
            <w:r>
              <w:rPr>
                <w:noProof/>
                <w:webHidden/>
              </w:rPr>
              <w:t>9</w:t>
            </w:r>
            <w:r w:rsidR="00403BA7">
              <w:rPr>
                <w:noProof/>
                <w:webHidden/>
              </w:rPr>
              <w:fldChar w:fldCharType="end"/>
            </w:r>
          </w:hyperlink>
        </w:p>
        <w:p w:rsidR="00403BA7" w:rsidRDefault="00336F4E">
          <w:pPr>
            <w:pStyle w:val="Sisluet3"/>
            <w:tabs>
              <w:tab w:val="right" w:leader="dot" w:pos="9628"/>
            </w:tabs>
            <w:rPr>
              <w:rFonts w:eastAsiaTheme="minorEastAsia"/>
              <w:noProof/>
              <w:lang w:eastAsia="fi-FI"/>
            </w:rPr>
          </w:pPr>
          <w:hyperlink w:anchor="_Toc146785259" w:history="1">
            <w:r w:rsidR="00403BA7" w:rsidRPr="00DB3AD1">
              <w:rPr>
                <w:rStyle w:val="Hyperlinkki"/>
                <w:noProof/>
              </w:rPr>
              <w:t>Sosiaalityöntekijä:</w:t>
            </w:r>
            <w:r w:rsidR="00403BA7">
              <w:rPr>
                <w:noProof/>
                <w:webHidden/>
              </w:rPr>
              <w:tab/>
            </w:r>
            <w:r w:rsidR="00403BA7">
              <w:rPr>
                <w:noProof/>
                <w:webHidden/>
              </w:rPr>
              <w:fldChar w:fldCharType="begin"/>
            </w:r>
            <w:r w:rsidR="00403BA7">
              <w:rPr>
                <w:noProof/>
                <w:webHidden/>
              </w:rPr>
              <w:instrText xml:space="preserve"> PAGEREF _Toc146785259 \h </w:instrText>
            </w:r>
            <w:r w:rsidR="00403BA7">
              <w:rPr>
                <w:noProof/>
                <w:webHidden/>
              </w:rPr>
            </w:r>
            <w:r w:rsidR="00403BA7">
              <w:rPr>
                <w:noProof/>
                <w:webHidden/>
              </w:rPr>
              <w:fldChar w:fldCharType="separate"/>
            </w:r>
            <w:r>
              <w:rPr>
                <w:noProof/>
                <w:webHidden/>
              </w:rPr>
              <w:t>10</w:t>
            </w:r>
            <w:r w:rsidR="00403BA7">
              <w:rPr>
                <w:noProof/>
                <w:webHidden/>
              </w:rPr>
              <w:fldChar w:fldCharType="end"/>
            </w:r>
          </w:hyperlink>
        </w:p>
        <w:p w:rsidR="00403BA7" w:rsidRDefault="00336F4E">
          <w:pPr>
            <w:pStyle w:val="Sisluet3"/>
            <w:tabs>
              <w:tab w:val="right" w:leader="dot" w:pos="9628"/>
            </w:tabs>
            <w:rPr>
              <w:rFonts w:eastAsiaTheme="minorEastAsia"/>
              <w:noProof/>
              <w:lang w:eastAsia="fi-FI"/>
            </w:rPr>
          </w:pPr>
          <w:hyperlink w:anchor="_Toc146785260" w:history="1">
            <w:r w:rsidR="00403BA7" w:rsidRPr="00DB3AD1">
              <w:rPr>
                <w:rStyle w:val="Hyperlinkki"/>
                <w:noProof/>
              </w:rPr>
              <w:t>Konsultoiva ja kuntouttava perhetyö</w:t>
            </w:r>
            <w:r w:rsidR="00403BA7">
              <w:rPr>
                <w:noProof/>
                <w:webHidden/>
              </w:rPr>
              <w:tab/>
            </w:r>
            <w:r w:rsidR="00403BA7">
              <w:rPr>
                <w:noProof/>
                <w:webHidden/>
              </w:rPr>
              <w:fldChar w:fldCharType="begin"/>
            </w:r>
            <w:r w:rsidR="00403BA7">
              <w:rPr>
                <w:noProof/>
                <w:webHidden/>
              </w:rPr>
              <w:instrText xml:space="preserve"> PAGEREF _Toc146785260 \h </w:instrText>
            </w:r>
            <w:r w:rsidR="00403BA7">
              <w:rPr>
                <w:noProof/>
                <w:webHidden/>
              </w:rPr>
            </w:r>
            <w:r w:rsidR="00403BA7">
              <w:rPr>
                <w:noProof/>
                <w:webHidden/>
              </w:rPr>
              <w:fldChar w:fldCharType="separate"/>
            </w:r>
            <w:r>
              <w:rPr>
                <w:noProof/>
                <w:webHidden/>
              </w:rPr>
              <w:t>10</w:t>
            </w:r>
            <w:r w:rsidR="00403BA7">
              <w:rPr>
                <w:noProof/>
                <w:webHidden/>
              </w:rPr>
              <w:fldChar w:fldCharType="end"/>
            </w:r>
          </w:hyperlink>
        </w:p>
        <w:p w:rsidR="00403BA7" w:rsidRDefault="00336F4E">
          <w:pPr>
            <w:pStyle w:val="Sisluet3"/>
            <w:tabs>
              <w:tab w:val="right" w:leader="dot" w:pos="9628"/>
            </w:tabs>
            <w:rPr>
              <w:rFonts w:eastAsiaTheme="minorEastAsia"/>
              <w:noProof/>
              <w:lang w:eastAsia="fi-FI"/>
            </w:rPr>
          </w:pPr>
          <w:hyperlink w:anchor="_Toc146785261" w:history="1">
            <w:r w:rsidR="00403BA7" w:rsidRPr="00DB3AD1">
              <w:rPr>
                <w:rStyle w:val="Hyperlinkki"/>
                <w:noProof/>
              </w:rPr>
              <w:t>Perheterapeutti</w:t>
            </w:r>
            <w:r w:rsidR="00403BA7">
              <w:rPr>
                <w:noProof/>
                <w:webHidden/>
              </w:rPr>
              <w:tab/>
            </w:r>
            <w:r w:rsidR="00403BA7">
              <w:rPr>
                <w:noProof/>
                <w:webHidden/>
              </w:rPr>
              <w:fldChar w:fldCharType="begin"/>
            </w:r>
            <w:r w:rsidR="00403BA7">
              <w:rPr>
                <w:noProof/>
                <w:webHidden/>
              </w:rPr>
              <w:instrText xml:space="preserve"> PAGEREF _Toc146785261 \h </w:instrText>
            </w:r>
            <w:r w:rsidR="00403BA7">
              <w:rPr>
                <w:noProof/>
                <w:webHidden/>
              </w:rPr>
            </w:r>
            <w:r w:rsidR="00403BA7">
              <w:rPr>
                <w:noProof/>
                <w:webHidden/>
              </w:rPr>
              <w:fldChar w:fldCharType="separate"/>
            </w:r>
            <w:r>
              <w:rPr>
                <w:noProof/>
                <w:webHidden/>
              </w:rPr>
              <w:t>10</w:t>
            </w:r>
            <w:r w:rsidR="00403BA7">
              <w:rPr>
                <w:noProof/>
                <w:webHidden/>
              </w:rPr>
              <w:fldChar w:fldCharType="end"/>
            </w:r>
          </w:hyperlink>
        </w:p>
        <w:p w:rsidR="00403BA7" w:rsidRDefault="00336F4E">
          <w:pPr>
            <w:pStyle w:val="Sisluet3"/>
            <w:tabs>
              <w:tab w:val="right" w:leader="dot" w:pos="9628"/>
            </w:tabs>
            <w:rPr>
              <w:rFonts w:eastAsiaTheme="minorEastAsia"/>
              <w:noProof/>
              <w:lang w:eastAsia="fi-FI"/>
            </w:rPr>
          </w:pPr>
          <w:hyperlink w:anchor="_Toc146785262" w:history="1">
            <w:r w:rsidR="00403BA7" w:rsidRPr="00DB3AD1">
              <w:rPr>
                <w:rStyle w:val="Hyperlinkki"/>
                <w:noProof/>
              </w:rPr>
              <w:t>Yksikön kuntoutuskoordinaattori</w:t>
            </w:r>
            <w:r w:rsidR="00403BA7">
              <w:rPr>
                <w:noProof/>
                <w:webHidden/>
              </w:rPr>
              <w:tab/>
            </w:r>
            <w:r w:rsidR="00403BA7">
              <w:rPr>
                <w:noProof/>
                <w:webHidden/>
              </w:rPr>
              <w:fldChar w:fldCharType="begin"/>
            </w:r>
            <w:r w:rsidR="00403BA7">
              <w:rPr>
                <w:noProof/>
                <w:webHidden/>
              </w:rPr>
              <w:instrText xml:space="preserve"> PAGEREF _Toc146785262 \h </w:instrText>
            </w:r>
            <w:r w:rsidR="00403BA7">
              <w:rPr>
                <w:noProof/>
                <w:webHidden/>
              </w:rPr>
            </w:r>
            <w:r w:rsidR="00403BA7">
              <w:rPr>
                <w:noProof/>
                <w:webHidden/>
              </w:rPr>
              <w:fldChar w:fldCharType="separate"/>
            </w:r>
            <w:r>
              <w:rPr>
                <w:noProof/>
                <w:webHidden/>
              </w:rPr>
              <w:t>10</w:t>
            </w:r>
            <w:r w:rsidR="00403BA7">
              <w:rPr>
                <w:noProof/>
                <w:webHidden/>
              </w:rPr>
              <w:fldChar w:fldCharType="end"/>
            </w:r>
          </w:hyperlink>
        </w:p>
        <w:p w:rsidR="00403BA7" w:rsidRDefault="00336F4E">
          <w:pPr>
            <w:pStyle w:val="Sisluet3"/>
            <w:tabs>
              <w:tab w:val="right" w:leader="dot" w:pos="9628"/>
            </w:tabs>
            <w:rPr>
              <w:rFonts w:eastAsiaTheme="minorEastAsia"/>
              <w:noProof/>
              <w:lang w:eastAsia="fi-FI"/>
            </w:rPr>
          </w:pPr>
          <w:hyperlink w:anchor="_Toc146785263" w:history="1">
            <w:r w:rsidR="00403BA7" w:rsidRPr="00DB3AD1">
              <w:rPr>
                <w:rStyle w:val="Hyperlinkki"/>
                <w:noProof/>
              </w:rPr>
              <w:t>Yksikön työntekijät</w:t>
            </w:r>
            <w:r w:rsidR="00403BA7">
              <w:rPr>
                <w:noProof/>
                <w:webHidden/>
              </w:rPr>
              <w:tab/>
            </w:r>
            <w:r w:rsidR="00403BA7">
              <w:rPr>
                <w:noProof/>
                <w:webHidden/>
              </w:rPr>
              <w:fldChar w:fldCharType="begin"/>
            </w:r>
            <w:r w:rsidR="00403BA7">
              <w:rPr>
                <w:noProof/>
                <w:webHidden/>
              </w:rPr>
              <w:instrText xml:space="preserve"> PAGEREF _Toc146785263 \h </w:instrText>
            </w:r>
            <w:r w:rsidR="00403BA7">
              <w:rPr>
                <w:noProof/>
                <w:webHidden/>
              </w:rPr>
            </w:r>
            <w:r w:rsidR="00403BA7">
              <w:rPr>
                <w:noProof/>
                <w:webHidden/>
              </w:rPr>
              <w:fldChar w:fldCharType="separate"/>
            </w:r>
            <w:r>
              <w:rPr>
                <w:noProof/>
                <w:webHidden/>
              </w:rPr>
              <w:t>11</w:t>
            </w:r>
            <w:r w:rsidR="00403BA7">
              <w:rPr>
                <w:noProof/>
                <w:webHidden/>
              </w:rPr>
              <w:fldChar w:fldCharType="end"/>
            </w:r>
          </w:hyperlink>
        </w:p>
        <w:p w:rsidR="00403BA7" w:rsidRDefault="00336F4E">
          <w:pPr>
            <w:pStyle w:val="Sisluet3"/>
            <w:tabs>
              <w:tab w:val="right" w:leader="dot" w:pos="9628"/>
            </w:tabs>
            <w:rPr>
              <w:rFonts w:eastAsiaTheme="minorEastAsia"/>
              <w:noProof/>
              <w:lang w:eastAsia="fi-FI"/>
            </w:rPr>
          </w:pPr>
          <w:hyperlink w:anchor="_Toc146785264" w:history="1">
            <w:r w:rsidR="00403BA7" w:rsidRPr="00DB3AD1">
              <w:rPr>
                <w:rStyle w:val="Hyperlinkki"/>
                <w:noProof/>
              </w:rPr>
              <w:t>Kuntoutuksen asiantuntijat</w:t>
            </w:r>
            <w:r w:rsidR="00403BA7">
              <w:rPr>
                <w:noProof/>
                <w:webHidden/>
              </w:rPr>
              <w:tab/>
            </w:r>
            <w:r w:rsidR="00403BA7">
              <w:rPr>
                <w:noProof/>
                <w:webHidden/>
              </w:rPr>
              <w:fldChar w:fldCharType="begin"/>
            </w:r>
            <w:r w:rsidR="00403BA7">
              <w:rPr>
                <w:noProof/>
                <w:webHidden/>
              </w:rPr>
              <w:instrText xml:space="preserve"> PAGEREF _Toc146785264 \h </w:instrText>
            </w:r>
            <w:r w:rsidR="00403BA7">
              <w:rPr>
                <w:noProof/>
                <w:webHidden/>
              </w:rPr>
            </w:r>
            <w:r w:rsidR="00403BA7">
              <w:rPr>
                <w:noProof/>
                <w:webHidden/>
              </w:rPr>
              <w:fldChar w:fldCharType="separate"/>
            </w:r>
            <w:r>
              <w:rPr>
                <w:noProof/>
                <w:webHidden/>
              </w:rPr>
              <w:t>11</w:t>
            </w:r>
            <w:r w:rsidR="00403BA7">
              <w:rPr>
                <w:noProof/>
                <w:webHidden/>
              </w:rPr>
              <w:fldChar w:fldCharType="end"/>
            </w:r>
          </w:hyperlink>
        </w:p>
        <w:p w:rsidR="00403BA7" w:rsidRDefault="00336F4E">
          <w:pPr>
            <w:pStyle w:val="Sisluet1"/>
            <w:tabs>
              <w:tab w:val="right" w:leader="dot" w:pos="9628"/>
            </w:tabs>
            <w:rPr>
              <w:rFonts w:eastAsiaTheme="minorEastAsia"/>
              <w:noProof/>
              <w:lang w:eastAsia="fi-FI"/>
            </w:rPr>
          </w:pPr>
          <w:hyperlink w:anchor="_Toc146785265" w:history="1">
            <w:r w:rsidR="00403BA7" w:rsidRPr="00DB3AD1">
              <w:rPr>
                <w:rStyle w:val="Hyperlinkki"/>
                <w:noProof/>
              </w:rPr>
              <w:t>Käytettävät menetelmät</w:t>
            </w:r>
            <w:r w:rsidR="00403BA7">
              <w:rPr>
                <w:noProof/>
                <w:webHidden/>
              </w:rPr>
              <w:tab/>
            </w:r>
            <w:r w:rsidR="00403BA7">
              <w:rPr>
                <w:noProof/>
                <w:webHidden/>
              </w:rPr>
              <w:fldChar w:fldCharType="begin"/>
            </w:r>
            <w:r w:rsidR="00403BA7">
              <w:rPr>
                <w:noProof/>
                <w:webHidden/>
              </w:rPr>
              <w:instrText xml:space="preserve"> PAGEREF _Toc146785265 \h </w:instrText>
            </w:r>
            <w:r w:rsidR="00403BA7">
              <w:rPr>
                <w:noProof/>
                <w:webHidden/>
              </w:rPr>
            </w:r>
            <w:r w:rsidR="00403BA7">
              <w:rPr>
                <w:noProof/>
                <w:webHidden/>
              </w:rPr>
              <w:fldChar w:fldCharType="separate"/>
            </w:r>
            <w:r>
              <w:rPr>
                <w:noProof/>
                <w:webHidden/>
              </w:rPr>
              <w:t>12</w:t>
            </w:r>
            <w:r w:rsidR="00403BA7">
              <w:rPr>
                <w:noProof/>
                <w:webHidden/>
              </w:rPr>
              <w:fldChar w:fldCharType="end"/>
            </w:r>
          </w:hyperlink>
        </w:p>
        <w:p w:rsidR="00403BA7" w:rsidRDefault="00336F4E">
          <w:pPr>
            <w:pStyle w:val="Sisluet2"/>
            <w:tabs>
              <w:tab w:val="right" w:leader="dot" w:pos="9628"/>
            </w:tabs>
            <w:rPr>
              <w:rFonts w:eastAsiaTheme="minorEastAsia"/>
              <w:noProof/>
              <w:lang w:eastAsia="fi-FI"/>
            </w:rPr>
          </w:pPr>
          <w:hyperlink w:anchor="_Toc146785266" w:history="1">
            <w:r w:rsidR="00403BA7" w:rsidRPr="00DB3AD1">
              <w:rPr>
                <w:rStyle w:val="Hyperlinkki"/>
                <w:noProof/>
              </w:rPr>
              <w:t>Lapset puheeksi menetelmä</w:t>
            </w:r>
            <w:r w:rsidR="00403BA7">
              <w:rPr>
                <w:noProof/>
                <w:webHidden/>
              </w:rPr>
              <w:tab/>
            </w:r>
            <w:r w:rsidR="00403BA7">
              <w:rPr>
                <w:noProof/>
                <w:webHidden/>
              </w:rPr>
              <w:fldChar w:fldCharType="begin"/>
            </w:r>
            <w:r w:rsidR="00403BA7">
              <w:rPr>
                <w:noProof/>
                <w:webHidden/>
              </w:rPr>
              <w:instrText xml:space="preserve"> PAGEREF _Toc146785266 \h </w:instrText>
            </w:r>
            <w:r w:rsidR="00403BA7">
              <w:rPr>
                <w:noProof/>
                <w:webHidden/>
              </w:rPr>
            </w:r>
            <w:r w:rsidR="00403BA7">
              <w:rPr>
                <w:noProof/>
                <w:webHidden/>
              </w:rPr>
              <w:fldChar w:fldCharType="separate"/>
            </w:r>
            <w:r>
              <w:rPr>
                <w:noProof/>
                <w:webHidden/>
              </w:rPr>
              <w:t>12</w:t>
            </w:r>
            <w:r w:rsidR="00403BA7">
              <w:rPr>
                <w:noProof/>
                <w:webHidden/>
              </w:rPr>
              <w:fldChar w:fldCharType="end"/>
            </w:r>
          </w:hyperlink>
        </w:p>
        <w:p w:rsidR="00403BA7" w:rsidRDefault="00336F4E">
          <w:pPr>
            <w:pStyle w:val="Sisluet2"/>
            <w:tabs>
              <w:tab w:val="right" w:leader="dot" w:pos="9628"/>
            </w:tabs>
            <w:rPr>
              <w:rFonts w:eastAsiaTheme="minorEastAsia"/>
              <w:noProof/>
              <w:lang w:eastAsia="fi-FI"/>
            </w:rPr>
          </w:pPr>
          <w:hyperlink w:anchor="_Toc146785267" w:history="1">
            <w:r w:rsidR="00403BA7" w:rsidRPr="00DB3AD1">
              <w:rPr>
                <w:rStyle w:val="Hyperlinkki"/>
                <w:noProof/>
              </w:rPr>
              <w:t>Perhearviointi</w:t>
            </w:r>
            <w:r w:rsidR="00403BA7">
              <w:rPr>
                <w:noProof/>
                <w:webHidden/>
              </w:rPr>
              <w:tab/>
            </w:r>
            <w:r w:rsidR="00403BA7">
              <w:rPr>
                <w:noProof/>
                <w:webHidden/>
              </w:rPr>
              <w:fldChar w:fldCharType="begin"/>
            </w:r>
            <w:r w:rsidR="00403BA7">
              <w:rPr>
                <w:noProof/>
                <w:webHidden/>
              </w:rPr>
              <w:instrText xml:space="preserve"> PAGEREF _Toc146785267 \h </w:instrText>
            </w:r>
            <w:r w:rsidR="00403BA7">
              <w:rPr>
                <w:noProof/>
                <w:webHidden/>
              </w:rPr>
            </w:r>
            <w:r w:rsidR="00403BA7">
              <w:rPr>
                <w:noProof/>
                <w:webHidden/>
              </w:rPr>
              <w:fldChar w:fldCharType="separate"/>
            </w:r>
            <w:r>
              <w:rPr>
                <w:noProof/>
                <w:webHidden/>
              </w:rPr>
              <w:t>12</w:t>
            </w:r>
            <w:r w:rsidR="00403BA7">
              <w:rPr>
                <w:noProof/>
                <w:webHidden/>
              </w:rPr>
              <w:fldChar w:fldCharType="end"/>
            </w:r>
          </w:hyperlink>
        </w:p>
        <w:p w:rsidR="00403BA7" w:rsidRDefault="00336F4E">
          <w:pPr>
            <w:pStyle w:val="Sisluet2"/>
            <w:tabs>
              <w:tab w:val="right" w:leader="dot" w:pos="9628"/>
            </w:tabs>
            <w:rPr>
              <w:rFonts w:eastAsiaTheme="minorEastAsia"/>
              <w:noProof/>
              <w:lang w:eastAsia="fi-FI"/>
            </w:rPr>
          </w:pPr>
          <w:hyperlink w:anchor="_Toc146785268" w:history="1">
            <w:r w:rsidR="00403BA7" w:rsidRPr="00DB3AD1">
              <w:rPr>
                <w:rStyle w:val="Hyperlinkki"/>
                <w:rFonts w:eastAsia="Tahoma"/>
                <w:noProof/>
              </w:rPr>
              <w:t>RAI-arviointi</w:t>
            </w:r>
            <w:r w:rsidR="00403BA7">
              <w:rPr>
                <w:noProof/>
                <w:webHidden/>
              </w:rPr>
              <w:tab/>
            </w:r>
            <w:r w:rsidR="00403BA7">
              <w:rPr>
                <w:noProof/>
                <w:webHidden/>
              </w:rPr>
              <w:fldChar w:fldCharType="begin"/>
            </w:r>
            <w:r w:rsidR="00403BA7">
              <w:rPr>
                <w:noProof/>
                <w:webHidden/>
              </w:rPr>
              <w:instrText xml:space="preserve"> PAGEREF _Toc146785268 \h </w:instrText>
            </w:r>
            <w:r w:rsidR="00403BA7">
              <w:rPr>
                <w:noProof/>
                <w:webHidden/>
              </w:rPr>
            </w:r>
            <w:r w:rsidR="00403BA7">
              <w:rPr>
                <w:noProof/>
                <w:webHidden/>
              </w:rPr>
              <w:fldChar w:fldCharType="separate"/>
            </w:r>
            <w:r>
              <w:rPr>
                <w:noProof/>
                <w:webHidden/>
              </w:rPr>
              <w:t>13</w:t>
            </w:r>
            <w:r w:rsidR="00403BA7">
              <w:rPr>
                <w:noProof/>
                <w:webHidden/>
              </w:rPr>
              <w:fldChar w:fldCharType="end"/>
            </w:r>
          </w:hyperlink>
        </w:p>
        <w:p w:rsidR="00403BA7" w:rsidRDefault="00336F4E">
          <w:pPr>
            <w:pStyle w:val="Sisluet1"/>
            <w:tabs>
              <w:tab w:val="right" w:leader="dot" w:pos="9628"/>
            </w:tabs>
            <w:rPr>
              <w:rFonts w:eastAsiaTheme="minorEastAsia"/>
              <w:noProof/>
              <w:lang w:eastAsia="fi-FI"/>
            </w:rPr>
          </w:pPr>
          <w:hyperlink w:anchor="_Toc146785269" w:history="1">
            <w:r w:rsidR="00403BA7" w:rsidRPr="00DB3AD1">
              <w:rPr>
                <w:rStyle w:val="Hyperlinkki"/>
                <w:noProof/>
              </w:rPr>
              <w:t>Vaativan erityisen tuen perhekuntoutuksen asiakaspalaute</w:t>
            </w:r>
            <w:r w:rsidR="00403BA7">
              <w:rPr>
                <w:noProof/>
                <w:webHidden/>
              </w:rPr>
              <w:tab/>
            </w:r>
            <w:r w:rsidR="00403BA7">
              <w:rPr>
                <w:noProof/>
                <w:webHidden/>
              </w:rPr>
              <w:fldChar w:fldCharType="begin"/>
            </w:r>
            <w:r w:rsidR="00403BA7">
              <w:rPr>
                <w:noProof/>
                <w:webHidden/>
              </w:rPr>
              <w:instrText xml:space="preserve"> PAGEREF _Toc146785269 \h </w:instrText>
            </w:r>
            <w:r w:rsidR="00403BA7">
              <w:rPr>
                <w:noProof/>
                <w:webHidden/>
              </w:rPr>
            </w:r>
            <w:r w:rsidR="00403BA7">
              <w:rPr>
                <w:noProof/>
                <w:webHidden/>
              </w:rPr>
              <w:fldChar w:fldCharType="separate"/>
            </w:r>
            <w:r>
              <w:rPr>
                <w:noProof/>
                <w:webHidden/>
              </w:rPr>
              <w:t>13</w:t>
            </w:r>
            <w:r w:rsidR="00403BA7">
              <w:rPr>
                <w:noProof/>
                <w:webHidden/>
              </w:rPr>
              <w:fldChar w:fldCharType="end"/>
            </w:r>
          </w:hyperlink>
        </w:p>
        <w:p w:rsidR="00403BA7" w:rsidRDefault="00336F4E">
          <w:pPr>
            <w:pStyle w:val="Sisluet1"/>
            <w:tabs>
              <w:tab w:val="right" w:leader="dot" w:pos="9628"/>
            </w:tabs>
            <w:rPr>
              <w:rFonts w:eastAsiaTheme="minorEastAsia"/>
              <w:noProof/>
              <w:lang w:eastAsia="fi-FI"/>
            </w:rPr>
          </w:pPr>
          <w:hyperlink w:anchor="_Toc146785270" w:history="1">
            <w:r w:rsidR="00403BA7" w:rsidRPr="00DB3AD1">
              <w:rPr>
                <w:rStyle w:val="Hyperlinkki"/>
                <w:noProof/>
              </w:rPr>
              <w:t>Lähteet:</w:t>
            </w:r>
            <w:r w:rsidR="00403BA7">
              <w:rPr>
                <w:noProof/>
                <w:webHidden/>
              </w:rPr>
              <w:tab/>
            </w:r>
            <w:r w:rsidR="00403BA7">
              <w:rPr>
                <w:noProof/>
                <w:webHidden/>
              </w:rPr>
              <w:fldChar w:fldCharType="begin"/>
            </w:r>
            <w:r w:rsidR="00403BA7">
              <w:rPr>
                <w:noProof/>
                <w:webHidden/>
              </w:rPr>
              <w:instrText xml:space="preserve"> PAGEREF _Toc146785270 \h </w:instrText>
            </w:r>
            <w:r w:rsidR="00403BA7">
              <w:rPr>
                <w:noProof/>
                <w:webHidden/>
              </w:rPr>
            </w:r>
            <w:r w:rsidR="00403BA7">
              <w:rPr>
                <w:noProof/>
                <w:webHidden/>
              </w:rPr>
              <w:fldChar w:fldCharType="separate"/>
            </w:r>
            <w:r>
              <w:rPr>
                <w:noProof/>
                <w:webHidden/>
              </w:rPr>
              <w:t>14</w:t>
            </w:r>
            <w:r w:rsidR="00403BA7">
              <w:rPr>
                <w:noProof/>
                <w:webHidden/>
              </w:rPr>
              <w:fldChar w:fldCharType="end"/>
            </w:r>
          </w:hyperlink>
        </w:p>
        <w:p w:rsidR="00403BA7" w:rsidRDefault="00336F4E">
          <w:pPr>
            <w:pStyle w:val="Sisluet1"/>
            <w:tabs>
              <w:tab w:val="right" w:leader="dot" w:pos="9628"/>
            </w:tabs>
            <w:rPr>
              <w:rFonts w:eastAsiaTheme="minorEastAsia"/>
              <w:noProof/>
              <w:lang w:eastAsia="fi-FI"/>
            </w:rPr>
          </w:pPr>
          <w:hyperlink w:anchor="_Toc146785271" w:history="1">
            <w:r w:rsidR="00403BA7" w:rsidRPr="00DB3AD1">
              <w:rPr>
                <w:rStyle w:val="Hyperlinkki"/>
                <w:noProof/>
              </w:rPr>
              <w:t>Liite 1. Vaativan erityisen tuen perhekuntoutuksen malli</w:t>
            </w:r>
            <w:r w:rsidR="00403BA7">
              <w:rPr>
                <w:noProof/>
                <w:webHidden/>
              </w:rPr>
              <w:tab/>
            </w:r>
            <w:r w:rsidR="00403BA7">
              <w:rPr>
                <w:noProof/>
                <w:webHidden/>
              </w:rPr>
              <w:fldChar w:fldCharType="begin"/>
            </w:r>
            <w:r w:rsidR="00403BA7">
              <w:rPr>
                <w:noProof/>
                <w:webHidden/>
              </w:rPr>
              <w:instrText xml:space="preserve"> PAGEREF _Toc146785271 \h </w:instrText>
            </w:r>
            <w:r w:rsidR="00403BA7">
              <w:rPr>
                <w:noProof/>
                <w:webHidden/>
              </w:rPr>
            </w:r>
            <w:r w:rsidR="00403BA7">
              <w:rPr>
                <w:noProof/>
                <w:webHidden/>
              </w:rPr>
              <w:fldChar w:fldCharType="separate"/>
            </w:r>
            <w:r>
              <w:rPr>
                <w:noProof/>
                <w:webHidden/>
              </w:rPr>
              <w:t>15</w:t>
            </w:r>
            <w:r w:rsidR="00403BA7">
              <w:rPr>
                <w:noProof/>
                <w:webHidden/>
              </w:rPr>
              <w:fldChar w:fldCharType="end"/>
            </w:r>
          </w:hyperlink>
        </w:p>
        <w:p w:rsidR="00602DA5" w:rsidRDefault="00602DA5">
          <w:r>
            <w:rPr>
              <w:b/>
              <w:bCs/>
            </w:rPr>
            <w:fldChar w:fldCharType="end"/>
          </w:r>
        </w:p>
      </w:sdtContent>
    </w:sdt>
    <w:p w:rsidR="00B95BE5" w:rsidRDefault="00B95BE5"/>
    <w:p w:rsidR="00B95BE5" w:rsidRDefault="00B95BE5">
      <w:r>
        <w:br w:type="page"/>
      </w:r>
    </w:p>
    <w:p w:rsidR="00B95BE5" w:rsidRPr="00FE5D8A" w:rsidRDefault="0082508E" w:rsidP="00FE5D8A">
      <w:pPr>
        <w:pStyle w:val="Otsikko1"/>
      </w:pPr>
      <w:bookmarkStart w:id="1" w:name="_Toc146785249"/>
      <w:r>
        <w:lastRenderedPageBreak/>
        <w:t>Käsikirjan tarkoitus</w:t>
      </w:r>
      <w:bookmarkEnd w:id="1"/>
    </w:p>
    <w:p w:rsidR="00B95BE5" w:rsidRDefault="00B95BE5" w:rsidP="00687465">
      <w:pPr>
        <w:spacing w:line="360" w:lineRule="auto"/>
        <w:ind w:left="1304"/>
      </w:pPr>
    </w:p>
    <w:p w:rsidR="00F56738" w:rsidRDefault="00B95BE5" w:rsidP="0086263F">
      <w:pPr>
        <w:spacing w:line="360" w:lineRule="auto"/>
        <w:ind w:left="1304"/>
        <w:rPr>
          <w:rFonts w:ascii="Tahoma" w:hAnsi="Tahoma" w:cs="Tahoma"/>
          <w:sz w:val="20"/>
          <w:szCs w:val="20"/>
        </w:rPr>
      </w:pPr>
      <w:r w:rsidRPr="0086263F">
        <w:rPr>
          <w:rFonts w:ascii="Tahoma" w:hAnsi="Tahoma" w:cs="Tahoma"/>
          <w:sz w:val="20"/>
          <w:szCs w:val="20"/>
        </w:rPr>
        <w:t xml:space="preserve">Tämä Vaalijalan ja </w:t>
      </w:r>
      <w:proofErr w:type="spellStart"/>
      <w:r w:rsidRPr="0086263F">
        <w:rPr>
          <w:rFonts w:ascii="Tahoma" w:hAnsi="Tahoma" w:cs="Tahoma"/>
          <w:sz w:val="20"/>
          <w:szCs w:val="20"/>
        </w:rPr>
        <w:t>osaami</w:t>
      </w:r>
      <w:r w:rsidR="00691A2E" w:rsidRPr="0086263F">
        <w:rPr>
          <w:rFonts w:ascii="Tahoma" w:hAnsi="Tahoma" w:cs="Tahoma"/>
          <w:sz w:val="20"/>
          <w:szCs w:val="20"/>
        </w:rPr>
        <w:t>s</w:t>
      </w:r>
      <w:proofErr w:type="spellEnd"/>
      <w:r w:rsidR="00AD6952">
        <w:rPr>
          <w:rFonts w:ascii="Tahoma" w:hAnsi="Tahoma" w:cs="Tahoma"/>
          <w:sz w:val="20"/>
          <w:szCs w:val="20"/>
        </w:rPr>
        <w:t xml:space="preserve">- ja </w:t>
      </w:r>
      <w:r w:rsidR="00691A2E" w:rsidRPr="0086263F">
        <w:rPr>
          <w:rFonts w:ascii="Tahoma" w:hAnsi="Tahoma" w:cs="Tahoma"/>
          <w:sz w:val="20"/>
          <w:szCs w:val="20"/>
        </w:rPr>
        <w:t xml:space="preserve">tukikeskuksen </w:t>
      </w:r>
      <w:r w:rsidR="00F4067F">
        <w:rPr>
          <w:rFonts w:ascii="Tahoma" w:hAnsi="Tahoma" w:cs="Tahoma"/>
          <w:sz w:val="20"/>
          <w:szCs w:val="20"/>
        </w:rPr>
        <w:t xml:space="preserve">vaativan erityisen tuen </w:t>
      </w:r>
      <w:r w:rsidR="00691A2E" w:rsidRPr="0086263F">
        <w:rPr>
          <w:rFonts w:ascii="Tahoma" w:hAnsi="Tahoma" w:cs="Tahoma"/>
          <w:sz w:val="20"/>
          <w:szCs w:val="20"/>
        </w:rPr>
        <w:t>perhekuntoutuksen</w:t>
      </w:r>
      <w:r w:rsidR="009A038E" w:rsidRPr="0086263F">
        <w:rPr>
          <w:rFonts w:ascii="Tahoma" w:hAnsi="Tahoma" w:cs="Tahoma"/>
          <w:sz w:val="20"/>
          <w:szCs w:val="20"/>
        </w:rPr>
        <w:t xml:space="preserve"> Pesueen</w:t>
      </w:r>
      <w:r w:rsidR="00691A2E" w:rsidRPr="0086263F">
        <w:rPr>
          <w:rFonts w:ascii="Tahoma" w:hAnsi="Tahoma" w:cs="Tahoma"/>
          <w:sz w:val="20"/>
          <w:szCs w:val="20"/>
        </w:rPr>
        <w:t xml:space="preserve"> käsikirja on syntynyt osana OT-hank</w:t>
      </w:r>
      <w:r w:rsidR="009A038E" w:rsidRPr="0086263F">
        <w:rPr>
          <w:rFonts w:ascii="Tahoma" w:hAnsi="Tahoma" w:cs="Tahoma"/>
          <w:sz w:val="20"/>
          <w:szCs w:val="20"/>
        </w:rPr>
        <w:t>k</w:t>
      </w:r>
      <w:r w:rsidR="00691A2E" w:rsidRPr="0086263F">
        <w:rPr>
          <w:rFonts w:ascii="Tahoma" w:hAnsi="Tahoma" w:cs="Tahoma"/>
          <w:sz w:val="20"/>
          <w:szCs w:val="20"/>
        </w:rPr>
        <w:t>e</w:t>
      </w:r>
      <w:r w:rsidR="009A038E" w:rsidRPr="0086263F">
        <w:rPr>
          <w:rFonts w:ascii="Tahoma" w:hAnsi="Tahoma" w:cs="Tahoma"/>
          <w:sz w:val="20"/>
          <w:szCs w:val="20"/>
        </w:rPr>
        <w:t>en</w:t>
      </w:r>
      <w:r w:rsidR="00691A2E" w:rsidRPr="0086263F">
        <w:rPr>
          <w:rFonts w:ascii="Tahoma" w:hAnsi="Tahoma" w:cs="Tahoma"/>
          <w:sz w:val="20"/>
          <w:szCs w:val="20"/>
        </w:rPr>
        <w:t xml:space="preserve"> työskentelyä. Vaalijalan </w:t>
      </w:r>
      <w:proofErr w:type="spellStart"/>
      <w:r w:rsidR="00691A2E" w:rsidRPr="0086263F">
        <w:rPr>
          <w:rFonts w:ascii="Tahoma" w:hAnsi="Tahoma" w:cs="Tahoma"/>
          <w:sz w:val="20"/>
          <w:szCs w:val="20"/>
        </w:rPr>
        <w:t>osaamis</w:t>
      </w:r>
      <w:proofErr w:type="spellEnd"/>
      <w:r w:rsidR="00691A2E" w:rsidRPr="0086263F">
        <w:rPr>
          <w:rFonts w:ascii="Tahoma" w:hAnsi="Tahoma" w:cs="Tahoma"/>
          <w:sz w:val="20"/>
          <w:szCs w:val="20"/>
        </w:rPr>
        <w:t>- ja tukikeskus toimi</w:t>
      </w:r>
      <w:r w:rsidR="00403A52">
        <w:rPr>
          <w:rFonts w:ascii="Tahoma" w:hAnsi="Tahoma" w:cs="Tahoma"/>
          <w:sz w:val="20"/>
          <w:szCs w:val="20"/>
        </w:rPr>
        <w:t>i</w:t>
      </w:r>
      <w:r w:rsidR="00691A2E" w:rsidRPr="0086263F">
        <w:rPr>
          <w:rFonts w:ascii="Tahoma" w:hAnsi="Tahoma" w:cs="Tahoma"/>
          <w:sz w:val="20"/>
          <w:szCs w:val="20"/>
        </w:rPr>
        <w:t xml:space="preserve"> hankkeessa osatoteuttajana ja yhtenä </w:t>
      </w:r>
      <w:r w:rsidR="00403A52">
        <w:rPr>
          <w:rFonts w:ascii="Tahoma" w:hAnsi="Tahoma" w:cs="Tahoma"/>
          <w:sz w:val="20"/>
          <w:szCs w:val="20"/>
        </w:rPr>
        <w:t xml:space="preserve">vuoden 2022 </w:t>
      </w:r>
      <w:r w:rsidR="00691A2E" w:rsidRPr="0086263F">
        <w:rPr>
          <w:rFonts w:ascii="Tahoma" w:hAnsi="Tahoma" w:cs="Tahoma"/>
          <w:sz w:val="20"/>
          <w:szCs w:val="20"/>
        </w:rPr>
        <w:t>hankkeen tavoitteena oli</w:t>
      </w:r>
      <w:r w:rsidR="00CD11E8">
        <w:rPr>
          <w:rFonts w:ascii="Tahoma" w:hAnsi="Tahoma" w:cs="Tahoma"/>
          <w:sz w:val="20"/>
          <w:szCs w:val="20"/>
        </w:rPr>
        <w:t xml:space="preserve"> Vaalijalan </w:t>
      </w:r>
      <w:proofErr w:type="spellStart"/>
      <w:r w:rsidR="00CD11E8">
        <w:rPr>
          <w:rFonts w:ascii="Tahoma" w:hAnsi="Tahoma" w:cs="Tahoma"/>
          <w:sz w:val="20"/>
          <w:szCs w:val="20"/>
        </w:rPr>
        <w:t>osaamis</w:t>
      </w:r>
      <w:proofErr w:type="spellEnd"/>
      <w:r w:rsidR="00CD11E8">
        <w:rPr>
          <w:rFonts w:ascii="Tahoma" w:hAnsi="Tahoma" w:cs="Tahoma"/>
          <w:sz w:val="20"/>
          <w:szCs w:val="20"/>
        </w:rPr>
        <w:t>- ja tukikeskuksen</w:t>
      </w:r>
      <w:r w:rsidR="00691A2E" w:rsidRPr="0086263F">
        <w:rPr>
          <w:rFonts w:ascii="Tahoma" w:hAnsi="Tahoma" w:cs="Tahoma"/>
          <w:sz w:val="20"/>
          <w:szCs w:val="20"/>
        </w:rPr>
        <w:t xml:space="preserve"> perhekuntoutuksen kehittäminen. </w:t>
      </w:r>
      <w:r w:rsidR="00F56738">
        <w:rPr>
          <w:rFonts w:ascii="Tahoma" w:hAnsi="Tahoma" w:cs="Tahoma"/>
          <w:sz w:val="20"/>
          <w:szCs w:val="20"/>
        </w:rPr>
        <w:t>Kehittämisen osa-alueiksi nousivat moniammatillis</w:t>
      </w:r>
      <w:r w:rsidR="00880E4E">
        <w:rPr>
          <w:rFonts w:ascii="Tahoma" w:hAnsi="Tahoma" w:cs="Tahoma"/>
          <w:sz w:val="20"/>
          <w:szCs w:val="20"/>
        </w:rPr>
        <w:t xml:space="preserve">en perhekuntoutusprosessin ja </w:t>
      </w:r>
      <w:r w:rsidR="00F56738">
        <w:rPr>
          <w:rFonts w:ascii="Tahoma" w:hAnsi="Tahoma" w:cs="Tahoma"/>
          <w:sz w:val="20"/>
          <w:szCs w:val="20"/>
        </w:rPr>
        <w:t>siinä käyte</w:t>
      </w:r>
      <w:r w:rsidR="00880E4E">
        <w:rPr>
          <w:rFonts w:ascii="Tahoma" w:hAnsi="Tahoma" w:cs="Tahoma"/>
          <w:sz w:val="20"/>
          <w:szCs w:val="20"/>
        </w:rPr>
        <w:t xml:space="preserve">ttävien menetelmien kuvaaminen sekä </w:t>
      </w:r>
      <w:r w:rsidR="00F56738">
        <w:rPr>
          <w:rFonts w:ascii="Tahoma" w:hAnsi="Tahoma" w:cs="Tahoma"/>
          <w:sz w:val="20"/>
          <w:szCs w:val="20"/>
        </w:rPr>
        <w:t>moniammatillisen työryhmän työnjaon selkeyttäminen.</w:t>
      </w:r>
    </w:p>
    <w:p w:rsidR="00746A7D" w:rsidRPr="0086263F" w:rsidRDefault="009A038E" w:rsidP="0086263F">
      <w:pPr>
        <w:spacing w:line="360" w:lineRule="auto"/>
        <w:ind w:left="1304"/>
        <w:rPr>
          <w:rFonts w:ascii="Tahoma" w:hAnsi="Tahoma" w:cs="Tahoma"/>
          <w:sz w:val="20"/>
          <w:szCs w:val="20"/>
        </w:rPr>
      </w:pPr>
      <w:r w:rsidRPr="0086263F">
        <w:rPr>
          <w:rFonts w:ascii="Tahoma" w:hAnsi="Tahoma" w:cs="Tahoma"/>
          <w:sz w:val="20"/>
          <w:szCs w:val="20"/>
        </w:rPr>
        <w:t>Hankkeen aikana p</w:t>
      </w:r>
      <w:r w:rsidR="00642184" w:rsidRPr="0086263F">
        <w:rPr>
          <w:rFonts w:ascii="Tahoma" w:hAnsi="Tahoma" w:cs="Tahoma"/>
          <w:sz w:val="20"/>
          <w:szCs w:val="20"/>
        </w:rPr>
        <w:t xml:space="preserve">erhekuntoutusta </w:t>
      </w:r>
      <w:r w:rsidR="005B051D" w:rsidRPr="0086263F">
        <w:rPr>
          <w:rFonts w:ascii="Tahoma" w:hAnsi="Tahoma" w:cs="Tahoma"/>
          <w:sz w:val="20"/>
          <w:szCs w:val="20"/>
        </w:rPr>
        <w:t xml:space="preserve">on </w:t>
      </w:r>
      <w:r w:rsidR="00642184" w:rsidRPr="0086263F">
        <w:rPr>
          <w:rFonts w:ascii="Tahoma" w:hAnsi="Tahoma" w:cs="Tahoma"/>
          <w:sz w:val="20"/>
          <w:szCs w:val="20"/>
        </w:rPr>
        <w:t xml:space="preserve">kehitetty </w:t>
      </w:r>
      <w:r w:rsidR="005B051D" w:rsidRPr="0086263F">
        <w:rPr>
          <w:rFonts w:ascii="Tahoma" w:hAnsi="Tahoma" w:cs="Tahoma"/>
          <w:sz w:val="20"/>
          <w:szCs w:val="20"/>
        </w:rPr>
        <w:t>säännöllisillä perhekuntoutuksen ohjausryhmän tapaamisilla, jo</w:t>
      </w:r>
      <w:r w:rsidRPr="0086263F">
        <w:rPr>
          <w:rFonts w:ascii="Tahoma" w:hAnsi="Tahoma" w:cs="Tahoma"/>
          <w:sz w:val="20"/>
          <w:szCs w:val="20"/>
        </w:rPr>
        <w:t>i</w:t>
      </w:r>
      <w:r w:rsidR="005B051D" w:rsidRPr="0086263F">
        <w:rPr>
          <w:rFonts w:ascii="Tahoma" w:hAnsi="Tahoma" w:cs="Tahoma"/>
          <w:sz w:val="20"/>
          <w:szCs w:val="20"/>
        </w:rPr>
        <w:t>ssa on käsitelty havaintoja ja kokemuksia perhekuntoutuks</w:t>
      </w:r>
      <w:r w:rsidRPr="0086263F">
        <w:rPr>
          <w:rFonts w:ascii="Tahoma" w:hAnsi="Tahoma" w:cs="Tahoma"/>
          <w:sz w:val="20"/>
          <w:szCs w:val="20"/>
        </w:rPr>
        <w:t>en toimivuudesta ja kehitettävistä osa-alueista. Käsikirjan</w:t>
      </w:r>
      <w:r w:rsidR="00746A7D" w:rsidRPr="0086263F">
        <w:rPr>
          <w:rFonts w:ascii="Tahoma" w:hAnsi="Tahoma" w:cs="Tahoma"/>
          <w:sz w:val="20"/>
          <w:szCs w:val="20"/>
        </w:rPr>
        <w:t xml:space="preserve"> pohjana ovat toimineet kirjall</w:t>
      </w:r>
      <w:r w:rsidR="00403A52">
        <w:rPr>
          <w:rFonts w:ascii="Tahoma" w:hAnsi="Tahoma" w:cs="Tahoma"/>
          <w:sz w:val="20"/>
          <w:szCs w:val="20"/>
        </w:rPr>
        <w:t xml:space="preserve">iset kuvaukset toiminnasta, </w:t>
      </w:r>
      <w:r w:rsidR="00746A7D" w:rsidRPr="0086263F">
        <w:rPr>
          <w:rFonts w:ascii="Tahoma" w:hAnsi="Tahoma" w:cs="Tahoma"/>
          <w:sz w:val="20"/>
          <w:szCs w:val="20"/>
        </w:rPr>
        <w:t>yhteenv</w:t>
      </w:r>
      <w:r w:rsidR="00403A52">
        <w:rPr>
          <w:rFonts w:ascii="Tahoma" w:hAnsi="Tahoma" w:cs="Tahoma"/>
          <w:sz w:val="20"/>
          <w:szCs w:val="20"/>
        </w:rPr>
        <w:t xml:space="preserve">edot ohjausryhmän tapaamisista ja perhekuntoutuksessa käytettävät menetelmät sekä kuntouksen malli.  </w:t>
      </w:r>
      <w:r w:rsidR="00746A7D" w:rsidRPr="0086263F">
        <w:rPr>
          <w:rFonts w:ascii="Tahoma" w:hAnsi="Tahoma" w:cs="Tahoma"/>
          <w:sz w:val="20"/>
          <w:szCs w:val="20"/>
        </w:rPr>
        <w:t xml:space="preserve">Käsikirjan </w:t>
      </w:r>
      <w:r w:rsidRPr="0086263F">
        <w:rPr>
          <w:rFonts w:ascii="Tahoma" w:hAnsi="Tahoma" w:cs="Tahoma"/>
          <w:sz w:val="20"/>
          <w:szCs w:val="20"/>
        </w:rPr>
        <w:t xml:space="preserve">laadinnassa </w:t>
      </w:r>
      <w:r w:rsidR="005B051D" w:rsidRPr="0086263F">
        <w:rPr>
          <w:rFonts w:ascii="Tahoma" w:hAnsi="Tahoma" w:cs="Tahoma"/>
          <w:sz w:val="20"/>
          <w:szCs w:val="20"/>
        </w:rPr>
        <w:t xml:space="preserve">on huomioitu myös perhekuntoutuksessa olevien vanhemmilta saatu palaute. </w:t>
      </w:r>
      <w:r w:rsidR="00746A7D" w:rsidRPr="0086263F">
        <w:rPr>
          <w:rFonts w:ascii="Tahoma" w:hAnsi="Tahoma" w:cs="Tahoma"/>
          <w:sz w:val="20"/>
          <w:szCs w:val="20"/>
        </w:rPr>
        <w:t xml:space="preserve">Käsikirjaan perhekuntoutuksen prosessia on kuvattu ja arvioitu case-tapausten pohjalta. </w:t>
      </w:r>
    </w:p>
    <w:p w:rsidR="00B95BE5" w:rsidRPr="0086263F" w:rsidRDefault="00642184" w:rsidP="00687465">
      <w:pPr>
        <w:spacing w:line="360" w:lineRule="auto"/>
        <w:ind w:left="1304"/>
        <w:rPr>
          <w:rFonts w:ascii="Tahoma" w:hAnsi="Tahoma" w:cs="Tahoma"/>
          <w:sz w:val="20"/>
          <w:szCs w:val="20"/>
        </w:rPr>
      </w:pPr>
      <w:r w:rsidRPr="0086263F">
        <w:rPr>
          <w:rFonts w:ascii="Tahoma" w:hAnsi="Tahoma" w:cs="Tahoma"/>
          <w:sz w:val="20"/>
          <w:szCs w:val="20"/>
        </w:rPr>
        <w:t>Käsikirjan t</w:t>
      </w:r>
      <w:r w:rsidR="005B051D" w:rsidRPr="0086263F">
        <w:rPr>
          <w:rFonts w:ascii="Tahoma" w:hAnsi="Tahoma" w:cs="Tahoma"/>
          <w:sz w:val="20"/>
          <w:szCs w:val="20"/>
        </w:rPr>
        <w:t xml:space="preserve">arkoituksena on </w:t>
      </w:r>
      <w:r w:rsidR="009A038E" w:rsidRPr="0086263F">
        <w:rPr>
          <w:rFonts w:ascii="Tahoma" w:hAnsi="Tahoma" w:cs="Tahoma"/>
          <w:sz w:val="20"/>
          <w:szCs w:val="20"/>
        </w:rPr>
        <w:t xml:space="preserve">kertoa </w:t>
      </w:r>
      <w:r w:rsidR="00403A52">
        <w:rPr>
          <w:rFonts w:ascii="Tahoma" w:hAnsi="Tahoma" w:cs="Tahoma"/>
          <w:sz w:val="20"/>
          <w:szCs w:val="20"/>
        </w:rPr>
        <w:t xml:space="preserve">Vaalijalan </w:t>
      </w:r>
      <w:proofErr w:type="spellStart"/>
      <w:r w:rsidR="00403A52">
        <w:rPr>
          <w:rFonts w:ascii="Tahoma" w:hAnsi="Tahoma" w:cs="Tahoma"/>
          <w:sz w:val="20"/>
          <w:szCs w:val="20"/>
        </w:rPr>
        <w:t>osaamis</w:t>
      </w:r>
      <w:proofErr w:type="spellEnd"/>
      <w:r w:rsidR="00403A52">
        <w:rPr>
          <w:rFonts w:ascii="Tahoma" w:hAnsi="Tahoma" w:cs="Tahoma"/>
          <w:sz w:val="20"/>
          <w:szCs w:val="20"/>
        </w:rPr>
        <w:t xml:space="preserve">- ja tukikeskuksen </w:t>
      </w:r>
      <w:r w:rsidR="009A038E" w:rsidRPr="0086263F">
        <w:rPr>
          <w:rFonts w:ascii="Tahoma" w:hAnsi="Tahoma" w:cs="Tahoma"/>
          <w:sz w:val="20"/>
          <w:szCs w:val="20"/>
        </w:rPr>
        <w:t xml:space="preserve">perhekuntoutuksesta ja </w:t>
      </w:r>
      <w:r w:rsidR="005B051D" w:rsidRPr="0086263F">
        <w:rPr>
          <w:rFonts w:ascii="Tahoma" w:hAnsi="Tahoma" w:cs="Tahoma"/>
          <w:sz w:val="20"/>
          <w:szCs w:val="20"/>
        </w:rPr>
        <w:t>kuvata</w:t>
      </w:r>
      <w:r w:rsidR="009A038E" w:rsidRPr="0086263F">
        <w:rPr>
          <w:rFonts w:ascii="Tahoma" w:hAnsi="Tahoma" w:cs="Tahoma"/>
          <w:sz w:val="20"/>
          <w:szCs w:val="20"/>
        </w:rPr>
        <w:t xml:space="preserve"> perhekuntoutukse</w:t>
      </w:r>
      <w:r w:rsidR="002515F9" w:rsidRPr="0086263F">
        <w:rPr>
          <w:rFonts w:ascii="Tahoma" w:hAnsi="Tahoma" w:cs="Tahoma"/>
          <w:sz w:val="20"/>
          <w:szCs w:val="20"/>
        </w:rPr>
        <w:t>n proses</w:t>
      </w:r>
      <w:r w:rsidR="00403A52">
        <w:rPr>
          <w:rFonts w:ascii="Tahoma" w:hAnsi="Tahoma" w:cs="Tahoma"/>
          <w:sz w:val="20"/>
          <w:szCs w:val="20"/>
        </w:rPr>
        <w:t>sia sekä</w:t>
      </w:r>
      <w:r w:rsidR="009A038E" w:rsidRPr="0086263F">
        <w:rPr>
          <w:rFonts w:ascii="Tahoma" w:hAnsi="Tahoma" w:cs="Tahoma"/>
          <w:sz w:val="20"/>
          <w:szCs w:val="20"/>
        </w:rPr>
        <w:t xml:space="preserve"> siihen liittyvää monialai</w:t>
      </w:r>
      <w:r w:rsidR="00CD11E8">
        <w:rPr>
          <w:rFonts w:ascii="Tahoma" w:hAnsi="Tahoma" w:cs="Tahoma"/>
          <w:sz w:val="20"/>
          <w:szCs w:val="20"/>
        </w:rPr>
        <w:t xml:space="preserve">sta yhteistyötä. Käsikirja kuvaa </w:t>
      </w:r>
      <w:r w:rsidR="009A038E" w:rsidRPr="0086263F">
        <w:rPr>
          <w:rFonts w:ascii="Tahoma" w:hAnsi="Tahoma" w:cs="Tahoma"/>
          <w:sz w:val="20"/>
          <w:szCs w:val="20"/>
        </w:rPr>
        <w:t xml:space="preserve">myös perhekuntoutuksessa käytettäviä </w:t>
      </w:r>
      <w:r w:rsidR="006020BA" w:rsidRPr="0086263F">
        <w:rPr>
          <w:rFonts w:ascii="Tahoma" w:hAnsi="Tahoma" w:cs="Tahoma"/>
          <w:sz w:val="20"/>
          <w:szCs w:val="20"/>
        </w:rPr>
        <w:t xml:space="preserve">menetelmiä </w:t>
      </w:r>
      <w:r w:rsidR="005B051D" w:rsidRPr="0086263F">
        <w:rPr>
          <w:rFonts w:ascii="Tahoma" w:hAnsi="Tahoma" w:cs="Tahoma"/>
          <w:sz w:val="20"/>
          <w:szCs w:val="20"/>
        </w:rPr>
        <w:t xml:space="preserve">ja selkeyttää </w:t>
      </w:r>
      <w:r w:rsidR="009A038E" w:rsidRPr="0086263F">
        <w:rPr>
          <w:rFonts w:ascii="Tahoma" w:hAnsi="Tahoma" w:cs="Tahoma"/>
          <w:sz w:val="20"/>
          <w:szCs w:val="20"/>
        </w:rPr>
        <w:t xml:space="preserve">perhekuntoutuksessa työskentelevän </w:t>
      </w:r>
      <w:proofErr w:type="spellStart"/>
      <w:r w:rsidR="005B051D" w:rsidRPr="0086263F">
        <w:rPr>
          <w:rFonts w:ascii="Tahoma" w:hAnsi="Tahoma" w:cs="Tahoma"/>
          <w:sz w:val="20"/>
          <w:szCs w:val="20"/>
        </w:rPr>
        <w:t>moniamma</w:t>
      </w:r>
      <w:r w:rsidRPr="0086263F">
        <w:rPr>
          <w:rFonts w:ascii="Tahoma" w:hAnsi="Tahoma" w:cs="Tahoma"/>
          <w:sz w:val="20"/>
          <w:szCs w:val="20"/>
        </w:rPr>
        <w:t>ttillisen</w:t>
      </w:r>
      <w:proofErr w:type="spellEnd"/>
      <w:r w:rsidRPr="0086263F">
        <w:rPr>
          <w:rFonts w:ascii="Tahoma" w:hAnsi="Tahoma" w:cs="Tahoma"/>
          <w:sz w:val="20"/>
          <w:szCs w:val="20"/>
        </w:rPr>
        <w:t xml:space="preserve"> työryhmän työnjakoa. </w:t>
      </w:r>
      <w:r w:rsidR="005B051D" w:rsidRPr="0086263F">
        <w:rPr>
          <w:rFonts w:ascii="Tahoma" w:hAnsi="Tahoma" w:cs="Tahoma"/>
          <w:sz w:val="20"/>
          <w:szCs w:val="20"/>
        </w:rPr>
        <w:t>Käsikirja</w:t>
      </w:r>
      <w:r w:rsidR="00403A52">
        <w:rPr>
          <w:rFonts w:ascii="Tahoma" w:hAnsi="Tahoma" w:cs="Tahoma"/>
          <w:sz w:val="20"/>
          <w:szCs w:val="20"/>
        </w:rPr>
        <w:t>n</w:t>
      </w:r>
      <w:r w:rsidR="005B051D" w:rsidRPr="0086263F">
        <w:rPr>
          <w:rFonts w:ascii="Tahoma" w:hAnsi="Tahoma" w:cs="Tahoma"/>
          <w:sz w:val="20"/>
          <w:szCs w:val="20"/>
        </w:rPr>
        <w:t xml:space="preserve"> </w:t>
      </w:r>
      <w:r w:rsidR="00CD11E8">
        <w:rPr>
          <w:rFonts w:ascii="Tahoma" w:hAnsi="Tahoma" w:cs="Tahoma"/>
          <w:sz w:val="20"/>
          <w:szCs w:val="20"/>
        </w:rPr>
        <w:t xml:space="preserve">tavoitteena on toimia </w:t>
      </w:r>
      <w:r w:rsidR="005B051D" w:rsidRPr="0086263F">
        <w:rPr>
          <w:rFonts w:ascii="Tahoma" w:hAnsi="Tahoma" w:cs="Tahoma"/>
          <w:sz w:val="20"/>
          <w:szCs w:val="20"/>
        </w:rPr>
        <w:t>työntekijö</w:t>
      </w:r>
      <w:r w:rsidR="006020BA" w:rsidRPr="0086263F">
        <w:rPr>
          <w:rFonts w:ascii="Tahoma" w:hAnsi="Tahoma" w:cs="Tahoma"/>
          <w:sz w:val="20"/>
          <w:szCs w:val="20"/>
        </w:rPr>
        <w:t>ille</w:t>
      </w:r>
      <w:r w:rsidR="00403A52">
        <w:rPr>
          <w:rFonts w:ascii="Tahoma" w:hAnsi="Tahoma" w:cs="Tahoma"/>
          <w:sz w:val="20"/>
          <w:szCs w:val="20"/>
        </w:rPr>
        <w:t xml:space="preserve"> sekä yhteistyökumppaneille</w:t>
      </w:r>
      <w:r w:rsidR="006020BA" w:rsidRPr="0086263F">
        <w:rPr>
          <w:rFonts w:ascii="Tahoma" w:hAnsi="Tahoma" w:cs="Tahoma"/>
          <w:sz w:val="20"/>
          <w:szCs w:val="20"/>
        </w:rPr>
        <w:t xml:space="preserve"> oppaana ja mallintaa </w:t>
      </w:r>
      <w:r w:rsidR="00F4067F">
        <w:rPr>
          <w:rFonts w:ascii="Tahoma" w:hAnsi="Tahoma" w:cs="Tahoma"/>
          <w:sz w:val="20"/>
          <w:szCs w:val="20"/>
        </w:rPr>
        <w:t xml:space="preserve">vaativan erityisen tuen </w:t>
      </w:r>
      <w:r w:rsidR="006020BA" w:rsidRPr="0086263F">
        <w:rPr>
          <w:rFonts w:ascii="Tahoma" w:hAnsi="Tahoma" w:cs="Tahoma"/>
          <w:sz w:val="20"/>
          <w:szCs w:val="20"/>
        </w:rPr>
        <w:t>perhekuntoutuksen sisällöllistä prosessia</w:t>
      </w:r>
      <w:r w:rsidR="00B4519D">
        <w:rPr>
          <w:rFonts w:ascii="Tahoma" w:hAnsi="Tahoma" w:cs="Tahoma"/>
          <w:sz w:val="20"/>
          <w:szCs w:val="20"/>
        </w:rPr>
        <w:t>.</w:t>
      </w:r>
      <w:r w:rsidR="006020BA" w:rsidRPr="0086263F">
        <w:rPr>
          <w:rFonts w:ascii="Tahoma" w:hAnsi="Tahoma" w:cs="Tahoma"/>
          <w:sz w:val="20"/>
          <w:szCs w:val="20"/>
        </w:rPr>
        <w:t xml:space="preserve"> </w:t>
      </w:r>
    </w:p>
    <w:p w:rsidR="007F08F7" w:rsidRDefault="007F08F7" w:rsidP="00687465">
      <w:pPr>
        <w:spacing w:line="360" w:lineRule="auto"/>
        <w:ind w:left="1304"/>
      </w:pPr>
    </w:p>
    <w:p w:rsidR="007F08F7" w:rsidRDefault="007F08F7" w:rsidP="00687465">
      <w:pPr>
        <w:spacing w:line="360" w:lineRule="auto"/>
        <w:ind w:left="1304"/>
      </w:pPr>
      <w:r>
        <w:tab/>
      </w:r>
      <w:r>
        <w:tab/>
      </w:r>
    </w:p>
    <w:p w:rsidR="00B95BE5" w:rsidRDefault="00B95BE5">
      <w:r>
        <w:br w:type="page"/>
      </w:r>
    </w:p>
    <w:p w:rsidR="00B95BE5" w:rsidRPr="00FE5D8A" w:rsidRDefault="00F4067F" w:rsidP="00FE5D8A">
      <w:pPr>
        <w:pStyle w:val="Otsikko1"/>
      </w:pPr>
      <w:bookmarkStart w:id="2" w:name="_Toc118880093"/>
      <w:bookmarkStart w:id="3" w:name="_Toc146785250"/>
      <w:r>
        <w:lastRenderedPageBreak/>
        <w:t xml:space="preserve">Vaativan erityisen tuen </w:t>
      </w:r>
      <w:r w:rsidR="00B95BE5" w:rsidRPr="00FE5D8A">
        <w:t>Perhekuntoutus</w:t>
      </w:r>
      <w:bookmarkEnd w:id="2"/>
      <w:bookmarkEnd w:id="3"/>
    </w:p>
    <w:p w:rsidR="00B95BE5" w:rsidRPr="00B95BE5" w:rsidRDefault="00B95BE5" w:rsidP="00B95BE5"/>
    <w:p w:rsidR="0051602A" w:rsidRDefault="00B95BE5" w:rsidP="00FE4EC7">
      <w:pPr>
        <w:spacing w:line="360" w:lineRule="auto"/>
        <w:ind w:left="1304"/>
        <w:rPr>
          <w:rFonts w:ascii="Tahoma" w:eastAsia="Tahoma" w:hAnsi="Tahoma" w:cs="Tahoma"/>
          <w:sz w:val="20"/>
          <w:szCs w:val="20"/>
        </w:rPr>
      </w:pPr>
      <w:r w:rsidRPr="00B95BE5">
        <w:rPr>
          <w:rFonts w:ascii="Tahoma" w:eastAsia="Tahoma" w:hAnsi="Tahoma" w:cs="Tahoma"/>
          <w:sz w:val="20"/>
          <w:szCs w:val="20"/>
        </w:rPr>
        <w:t xml:space="preserve">Vaalijalan </w:t>
      </w:r>
      <w:proofErr w:type="spellStart"/>
      <w:r w:rsidRPr="00B95BE5">
        <w:rPr>
          <w:rFonts w:ascii="Tahoma" w:eastAsia="Tahoma" w:hAnsi="Tahoma" w:cs="Tahoma"/>
          <w:sz w:val="20"/>
          <w:szCs w:val="20"/>
        </w:rPr>
        <w:t>osaamis</w:t>
      </w:r>
      <w:proofErr w:type="spellEnd"/>
      <w:r w:rsidRPr="00B95BE5">
        <w:rPr>
          <w:rFonts w:ascii="Tahoma" w:eastAsia="Tahoma" w:hAnsi="Tahoma" w:cs="Tahoma"/>
          <w:sz w:val="20"/>
          <w:szCs w:val="20"/>
        </w:rPr>
        <w:t xml:space="preserve">- ja tukikeskuksessa aloitettiin vuonna 2021 uusi palvelu, perhekuntoutus. Perhekuntoutusta järjestetään osana lasten ja nuorten kuntoutusta. Perhekuntoutuksen keskiössä on lapsi tai nuori, jonka tarpeiden ympärille perhekuntoutus rakennetaan. Perhekuntoutukseen voidaan tulla hyvin erilaisista syistä. Perhekuntoutus voi ajoittua eri ajankohtiin lapsen tai nuoren kuntoutusjaksoa. Perhekuntoutusta voidaan järjestää esimerkiksi yksilökuntoutuksen päättymisen yhteyteen. Tällöin perhekuntoutuksessa voidaan harjoitella mm. vanhempien kanssa yhdessä lasta tai nuorta tukevien toimintamallien esimerkiksi päivästruktuurin ylläpitämistä. Perhekuntoutusta järjestetään Vaalijalan </w:t>
      </w:r>
      <w:proofErr w:type="spellStart"/>
      <w:r w:rsidRPr="00B95BE5">
        <w:rPr>
          <w:rFonts w:ascii="Tahoma" w:eastAsia="Tahoma" w:hAnsi="Tahoma" w:cs="Tahoma"/>
          <w:sz w:val="20"/>
          <w:szCs w:val="20"/>
        </w:rPr>
        <w:t>osaamis</w:t>
      </w:r>
      <w:proofErr w:type="spellEnd"/>
      <w:r w:rsidRPr="00B95BE5">
        <w:rPr>
          <w:rFonts w:ascii="Tahoma" w:eastAsia="Tahoma" w:hAnsi="Tahoma" w:cs="Tahoma"/>
          <w:sz w:val="20"/>
          <w:szCs w:val="20"/>
        </w:rPr>
        <w:t xml:space="preserve">- ja tukikeskuksessa siihen varatussa huoneistossa. </w:t>
      </w:r>
    </w:p>
    <w:p w:rsidR="0051602A" w:rsidRDefault="0051602A" w:rsidP="00FE4EC7">
      <w:pPr>
        <w:spacing w:line="360" w:lineRule="auto"/>
        <w:ind w:left="1304"/>
        <w:rPr>
          <w:rFonts w:ascii="Tahoma" w:eastAsia="Tahoma" w:hAnsi="Tahoma" w:cs="Tahoma"/>
          <w:sz w:val="20"/>
          <w:szCs w:val="20"/>
        </w:rPr>
      </w:pPr>
    </w:p>
    <w:p w:rsidR="0051602A" w:rsidRDefault="0051602A" w:rsidP="0051602A">
      <w:pPr>
        <w:pStyle w:val="Otsikko2"/>
        <w:rPr>
          <w:rFonts w:eastAsia="Tahoma"/>
        </w:rPr>
      </w:pPr>
      <w:bookmarkStart w:id="4" w:name="_Toc146785251"/>
      <w:r>
        <w:rPr>
          <w:rFonts w:eastAsia="Tahoma"/>
        </w:rPr>
        <w:t>Yksilöllisesti suunniteltu perhekuntoutus</w:t>
      </w:r>
      <w:bookmarkEnd w:id="4"/>
    </w:p>
    <w:p w:rsidR="0051602A" w:rsidRPr="0051602A" w:rsidRDefault="0051602A" w:rsidP="0051602A"/>
    <w:p w:rsidR="00D96B13" w:rsidRPr="00B95BE5" w:rsidRDefault="00B95BE5" w:rsidP="0051602A">
      <w:pPr>
        <w:spacing w:line="360" w:lineRule="auto"/>
        <w:ind w:left="1304"/>
        <w:rPr>
          <w:rFonts w:ascii="Tahoma" w:eastAsia="Tahoma" w:hAnsi="Tahoma" w:cs="Tahoma"/>
          <w:sz w:val="20"/>
          <w:szCs w:val="20"/>
        </w:rPr>
      </w:pPr>
      <w:r w:rsidRPr="00B95BE5">
        <w:rPr>
          <w:rFonts w:ascii="Tahoma" w:eastAsia="Tahoma" w:hAnsi="Tahoma" w:cs="Tahoma"/>
          <w:sz w:val="20"/>
          <w:szCs w:val="20"/>
        </w:rPr>
        <w:t xml:space="preserve">Perhekuntoutuksen ajan vanhemmat </w:t>
      </w:r>
      <w:r w:rsidR="00AD6952">
        <w:rPr>
          <w:rFonts w:ascii="Tahoma" w:eastAsia="Tahoma" w:hAnsi="Tahoma" w:cs="Tahoma"/>
          <w:sz w:val="20"/>
          <w:szCs w:val="20"/>
        </w:rPr>
        <w:t>tai vanhempi asuvat</w:t>
      </w:r>
      <w:r w:rsidRPr="00B95BE5">
        <w:rPr>
          <w:rFonts w:ascii="Tahoma" w:eastAsia="Tahoma" w:hAnsi="Tahoma" w:cs="Tahoma"/>
          <w:sz w:val="20"/>
          <w:szCs w:val="20"/>
        </w:rPr>
        <w:t xml:space="preserve"> huoneistossa lapsen tai nuoren kanssa. Perhekuntoutuksen kesto sekä tavoitteet määrittyvät yksilöllisesti perheiden tarpeen mukaan.</w:t>
      </w:r>
      <w:r w:rsidR="006F6BCE">
        <w:rPr>
          <w:rFonts w:ascii="Tahoma" w:eastAsia="Tahoma" w:hAnsi="Tahoma" w:cs="Tahoma"/>
          <w:sz w:val="20"/>
          <w:szCs w:val="20"/>
        </w:rPr>
        <w:t xml:space="preserve"> </w:t>
      </w:r>
      <w:r w:rsidR="00D96B13">
        <w:rPr>
          <w:rFonts w:ascii="Tahoma" w:eastAsia="Tahoma" w:hAnsi="Tahoma" w:cs="Tahoma"/>
          <w:sz w:val="20"/>
          <w:szCs w:val="20"/>
        </w:rPr>
        <w:t>Vanhempien ja muun perheen osallistuminen ja perhekuntoutukseen pääsyn mahdollistaminen suunnitellaan aina perhekohtaisesti.</w:t>
      </w:r>
      <w:r w:rsidR="00D96B13" w:rsidRPr="00004C1D">
        <w:rPr>
          <w:rFonts w:ascii="Tahoma" w:eastAsia="Tahoma" w:hAnsi="Tahoma" w:cs="Tahoma"/>
          <w:sz w:val="20"/>
          <w:szCs w:val="20"/>
        </w:rPr>
        <w:t xml:space="preserve"> </w:t>
      </w:r>
      <w:r w:rsidR="00D96B13" w:rsidRPr="00B95BE5">
        <w:rPr>
          <w:rFonts w:ascii="Tahoma" w:eastAsia="Tahoma" w:hAnsi="Tahoma" w:cs="Tahoma"/>
          <w:sz w:val="20"/>
          <w:szCs w:val="20"/>
        </w:rPr>
        <w:t xml:space="preserve">Perhekuntoutukseen voi tulla koko perhe tai perheen mahdollisuuksien mukaan toinen vanhempi sekä/tai sisaruksia voi olla mukana. </w:t>
      </w:r>
      <w:r w:rsidR="00D96B13">
        <w:rPr>
          <w:rFonts w:ascii="Tahoma" w:eastAsia="Tahoma" w:hAnsi="Tahoma" w:cs="Tahoma"/>
          <w:sz w:val="20"/>
          <w:szCs w:val="20"/>
        </w:rPr>
        <w:t xml:space="preserve">Esimerkiksi eronneet vanhemmat voivat olla perhekuntoutuksessa vuoroviikoin.   Perhekuntoutukseen osallistuvien vanhempien on mahdollista hakea Kelalta erityishoitorahaa, joka korvaan vanhemman tulon menetystä siltä ajalta, kun vanhempi on estynyt menemästä töihin perhekuntoutuksen vuoksi. Erityishoitorahan hakemista varten tarvitaan D-todistus, jonka vanhemman on mahdollista saada Vaalijalan </w:t>
      </w:r>
      <w:proofErr w:type="spellStart"/>
      <w:r w:rsidR="00D96B13">
        <w:rPr>
          <w:rFonts w:ascii="Tahoma" w:eastAsia="Tahoma" w:hAnsi="Tahoma" w:cs="Tahoma"/>
          <w:sz w:val="20"/>
          <w:szCs w:val="20"/>
        </w:rPr>
        <w:t>osaamis</w:t>
      </w:r>
      <w:proofErr w:type="spellEnd"/>
      <w:r w:rsidR="00D96B13">
        <w:rPr>
          <w:rFonts w:ascii="Tahoma" w:eastAsia="Tahoma" w:hAnsi="Tahoma" w:cs="Tahoma"/>
          <w:sz w:val="20"/>
          <w:szCs w:val="20"/>
        </w:rPr>
        <w:t xml:space="preserve">- ja tukikeskuksen kautta. </w:t>
      </w:r>
      <w:r w:rsidR="00E770BB">
        <w:rPr>
          <w:rFonts w:ascii="Tahoma" w:eastAsia="Tahoma" w:hAnsi="Tahoma" w:cs="Tahoma"/>
          <w:sz w:val="20"/>
          <w:szCs w:val="20"/>
        </w:rPr>
        <w:t xml:space="preserve">Erityishoitorahaan on oikeutettu alle 16-vuotiaan lapsen vanhemmat. </w:t>
      </w:r>
      <w:r w:rsidR="00D96B13">
        <w:rPr>
          <w:rFonts w:ascii="Tahoma" w:eastAsia="Tahoma" w:hAnsi="Tahoma" w:cs="Tahoma"/>
          <w:sz w:val="20"/>
          <w:szCs w:val="20"/>
        </w:rPr>
        <w:t xml:space="preserve">Etätyön tekeminen perhekuntoutuksen aikana on myös mahdollista, tämä huomioidaan perhekuntoutuksen toimintoja suunnitellessa. </w:t>
      </w:r>
    </w:p>
    <w:p w:rsidR="00D96B13" w:rsidRDefault="00F4067F" w:rsidP="0051602A">
      <w:pPr>
        <w:pStyle w:val="Otsikko2"/>
        <w:rPr>
          <w:rFonts w:eastAsia="Tahoma"/>
        </w:rPr>
      </w:pPr>
      <w:r>
        <w:rPr>
          <w:rFonts w:eastAsia="Tahoma"/>
        </w:rPr>
        <w:t xml:space="preserve"> </w:t>
      </w:r>
      <w:bookmarkStart w:id="5" w:name="_Toc146785252"/>
      <w:r>
        <w:rPr>
          <w:rFonts w:eastAsia="Tahoma"/>
        </w:rPr>
        <w:t>Vaativan erityisen tuen p</w:t>
      </w:r>
      <w:r w:rsidR="00D96B13">
        <w:rPr>
          <w:rFonts w:eastAsia="Tahoma"/>
        </w:rPr>
        <w:t>erhekuntoutuksen prosessi</w:t>
      </w:r>
      <w:bookmarkEnd w:id="5"/>
    </w:p>
    <w:p w:rsidR="0051602A" w:rsidRPr="0051602A" w:rsidRDefault="0051602A" w:rsidP="0051602A"/>
    <w:p w:rsidR="00B95BE5" w:rsidRPr="00B95BE5" w:rsidRDefault="00B95BE5" w:rsidP="00B95BE5">
      <w:pPr>
        <w:spacing w:line="360" w:lineRule="auto"/>
        <w:ind w:left="1304"/>
        <w:rPr>
          <w:rFonts w:ascii="Tahoma" w:eastAsia="Tahoma" w:hAnsi="Tahoma" w:cs="Tahoma"/>
          <w:sz w:val="20"/>
          <w:szCs w:val="20"/>
        </w:rPr>
      </w:pPr>
      <w:r w:rsidRPr="00B95BE5">
        <w:rPr>
          <w:rFonts w:ascii="Tahoma" w:eastAsia="Tahoma" w:hAnsi="Tahoma" w:cs="Tahoma"/>
          <w:sz w:val="20"/>
          <w:szCs w:val="20"/>
        </w:rPr>
        <w:t>Perhekuntoutukseen ohjaudutaan lähetteen tai palvelupyynnön kautta. Prosessi aloitetaan määrittämällä lapselle tai nuorelle häne</w:t>
      </w:r>
      <w:r w:rsidR="005A36AC">
        <w:rPr>
          <w:rFonts w:ascii="Tahoma" w:eastAsia="Tahoma" w:hAnsi="Tahoma" w:cs="Tahoma"/>
          <w:sz w:val="20"/>
          <w:szCs w:val="20"/>
        </w:rPr>
        <w:t>n tarpeitaan vastaava yksikkö</w:t>
      </w:r>
      <w:r w:rsidR="00AD6952">
        <w:rPr>
          <w:rFonts w:ascii="Tahoma" w:eastAsia="Tahoma" w:hAnsi="Tahoma" w:cs="Tahoma"/>
          <w:sz w:val="20"/>
          <w:szCs w:val="20"/>
        </w:rPr>
        <w:t xml:space="preserve">, joka käsittelee </w:t>
      </w:r>
      <w:r w:rsidR="00F11A5F">
        <w:rPr>
          <w:rFonts w:ascii="Tahoma" w:eastAsia="Tahoma" w:hAnsi="Tahoma" w:cs="Tahoma"/>
          <w:sz w:val="20"/>
          <w:szCs w:val="20"/>
        </w:rPr>
        <w:t xml:space="preserve">lapsen tai nuoren asiat ja suunnittelee </w:t>
      </w:r>
      <w:r w:rsidR="00AD6952">
        <w:rPr>
          <w:rFonts w:ascii="Tahoma" w:eastAsia="Tahoma" w:hAnsi="Tahoma" w:cs="Tahoma"/>
          <w:sz w:val="20"/>
          <w:szCs w:val="20"/>
        </w:rPr>
        <w:t xml:space="preserve">alustavasti kuntoutusta </w:t>
      </w:r>
      <w:r w:rsidRPr="00B95BE5">
        <w:rPr>
          <w:rFonts w:ascii="Tahoma" w:eastAsia="Tahoma" w:hAnsi="Tahoma" w:cs="Tahoma"/>
          <w:sz w:val="20"/>
          <w:szCs w:val="20"/>
        </w:rPr>
        <w:t xml:space="preserve">moniammatillisessa työryhmässä. Konsultoiva ja kuntouttava perhetyö on aina perhekuntoutuksessa mukana osana työryhmää. Muut toimijat määräytyvät perheen tarpeiden mukaisesti. </w:t>
      </w:r>
      <w:r w:rsidRPr="002515F9">
        <w:rPr>
          <w:rFonts w:ascii="Tahoma" w:eastAsia="Tahoma" w:hAnsi="Tahoma" w:cs="Tahoma"/>
          <w:color w:val="000000" w:themeColor="text1"/>
          <w:sz w:val="20"/>
          <w:szCs w:val="20"/>
        </w:rPr>
        <w:t>Perhekuntoutukseen osallistuvat työntekijät tulevat la</w:t>
      </w:r>
      <w:r w:rsidR="005A36AC">
        <w:rPr>
          <w:rFonts w:ascii="Tahoma" w:eastAsia="Tahoma" w:hAnsi="Tahoma" w:cs="Tahoma"/>
          <w:color w:val="000000" w:themeColor="text1"/>
          <w:sz w:val="20"/>
          <w:szCs w:val="20"/>
        </w:rPr>
        <w:t>sten- ja nuorten vaativan tuen yksiköistä</w:t>
      </w:r>
      <w:r w:rsidRPr="002515F9">
        <w:rPr>
          <w:rFonts w:ascii="Tahoma" w:eastAsia="Tahoma" w:hAnsi="Tahoma" w:cs="Tahoma"/>
          <w:color w:val="000000" w:themeColor="text1"/>
          <w:sz w:val="20"/>
          <w:szCs w:val="20"/>
        </w:rPr>
        <w:t>. Lapse</w:t>
      </w:r>
      <w:r w:rsidR="00AD6952">
        <w:rPr>
          <w:rFonts w:ascii="Tahoma" w:eastAsia="Tahoma" w:hAnsi="Tahoma" w:cs="Tahoma"/>
          <w:color w:val="000000" w:themeColor="text1"/>
          <w:sz w:val="20"/>
          <w:szCs w:val="20"/>
        </w:rPr>
        <w:t>n tai nuoren tarvitsema ohjaaja</w:t>
      </w:r>
      <w:r w:rsidRPr="002515F9">
        <w:rPr>
          <w:rFonts w:ascii="Tahoma" w:eastAsia="Tahoma" w:hAnsi="Tahoma" w:cs="Tahoma"/>
          <w:color w:val="000000" w:themeColor="text1"/>
          <w:sz w:val="20"/>
          <w:szCs w:val="20"/>
        </w:rPr>
        <w:t xml:space="preserve"> kouluun tulee myös</w:t>
      </w:r>
      <w:r w:rsidR="005A36AC">
        <w:rPr>
          <w:rFonts w:ascii="Tahoma" w:eastAsia="Tahoma" w:hAnsi="Tahoma" w:cs="Tahoma"/>
          <w:color w:val="000000" w:themeColor="text1"/>
          <w:sz w:val="20"/>
          <w:szCs w:val="20"/>
        </w:rPr>
        <w:t xml:space="preserve"> hänelle määritetyn yksikön</w:t>
      </w:r>
      <w:r w:rsidR="00AD6952">
        <w:rPr>
          <w:rFonts w:ascii="Tahoma" w:eastAsia="Tahoma" w:hAnsi="Tahoma" w:cs="Tahoma"/>
          <w:color w:val="000000" w:themeColor="text1"/>
          <w:sz w:val="20"/>
          <w:szCs w:val="20"/>
        </w:rPr>
        <w:t xml:space="preserve"> kautta. P</w:t>
      </w:r>
      <w:r w:rsidRPr="002515F9">
        <w:rPr>
          <w:rFonts w:ascii="Tahoma" w:eastAsia="Tahoma" w:hAnsi="Tahoma" w:cs="Tahoma"/>
          <w:color w:val="000000" w:themeColor="text1"/>
          <w:sz w:val="20"/>
          <w:szCs w:val="20"/>
        </w:rPr>
        <w:t>erhekuntoutukseen ohjattava</w:t>
      </w:r>
      <w:r w:rsidR="00AD6952">
        <w:rPr>
          <w:rFonts w:ascii="Tahoma" w:eastAsia="Tahoma" w:hAnsi="Tahoma" w:cs="Tahoma"/>
          <w:color w:val="000000" w:themeColor="text1"/>
          <w:sz w:val="20"/>
          <w:szCs w:val="20"/>
        </w:rPr>
        <w:t xml:space="preserve"> </w:t>
      </w:r>
      <w:r w:rsidR="00AD6952">
        <w:rPr>
          <w:rFonts w:ascii="Tahoma" w:eastAsia="Tahoma" w:hAnsi="Tahoma" w:cs="Tahoma"/>
          <w:color w:val="000000" w:themeColor="text1"/>
          <w:sz w:val="20"/>
          <w:szCs w:val="20"/>
        </w:rPr>
        <w:lastRenderedPageBreak/>
        <w:t>työntekijä</w:t>
      </w:r>
      <w:r w:rsidRPr="002515F9">
        <w:rPr>
          <w:rFonts w:ascii="Tahoma" w:eastAsia="Tahoma" w:hAnsi="Tahoma" w:cs="Tahoma"/>
          <w:color w:val="000000" w:themeColor="text1"/>
          <w:sz w:val="20"/>
          <w:szCs w:val="20"/>
        </w:rPr>
        <w:t xml:space="preserve"> re</w:t>
      </w:r>
      <w:r w:rsidR="002515F9" w:rsidRPr="002515F9">
        <w:rPr>
          <w:rFonts w:ascii="Tahoma" w:eastAsia="Tahoma" w:hAnsi="Tahoma" w:cs="Tahoma"/>
          <w:color w:val="000000" w:themeColor="text1"/>
          <w:sz w:val="20"/>
          <w:szCs w:val="20"/>
        </w:rPr>
        <w:t>surssi määräytyy asiakkaan palvelu</w:t>
      </w:r>
      <w:r w:rsidRPr="002515F9">
        <w:rPr>
          <w:rFonts w:ascii="Tahoma" w:eastAsia="Tahoma" w:hAnsi="Tahoma" w:cs="Tahoma"/>
          <w:color w:val="000000" w:themeColor="text1"/>
          <w:sz w:val="20"/>
          <w:szCs w:val="20"/>
        </w:rPr>
        <w:t xml:space="preserve">luokan mukaisesti.  </w:t>
      </w:r>
      <w:r w:rsidR="005A36AC">
        <w:rPr>
          <w:rFonts w:ascii="Tahoma" w:eastAsia="Tahoma" w:hAnsi="Tahoma" w:cs="Tahoma"/>
          <w:sz w:val="20"/>
          <w:szCs w:val="20"/>
        </w:rPr>
        <w:t>Kyseisen yksikön</w:t>
      </w:r>
      <w:r w:rsidRPr="00B95BE5">
        <w:rPr>
          <w:rFonts w:ascii="Tahoma" w:eastAsia="Tahoma" w:hAnsi="Tahoma" w:cs="Tahoma"/>
          <w:sz w:val="20"/>
          <w:szCs w:val="20"/>
        </w:rPr>
        <w:t xml:space="preserve"> moniammatillinen työryhmä työskentelee myös tiiviisti koko perh</w:t>
      </w:r>
      <w:r w:rsidR="005A36AC">
        <w:rPr>
          <w:rFonts w:ascii="Tahoma" w:eastAsia="Tahoma" w:hAnsi="Tahoma" w:cs="Tahoma"/>
          <w:sz w:val="20"/>
          <w:szCs w:val="20"/>
        </w:rPr>
        <w:t>ekuntoutuksen ajan. Yksikön</w:t>
      </w:r>
      <w:r w:rsidRPr="00B95BE5">
        <w:rPr>
          <w:rFonts w:ascii="Tahoma" w:eastAsia="Tahoma" w:hAnsi="Tahoma" w:cs="Tahoma"/>
          <w:sz w:val="20"/>
          <w:szCs w:val="20"/>
        </w:rPr>
        <w:t xml:space="preserve"> työntekijöiden lisäksi moniammatilliseen työryhmään kuuluu mm. lääkäri, sosiaalityöntekijä, </w:t>
      </w:r>
      <w:r w:rsidR="00F11A5F">
        <w:rPr>
          <w:rFonts w:ascii="Tahoma" w:eastAsia="Tahoma" w:hAnsi="Tahoma" w:cs="Tahoma"/>
          <w:sz w:val="20"/>
          <w:szCs w:val="20"/>
        </w:rPr>
        <w:t xml:space="preserve">perheterapeutti, </w:t>
      </w:r>
      <w:r w:rsidRPr="00B95BE5">
        <w:rPr>
          <w:rFonts w:ascii="Tahoma" w:eastAsia="Tahoma" w:hAnsi="Tahoma" w:cs="Tahoma"/>
          <w:sz w:val="20"/>
          <w:szCs w:val="20"/>
        </w:rPr>
        <w:t>psykologi, toimintaterapeutti ja fysioterapeutti. Moniammatillista työryhmää täydennetään asiakkaan tarpeiden mukaisesti muilla erinäisillä kuntoutuksen asiantuntijoilla sekä toiminnallisen kuntoutuksen toimijoilla. Koko perhekuntoutuksen ajan tehdään tiivistä yhteistyötä</w:t>
      </w:r>
      <w:r w:rsidR="00AC067F">
        <w:rPr>
          <w:rFonts w:ascii="Tahoma" w:eastAsia="Tahoma" w:hAnsi="Tahoma" w:cs="Tahoma"/>
          <w:sz w:val="20"/>
          <w:szCs w:val="20"/>
        </w:rPr>
        <w:t xml:space="preserve"> myös </w:t>
      </w:r>
      <w:r w:rsidRPr="00B95BE5">
        <w:rPr>
          <w:rFonts w:ascii="Tahoma" w:eastAsia="Tahoma" w:hAnsi="Tahoma" w:cs="Tahoma"/>
          <w:sz w:val="20"/>
          <w:szCs w:val="20"/>
        </w:rPr>
        <w:t>perheen</w:t>
      </w:r>
      <w:r w:rsidR="00AC067F">
        <w:rPr>
          <w:rFonts w:ascii="Tahoma" w:eastAsia="Tahoma" w:hAnsi="Tahoma" w:cs="Tahoma"/>
          <w:sz w:val="20"/>
          <w:szCs w:val="20"/>
        </w:rPr>
        <w:t xml:space="preserve"> oman kunnan </w:t>
      </w:r>
      <w:r w:rsidRPr="00B95BE5">
        <w:rPr>
          <w:rFonts w:ascii="Tahoma" w:eastAsia="Tahoma" w:hAnsi="Tahoma" w:cs="Tahoma"/>
          <w:sz w:val="20"/>
          <w:szCs w:val="20"/>
        </w:rPr>
        <w:t xml:space="preserve">viranomaisverkoston kanssa.   </w:t>
      </w:r>
    </w:p>
    <w:p w:rsidR="00B41004" w:rsidRDefault="00B95BE5" w:rsidP="00B95BE5">
      <w:pPr>
        <w:spacing w:line="360" w:lineRule="auto"/>
        <w:ind w:left="1304"/>
        <w:rPr>
          <w:rFonts w:ascii="Tahoma" w:eastAsia="Tahoma" w:hAnsi="Tahoma" w:cs="Tahoma"/>
          <w:sz w:val="20"/>
          <w:szCs w:val="20"/>
        </w:rPr>
      </w:pPr>
      <w:r w:rsidRPr="00B95BE5">
        <w:rPr>
          <w:rFonts w:ascii="Tahoma" w:eastAsia="Tahoma" w:hAnsi="Tahoma" w:cs="Tahoma"/>
          <w:sz w:val="20"/>
          <w:szCs w:val="20"/>
        </w:rPr>
        <w:t>Perheeseen pyritään tekemään ensikäynti tai/ja tutustumiskäynti perhekuntoukseen, jossa kartoitetaan perheen tilannetta ja tarpeita. Perhekuntoutuksen ajankohta määräytyy</w:t>
      </w:r>
      <w:r w:rsidR="00AC067F">
        <w:rPr>
          <w:rFonts w:ascii="Tahoma" w:eastAsia="Tahoma" w:hAnsi="Tahoma" w:cs="Tahoma"/>
          <w:sz w:val="20"/>
          <w:szCs w:val="20"/>
        </w:rPr>
        <w:t xml:space="preserve"> perheen </w:t>
      </w:r>
      <w:r w:rsidR="00007E41">
        <w:rPr>
          <w:rFonts w:ascii="Tahoma" w:eastAsia="Tahoma" w:hAnsi="Tahoma" w:cs="Tahoma"/>
          <w:sz w:val="20"/>
          <w:szCs w:val="20"/>
        </w:rPr>
        <w:t xml:space="preserve">tarpeiden </w:t>
      </w:r>
      <w:r w:rsidR="00AC067F">
        <w:rPr>
          <w:rFonts w:ascii="Tahoma" w:eastAsia="Tahoma" w:hAnsi="Tahoma" w:cs="Tahoma"/>
          <w:sz w:val="20"/>
          <w:szCs w:val="20"/>
        </w:rPr>
        <w:t xml:space="preserve">ja perhekuntoutuksen tavoitteiden </w:t>
      </w:r>
      <w:r w:rsidRPr="00B95BE5">
        <w:rPr>
          <w:rFonts w:ascii="Tahoma" w:eastAsia="Tahoma" w:hAnsi="Tahoma" w:cs="Tahoma"/>
          <w:sz w:val="20"/>
          <w:szCs w:val="20"/>
        </w:rPr>
        <w:t>mukaisest</w:t>
      </w:r>
      <w:r w:rsidR="00AC067F">
        <w:rPr>
          <w:rFonts w:ascii="Tahoma" w:eastAsia="Tahoma" w:hAnsi="Tahoma" w:cs="Tahoma"/>
          <w:sz w:val="20"/>
          <w:szCs w:val="20"/>
        </w:rPr>
        <w:t xml:space="preserve">i. </w:t>
      </w:r>
      <w:r w:rsidRPr="00B95BE5">
        <w:rPr>
          <w:rFonts w:ascii="Tahoma" w:eastAsia="Tahoma" w:hAnsi="Tahoma" w:cs="Tahoma"/>
          <w:sz w:val="20"/>
          <w:szCs w:val="20"/>
        </w:rPr>
        <w:t xml:space="preserve">Perhekuntoutusta voidaan järjestää lapsen tai nuoren kuntoutuksen alussa tai kuntoutuksen loppuessa. Perhekuntoutukseen voidaan tulla myös ilman suunniteltua lapsen tai nuoren yksilöllistä kuntoutusjaksoa. </w:t>
      </w:r>
      <w:r w:rsidR="000E1514" w:rsidRPr="00B95BE5">
        <w:rPr>
          <w:rFonts w:ascii="Tahoma" w:eastAsia="Tahoma" w:hAnsi="Tahoma" w:cs="Tahoma"/>
          <w:sz w:val="20"/>
          <w:szCs w:val="20"/>
        </w:rPr>
        <w:t>Kuntoutustoiminnan keskiössä on lapsen tai nuoren kuntoutuksen tukeminen</w:t>
      </w:r>
      <w:r w:rsidR="00AC067F">
        <w:rPr>
          <w:rFonts w:ascii="Tahoma" w:eastAsia="Tahoma" w:hAnsi="Tahoma" w:cs="Tahoma"/>
          <w:sz w:val="20"/>
          <w:szCs w:val="20"/>
        </w:rPr>
        <w:t xml:space="preserve"> tai tilanteen havainnointi ja kartoittaminen</w:t>
      </w:r>
      <w:r w:rsidR="000E1514" w:rsidRPr="00B95BE5">
        <w:rPr>
          <w:rFonts w:ascii="Tahoma" w:eastAsia="Tahoma" w:hAnsi="Tahoma" w:cs="Tahoma"/>
          <w:sz w:val="20"/>
          <w:szCs w:val="20"/>
        </w:rPr>
        <w:t xml:space="preserve"> perheen voimavarat huomioiden. Perhekuntoutuksessa työskentelevät tiivisti myös perheen muu verkosto omasta kunnastaan</w:t>
      </w:r>
      <w:r w:rsidR="000E1514">
        <w:rPr>
          <w:rFonts w:ascii="Tahoma" w:eastAsia="Tahoma" w:hAnsi="Tahoma" w:cs="Tahoma"/>
          <w:sz w:val="20"/>
          <w:szCs w:val="20"/>
        </w:rPr>
        <w:t>.</w:t>
      </w:r>
      <w:r w:rsidR="00B41004">
        <w:rPr>
          <w:rFonts w:ascii="Tahoma" w:eastAsia="Tahoma" w:hAnsi="Tahoma" w:cs="Tahoma"/>
          <w:sz w:val="20"/>
          <w:szCs w:val="20"/>
        </w:rPr>
        <w:t xml:space="preserve"> </w:t>
      </w:r>
    </w:p>
    <w:p w:rsidR="00B95BE5" w:rsidRPr="000E1514" w:rsidRDefault="00B95BE5" w:rsidP="000E1514">
      <w:pPr>
        <w:spacing w:line="360" w:lineRule="auto"/>
        <w:ind w:left="1304"/>
        <w:rPr>
          <w:rFonts w:ascii="Tahoma" w:eastAsia="Tahoma" w:hAnsi="Tahoma" w:cs="Tahoma"/>
          <w:sz w:val="20"/>
          <w:szCs w:val="20"/>
        </w:rPr>
      </w:pPr>
      <w:r w:rsidRPr="00B95BE5">
        <w:rPr>
          <w:rFonts w:ascii="Tahoma" w:eastAsia="Tahoma" w:hAnsi="Tahoma" w:cs="Tahoma"/>
          <w:sz w:val="20"/>
          <w:szCs w:val="20"/>
        </w:rPr>
        <w:t>Perhekuntoutuksen alussa laaditaan yhdessä perheen kanssa kuntoutukseen tavoitteet sekä määritellään toimintoja ja keinoja päästä niihin. Perhekuntoutusta tehdään tiiviissä yhteist</w:t>
      </w:r>
      <w:r w:rsidR="005A36AC">
        <w:rPr>
          <w:rFonts w:ascii="Tahoma" w:eastAsia="Tahoma" w:hAnsi="Tahoma" w:cs="Tahoma"/>
          <w:sz w:val="20"/>
          <w:szCs w:val="20"/>
        </w:rPr>
        <w:t xml:space="preserve">yössä vanhempien, yksikön </w:t>
      </w:r>
      <w:r w:rsidRPr="00B95BE5">
        <w:rPr>
          <w:rFonts w:ascii="Tahoma" w:eastAsia="Tahoma" w:hAnsi="Tahoma" w:cs="Tahoma"/>
          <w:sz w:val="20"/>
          <w:szCs w:val="20"/>
        </w:rPr>
        <w:t>työntekijöiden sekä muiden toimijoiden kanssa. Perhekuntoutuksen tavoitteiden etenemistä ja kuntoutuksen sisältöjä seurataan ja arvioidaan tiiviisti yhteistyössä perheen kanssa. Perhekuntoutuksen päättyessä tehdään yhdessä jatkosuunnitelmat lapsen tai nuoren kuntoutuksen tarpeiden mukaisesti.</w:t>
      </w:r>
      <w:r w:rsidR="000E1514">
        <w:rPr>
          <w:rFonts w:ascii="Tahoma" w:eastAsia="Tahoma" w:hAnsi="Tahoma" w:cs="Tahoma"/>
          <w:sz w:val="20"/>
          <w:szCs w:val="20"/>
        </w:rPr>
        <w:t xml:space="preserve"> Jatkotyöskentely perheen kotiin arvioidaan yksilöllisesti perhekuntoutuksen loppuessa. Jatkotyöskentelyllä pyritään jatkamaan ja tukemaan lisää perhekuntoutuksess</w:t>
      </w:r>
      <w:r w:rsidR="00D96B13">
        <w:rPr>
          <w:rFonts w:ascii="Tahoma" w:eastAsia="Tahoma" w:hAnsi="Tahoma" w:cs="Tahoma"/>
          <w:sz w:val="20"/>
          <w:szCs w:val="20"/>
        </w:rPr>
        <w:t>a aloitettujen toimintojen harjo</w:t>
      </w:r>
      <w:r w:rsidR="00B2681E">
        <w:rPr>
          <w:rFonts w:ascii="Tahoma" w:eastAsia="Tahoma" w:hAnsi="Tahoma" w:cs="Tahoma"/>
          <w:sz w:val="20"/>
          <w:szCs w:val="20"/>
        </w:rPr>
        <w:t xml:space="preserve">ittelua tai jalkauttaa perhekuntoutuksen aikana suunniteltuja tukitoimia arkeen. </w:t>
      </w:r>
      <w:r w:rsidR="000E1514">
        <w:rPr>
          <w:rFonts w:ascii="Tahoma" w:eastAsia="Tahoma" w:hAnsi="Tahoma" w:cs="Tahoma"/>
          <w:sz w:val="20"/>
          <w:szCs w:val="20"/>
        </w:rPr>
        <w:t>Tämä tukee toimintojen jalk</w:t>
      </w:r>
      <w:r w:rsidR="00B2681E">
        <w:rPr>
          <w:rFonts w:ascii="Tahoma" w:eastAsia="Tahoma" w:hAnsi="Tahoma" w:cs="Tahoma"/>
          <w:sz w:val="20"/>
          <w:szCs w:val="20"/>
        </w:rPr>
        <w:t xml:space="preserve">autumista perheen omaan arkeen </w:t>
      </w:r>
    </w:p>
    <w:p w:rsidR="000A3EA2" w:rsidRDefault="00B95BE5" w:rsidP="00746A7D">
      <w:pPr>
        <w:ind w:left="1304"/>
      </w:pPr>
      <w:r>
        <w:rPr>
          <w:noProof/>
          <w:lang w:eastAsia="fi-FI"/>
        </w:rPr>
        <w:lastRenderedPageBreak/>
        <w:drawing>
          <wp:inline distT="0" distB="0" distL="0" distR="0" wp14:anchorId="143EFAD2" wp14:editId="4F291777">
            <wp:extent cx="5619750" cy="4349750"/>
            <wp:effectExtent l="19050" t="0" r="19050" b="0"/>
            <wp:docPr id="15" name="Kaaviokuv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B95BE5" w:rsidRDefault="000E1514" w:rsidP="00B95BE5">
      <w:pPr>
        <w:ind w:left="1304"/>
      </w:pPr>
      <w:r>
        <w:t xml:space="preserve">Kuvio 1 </w:t>
      </w:r>
      <w:r w:rsidR="00F4067F">
        <w:t>Vaativan erityisen tuen p</w:t>
      </w:r>
      <w:r w:rsidR="00B95BE5">
        <w:t>erhekuntoutuksen prosessi</w:t>
      </w:r>
    </w:p>
    <w:p w:rsidR="00B95BE5" w:rsidRDefault="00746A7D" w:rsidP="00957E6C">
      <w:r>
        <w:br w:type="page"/>
      </w:r>
    </w:p>
    <w:p w:rsidR="00B95BE5" w:rsidRPr="00FE5D8A" w:rsidRDefault="00B95BE5" w:rsidP="00FE5D8A">
      <w:pPr>
        <w:pStyle w:val="Otsikko1"/>
      </w:pPr>
      <w:bookmarkStart w:id="6" w:name="_Toc146785253"/>
      <w:r w:rsidRPr="00FE5D8A">
        <w:lastRenderedPageBreak/>
        <w:t>Monialainen yhteistyö</w:t>
      </w:r>
      <w:bookmarkEnd w:id="6"/>
    </w:p>
    <w:p w:rsidR="00B95BE5" w:rsidRDefault="00B95BE5" w:rsidP="00B95BE5"/>
    <w:p w:rsidR="00B95BE5" w:rsidRPr="00B95BE5" w:rsidRDefault="00264D94" w:rsidP="00687465">
      <w:pPr>
        <w:spacing w:line="360" w:lineRule="auto"/>
        <w:ind w:left="1304"/>
        <w:rPr>
          <w:rFonts w:ascii="Tahoma" w:eastAsia="Tahoma" w:hAnsi="Tahoma" w:cs="Tahoma"/>
          <w:noProof/>
          <w:color w:val="000000" w:themeColor="text1"/>
          <w:sz w:val="20"/>
          <w:szCs w:val="20"/>
          <w:lang w:eastAsia="fi-FI"/>
        </w:rPr>
      </w:pPr>
      <w:r>
        <w:rPr>
          <w:rFonts w:ascii="Tahoma" w:eastAsia="Tahoma" w:hAnsi="Tahoma" w:cs="Tahoma"/>
          <w:noProof/>
          <w:color w:val="000000" w:themeColor="text1"/>
          <w:sz w:val="20"/>
          <w:szCs w:val="20"/>
          <w:lang w:eastAsia="fi-FI"/>
        </w:rPr>
        <w:t>Koko perhekuntoutuksen</w:t>
      </w:r>
      <w:r w:rsidR="00B95BE5" w:rsidRPr="00B95BE5">
        <w:rPr>
          <w:rFonts w:ascii="Tahoma" w:eastAsia="Tahoma" w:hAnsi="Tahoma" w:cs="Tahoma"/>
          <w:noProof/>
          <w:color w:val="000000" w:themeColor="text1"/>
          <w:sz w:val="20"/>
          <w:szCs w:val="20"/>
          <w:lang w:eastAsia="fi-FI"/>
        </w:rPr>
        <w:t xml:space="preserve"> ajan tiivis työskentely sekä tiedonvaihto jatkuu perheen oman verkoston kanssa. Perheiden verkostot voivat olla hyvin laaja-alaisia ja siihen voi kuulua työntekijöitä hyvin monelta eri sektorilta. Tiiviillä yhteistyöllä estetään palvelujen päälleekkäisyys</w:t>
      </w:r>
      <w:r w:rsidR="002438A8">
        <w:rPr>
          <w:rFonts w:ascii="Tahoma" w:eastAsia="Tahoma" w:hAnsi="Tahoma" w:cs="Tahoma"/>
          <w:noProof/>
          <w:color w:val="000000" w:themeColor="text1"/>
          <w:sz w:val="20"/>
          <w:szCs w:val="20"/>
          <w:lang w:eastAsia="fi-FI"/>
        </w:rPr>
        <w:t xml:space="preserve"> ja</w:t>
      </w:r>
      <w:r w:rsidR="00B95BE5" w:rsidRPr="00B95BE5">
        <w:rPr>
          <w:rFonts w:ascii="Tahoma" w:eastAsia="Tahoma" w:hAnsi="Tahoma" w:cs="Tahoma"/>
          <w:noProof/>
          <w:color w:val="000000" w:themeColor="text1"/>
          <w:sz w:val="20"/>
          <w:szCs w:val="20"/>
          <w:lang w:eastAsia="fi-FI"/>
        </w:rPr>
        <w:t xml:space="preserve"> </w:t>
      </w:r>
      <w:r w:rsidR="002438A8">
        <w:rPr>
          <w:rFonts w:ascii="Tahoma" w:eastAsia="Tahoma" w:hAnsi="Tahoma" w:cs="Tahoma"/>
          <w:noProof/>
          <w:color w:val="000000" w:themeColor="text1"/>
          <w:sz w:val="20"/>
          <w:szCs w:val="20"/>
          <w:lang w:eastAsia="fi-FI"/>
        </w:rPr>
        <w:t xml:space="preserve">varmistetaan </w:t>
      </w:r>
      <w:r w:rsidR="00B95BE5" w:rsidRPr="00B95BE5">
        <w:rPr>
          <w:rFonts w:ascii="Tahoma" w:eastAsia="Tahoma" w:hAnsi="Tahoma" w:cs="Tahoma"/>
          <w:noProof/>
          <w:color w:val="000000" w:themeColor="text1"/>
          <w:sz w:val="20"/>
          <w:szCs w:val="20"/>
          <w:lang w:eastAsia="fi-FI"/>
        </w:rPr>
        <w:t>palvelujen jatkuvuu</w:t>
      </w:r>
      <w:r w:rsidR="002438A8">
        <w:rPr>
          <w:rFonts w:ascii="Tahoma" w:eastAsia="Tahoma" w:hAnsi="Tahoma" w:cs="Tahoma"/>
          <w:noProof/>
          <w:color w:val="000000" w:themeColor="text1"/>
          <w:sz w:val="20"/>
          <w:szCs w:val="20"/>
          <w:lang w:eastAsia="fi-FI"/>
        </w:rPr>
        <w:t xml:space="preserve">s myös perhekuntoutuksen aikana sekä sen päättyessä. </w:t>
      </w:r>
      <w:r w:rsidR="00B95BE5" w:rsidRPr="00B95BE5">
        <w:rPr>
          <w:rFonts w:ascii="Tahoma" w:eastAsia="Tahoma" w:hAnsi="Tahoma" w:cs="Tahoma"/>
          <w:noProof/>
          <w:color w:val="000000" w:themeColor="text1"/>
          <w:sz w:val="20"/>
          <w:szCs w:val="20"/>
          <w:lang w:eastAsia="fi-FI"/>
        </w:rPr>
        <w:t>Monial</w:t>
      </w:r>
      <w:r w:rsidR="002438A8">
        <w:rPr>
          <w:rFonts w:ascii="Tahoma" w:eastAsia="Tahoma" w:hAnsi="Tahoma" w:cs="Tahoma"/>
          <w:noProof/>
          <w:color w:val="000000" w:themeColor="text1"/>
          <w:sz w:val="20"/>
          <w:szCs w:val="20"/>
          <w:lang w:eastAsia="fi-FI"/>
        </w:rPr>
        <w:t>ainen toimijaverkosto takaa</w:t>
      </w:r>
      <w:r w:rsidR="00B95BE5" w:rsidRPr="00B95BE5">
        <w:rPr>
          <w:rFonts w:ascii="Tahoma" w:eastAsia="Tahoma" w:hAnsi="Tahoma" w:cs="Tahoma"/>
          <w:noProof/>
          <w:color w:val="000000" w:themeColor="text1"/>
          <w:sz w:val="20"/>
          <w:szCs w:val="20"/>
          <w:lang w:eastAsia="fi-FI"/>
        </w:rPr>
        <w:t xml:space="preserve"> yksilölliset asiakkaan tarvitsemat</w:t>
      </w:r>
      <w:r w:rsidR="0094141E">
        <w:rPr>
          <w:rFonts w:ascii="Tahoma" w:eastAsia="Tahoma" w:hAnsi="Tahoma" w:cs="Tahoma"/>
          <w:noProof/>
          <w:color w:val="000000" w:themeColor="text1"/>
          <w:sz w:val="20"/>
          <w:szCs w:val="20"/>
          <w:lang w:eastAsia="fi-FI"/>
        </w:rPr>
        <w:t xml:space="preserve"> palvelut. Perhekuntoutuksen lo</w:t>
      </w:r>
      <w:r w:rsidR="00B95BE5" w:rsidRPr="00B95BE5">
        <w:rPr>
          <w:rFonts w:ascii="Tahoma" w:eastAsia="Tahoma" w:hAnsi="Tahoma" w:cs="Tahoma"/>
          <w:noProof/>
          <w:color w:val="000000" w:themeColor="text1"/>
          <w:sz w:val="20"/>
          <w:szCs w:val="20"/>
          <w:lang w:eastAsia="fi-FI"/>
        </w:rPr>
        <w:t xml:space="preserve">pussa on hyvin tärkeätä suunnitella perheen tarvitsemat tukitoimet kotiin. </w:t>
      </w:r>
      <w:r w:rsidR="00B95BE5" w:rsidRPr="00B95BE5">
        <w:rPr>
          <w:rFonts w:ascii="Tahoma" w:eastAsia="Tahoma" w:hAnsi="Tahoma" w:cs="Tahoma"/>
          <w:sz w:val="20"/>
          <w:szCs w:val="20"/>
        </w:rPr>
        <w:t xml:space="preserve">Perhekuntoutukseen voidaan yksilöllisesti sopia jatkumona myös Vaalijalan </w:t>
      </w:r>
      <w:proofErr w:type="spellStart"/>
      <w:r w:rsidR="00B95BE5" w:rsidRPr="00B95BE5">
        <w:rPr>
          <w:rFonts w:ascii="Tahoma" w:eastAsia="Tahoma" w:hAnsi="Tahoma" w:cs="Tahoma"/>
          <w:sz w:val="20"/>
          <w:szCs w:val="20"/>
        </w:rPr>
        <w:t>osaamis</w:t>
      </w:r>
      <w:proofErr w:type="spellEnd"/>
      <w:r w:rsidR="00B95BE5" w:rsidRPr="00B95BE5">
        <w:rPr>
          <w:rFonts w:ascii="Tahoma" w:eastAsia="Tahoma" w:hAnsi="Tahoma" w:cs="Tahoma"/>
          <w:sz w:val="20"/>
          <w:szCs w:val="20"/>
        </w:rPr>
        <w:t>- ja tukikeskuksesta erinäisten kuntoutuksen asiantuntijoiden käynnit, jotka tukevat myös lasta tai nuorta ja perheiden arkea heidän omassa kotiympäristössään lapsen tai nuoren kuntoutuksen päätyttyä.</w:t>
      </w:r>
    </w:p>
    <w:p w:rsidR="00B95BE5" w:rsidRDefault="00687465" w:rsidP="00B95BE5">
      <w:r>
        <w:rPr>
          <w:noProof/>
          <w:color w:val="000000" w:themeColor="text1"/>
          <w:lang w:eastAsia="fi-FI"/>
        </w:rPr>
        <w:drawing>
          <wp:inline distT="0" distB="0" distL="0" distR="0" wp14:anchorId="591973E9" wp14:editId="4080A183">
            <wp:extent cx="5486400" cy="3200400"/>
            <wp:effectExtent l="0" t="0" r="0" b="19050"/>
            <wp:docPr id="2" name="Kaaviokuv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687465" w:rsidRDefault="00687465" w:rsidP="00B95BE5"/>
    <w:p w:rsidR="00687465" w:rsidRPr="003D1CD6" w:rsidRDefault="0015467B" w:rsidP="00F4067F">
      <w:pPr>
        <w:ind w:left="1305"/>
        <w:rPr>
          <w:rFonts w:ascii="Tahoma" w:hAnsi="Tahoma" w:cs="Tahoma"/>
          <w:sz w:val="20"/>
          <w:szCs w:val="20"/>
        </w:rPr>
      </w:pPr>
      <w:r>
        <w:t xml:space="preserve">Kuvio 2 </w:t>
      </w:r>
      <w:r w:rsidR="00F4067F">
        <w:t xml:space="preserve">Vaativan erityisen tuen </w:t>
      </w:r>
      <w:r w:rsidR="00F4067F">
        <w:rPr>
          <w:rFonts w:ascii="Tahoma" w:hAnsi="Tahoma" w:cs="Tahoma"/>
          <w:sz w:val="20"/>
          <w:szCs w:val="20"/>
        </w:rPr>
        <w:t>p</w:t>
      </w:r>
      <w:r w:rsidR="00687465" w:rsidRPr="003D1CD6">
        <w:rPr>
          <w:rFonts w:ascii="Tahoma" w:hAnsi="Tahoma" w:cs="Tahoma"/>
          <w:sz w:val="20"/>
          <w:szCs w:val="20"/>
        </w:rPr>
        <w:t>erhekuntoutuksessa ole</w:t>
      </w:r>
      <w:r>
        <w:rPr>
          <w:rFonts w:ascii="Tahoma" w:hAnsi="Tahoma" w:cs="Tahoma"/>
          <w:sz w:val="20"/>
          <w:szCs w:val="20"/>
        </w:rPr>
        <w:t xml:space="preserve">van perheen </w:t>
      </w:r>
      <w:proofErr w:type="gramStart"/>
      <w:r w:rsidR="00957E6C">
        <w:rPr>
          <w:rFonts w:ascii="Tahoma" w:hAnsi="Tahoma" w:cs="Tahoma"/>
          <w:sz w:val="20"/>
          <w:szCs w:val="20"/>
        </w:rPr>
        <w:t xml:space="preserve">mahdollisia </w:t>
      </w:r>
      <w:r w:rsidR="00F4067F">
        <w:rPr>
          <w:rFonts w:ascii="Tahoma" w:hAnsi="Tahoma" w:cs="Tahoma"/>
          <w:sz w:val="20"/>
          <w:szCs w:val="20"/>
        </w:rPr>
        <w:t xml:space="preserve"> </w:t>
      </w:r>
      <w:r w:rsidR="00957E6C">
        <w:rPr>
          <w:rFonts w:ascii="Tahoma" w:hAnsi="Tahoma" w:cs="Tahoma"/>
          <w:sz w:val="20"/>
          <w:szCs w:val="20"/>
        </w:rPr>
        <w:t>yhteistyötahoja</w:t>
      </w:r>
      <w:proofErr w:type="gramEnd"/>
      <w:r w:rsidR="00957E6C">
        <w:rPr>
          <w:rFonts w:ascii="Tahoma" w:hAnsi="Tahoma" w:cs="Tahoma"/>
          <w:sz w:val="20"/>
          <w:szCs w:val="20"/>
        </w:rPr>
        <w:t xml:space="preserve"> </w:t>
      </w:r>
    </w:p>
    <w:p w:rsidR="00687465" w:rsidRDefault="006A4722" w:rsidP="00B95BE5">
      <w:r>
        <w:br w:type="page"/>
      </w:r>
    </w:p>
    <w:p w:rsidR="00FE5D8A" w:rsidRDefault="00FE5D8A" w:rsidP="00FE5D8A">
      <w:pPr>
        <w:pStyle w:val="Otsikko1"/>
      </w:pPr>
      <w:bookmarkStart w:id="7" w:name="_Toc146785254"/>
      <w:r>
        <w:lastRenderedPageBreak/>
        <w:t>Työskentelytavat</w:t>
      </w:r>
      <w:bookmarkEnd w:id="7"/>
    </w:p>
    <w:p w:rsidR="00FE5D8A" w:rsidRDefault="00FE5D8A" w:rsidP="00FE5D8A"/>
    <w:p w:rsidR="00C47F34" w:rsidRDefault="00FE5D8A" w:rsidP="00FE5D8A">
      <w:pPr>
        <w:spacing w:line="360" w:lineRule="auto"/>
        <w:ind w:left="1304"/>
        <w:rPr>
          <w:rFonts w:ascii="Tahoma" w:hAnsi="Tahoma" w:cs="Tahoma"/>
          <w:sz w:val="20"/>
          <w:szCs w:val="20"/>
        </w:rPr>
      </w:pPr>
      <w:r w:rsidRPr="003D1CD6">
        <w:rPr>
          <w:rFonts w:ascii="Tahoma" w:hAnsi="Tahoma" w:cs="Tahoma"/>
          <w:sz w:val="20"/>
          <w:szCs w:val="20"/>
        </w:rPr>
        <w:t xml:space="preserve">Vaalijalan </w:t>
      </w:r>
      <w:proofErr w:type="spellStart"/>
      <w:r w:rsidRPr="003D1CD6">
        <w:rPr>
          <w:rFonts w:ascii="Tahoma" w:hAnsi="Tahoma" w:cs="Tahoma"/>
          <w:sz w:val="20"/>
          <w:szCs w:val="20"/>
        </w:rPr>
        <w:t>osaamis</w:t>
      </w:r>
      <w:proofErr w:type="spellEnd"/>
      <w:r w:rsidRPr="003D1CD6">
        <w:rPr>
          <w:rFonts w:ascii="Tahoma" w:hAnsi="Tahoma" w:cs="Tahoma"/>
          <w:sz w:val="20"/>
          <w:szCs w:val="20"/>
        </w:rPr>
        <w:t xml:space="preserve">- ja tukikeskuksen lasten ja nuorten kuntoutuksessa tehdään tiivistä yhteistyötä </w:t>
      </w:r>
      <w:r w:rsidR="005A36AC">
        <w:rPr>
          <w:rFonts w:ascii="Tahoma" w:hAnsi="Tahoma" w:cs="Tahoma"/>
          <w:sz w:val="20"/>
          <w:szCs w:val="20"/>
        </w:rPr>
        <w:t>perheiden kanssa. Vaativan erityisen tuen yksikö</w:t>
      </w:r>
      <w:r w:rsidR="00AD6952">
        <w:rPr>
          <w:rFonts w:ascii="Tahoma" w:hAnsi="Tahoma" w:cs="Tahoma"/>
          <w:sz w:val="20"/>
          <w:szCs w:val="20"/>
        </w:rPr>
        <w:t>i</w:t>
      </w:r>
      <w:r w:rsidR="005A36AC">
        <w:rPr>
          <w:rFonts w:ascii="Tahoma" w:hAnsi="Tahoma" w:cs="Tahoma"/>
          <w:sz w:val="20"/>
          <w:szCs w:val="20"/>
        </w:rPr>
        <w:t>ssä</w:t>
      </w:r>
      <w:r w:rsidRPr="003D1CD6">
        <w:rPr>
          <w:rFonts w:ascii="Tahoma" w:hAnsi="Tahoma" w:cs="Tahoma"/>
          <w:sz w:val="20"/>
          <w:szCs w:val="20"/>
        </w:rPr>
        <w:t xml:space="preserve"> kuntoutuksessa olevien lasten ja nuorten perheet ovat mukana omien mahdollisuuksien mukaan koko kuntoutusprosessin ajan. Konsultoiva ja kuntouttava perhetyö tekee töitä myös lasten ja nuorten kotiympäristöön. Perhekuntoutuksessa perhe taas osallistuu lapsen tai nuoren kuntoutukseen Vaalijalan </w:t>
      </w:r>
      <w:proofErr w:type="spellStart"/>
      <w:r w:rsidRPr="003D1CD6">
        <w:rPr>
          <w:rFonts w:ascii="Tahoma" w:hAnsi="Tahoma" w:cs="Tahoma"/>
          <w:sz w:val="20"/>
          <w:szCs w:val="20"/>
        </w:rPr>
        <w:t>osaamis</w:t>
      </w:r>
      <w:proofErr w:type="spellEnd"/>
      <w:r w:rsidRPr="003D1CD6">
        <w:rPr>
          <w:rFonts w:ascii="Tahoma" w:hAnsi="Tahoma" w:cs="Tahoma"/>
          <w:sz w:val="20"/>
          <w:szCs w:val="20"/>
        </w:rPr>
        <w:t>- ja tukikeskuksessa. Kummassakin palvelussa keskitytään perheen kanssa tehtävään yhteistyöhön erityistä tukea tarvitsevan lapsen tai nuoren hyvinvoinnin turvaamiseksi ja edistämiseksi kuntoutuksellisin keinoin. Lasten ja nuo</w:t>
      </w:r>
      <w:r w:rsidR="00110719">
        <w:rPr>
          <w:rFonts w:ascii="Tahoma" w:hAnsi="Tahoma" w:cs="Tahoma"/>
          <w:sz w:val="20"/>
          <w:szCs w:val="20"/>
        </w:rPr>
        <w:t>rten on laadittu kuntoutuksen malli</w:t>
      </w:r>
      <w:r w:rsidRPr="003D1CD6">
        <w:rPr>
          <w:rFonts w:ascii="Tahoma" w:hAnsi="Tahoma" w:cs="Tahoma"/>
          <w:sz w:val="20"/>
          <w:szCs w:val="20"/>
        </w:rPr>
        <w:t xml:space="preserve">, jolle myös perhekuntoutus perustuu. </w:t>
      </w:r>
    </w:p>
    <w:p w:rsidR="00CF64D3" w:rsidRPr="003D1CD6" w:rsidRDefault="00CF64D3" w:rsidP="00FE5D8A">
      <w:pPr>
        <w:spacing w:line="360" w:lineRule="auto"/>
        <w:ind w:left="1304"/>
        <w:rPr>
          <w:rFonts w:ascii="Tahoma" w:hAnsi="Tahoma" w:cs="Tahoma"/>
          <w:sz w:val="20"/>
          <w:szCs w:val="20"/>
        </w:rPr>
      </w:pPr>
    </w:p>
    <w:p w:rsidR="00C47F34" w:rsidRPr="003D1CD6" w:rsidRDefault="00CF64D3" w:rsidP="00FE5D8A">
      <w:pPr>
        <w:spacing w:line="360" w:lineRule="auto"/>
        <w:ind w:left="1304"/>
        <w:rPr>
          <w:rFonts w:ascii="Tahoma" w:hAnsi="Tahoma" w:cs="Tahoma"/>
          <w:sz w:val="20"/>
          <w:szCs w:val="20"/>
        </w:rPr>
      </w:pPr>
      <w:r>
        <w:rPr>
          <w:noProof/>
          <w:lang w:eastAsia="fi-FI"/>
        </w:rPr>
        <w:drawing>
          <wp:inline distT="0" distB="0" distL="0" distR="0" wp14:anchorId="63952720" wp14:editId="6C0AE00C">
            <wp:extent cx="5592172" cy="3887482"/>
            <wp:effectExtent l="0" t="0" r="889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00751" cy="3893446"/>
                    </a:xfrm>
                    <a:prstGeom prst="rect">
                      <a:avLst/>
                    </a:prstGeom>
                  </pic:spPr>
                </pic:pic>
              </a:graphicData>
            </a:graphic>
          </wp:inline>
        </w:drawing>
      </w:r>
    </w:p>
    <w:p w:rsidR="00C47F34" w:rsidRPr="00110719" w:rsidRDefault="00110719" w:rsidP="00FE5D8A">
      <w:pPr>
        <w:spacing w:line="360" w:lineRule="auto"/>
        <w:ind w:left="1304"/>
        <w:rPr>
          <w:rFonts w:ascii="Tahoma" w:hAnsi="Tahoma" w:cs="Tahoma"/>
          <w:sz w:val="20"/>
          <w:szCs w:val="20"/>
        </w:rPr>
      </w:pPr>
      <w:r w:rsidRPr="00110719">
        <w:rPr>
          <w:rFonts w:ascii="Tahoma" w:hAnsi="Tahoma" w:cs="Tahoma"/>
          <w:sz w:val="20"/>
          <w:szCs w:val="20"/>
        </w:rPr>
        <w:t>Vaa</w:t>
      </w:r>
      <w:r w:rsidR="00AD6952">
        <w:rPr>
          <w:rFonts w:ascii="Tahoma" w:hAnsi="Tahoma" w:cs="Tahoma"/>
          <w:sz w:val="20"/>
          <w:szCs w:val="20"/>
        </w:rPr>
        <w:t xml:space="preserve">lijalan </w:t>
      </w:r>
      <w:proofErr w:type="spellStart"/>
      <w:r w:rsidR="00AD6952">
        <w:rPr>
          <w:rFonts w:ascii="Tahoma" w:hAnsi="Tahoma" w:cs="Tahoma"/>
          <w:sz w:val="20"/>
          <w:szCs w:val="20"/>
        </w:rPr>
        <w:t>osaamis</w:t>
      </w:r>
      <w:proofErr w:type="spellEnd"/>
      <w:r w:rsidR="00AD6952">
        <w:rPr>
          <w:rFonts w:ascii="Tahoma" w:hAnsi="Tahoma" w:cs="Tahoma"/>
          <w:sz w:val="20"/>
          <w:szCs w:val="20"/>
        </w:rPr>
        <w:t>- ja tukikeskus l</w:t>
      </w:r>
      <w:r w:rsidRPr="00110719">
        <w:rPr>
          <w:rFonts w:ascii="Tahoma" w:hAnsi="Tahoma" w:cs="Tahoma"/>
          <w:sz w:val="20"/>
          <w:szCs w:val="20"/>
        </w:rPr>
        <w:t>asten ja nuorten kuntoutuksen malli (Rantakurtakko</w:t>
      </w:r>
      <w:r>
        <w:rPr>
          <w:rFonts w:ascii="Tahoma" w:hAnsi="Tahoma" w:cs="Tahoma"/>
          <w:sz w:val="20"/>
          <w:szCs w:val="20"/>
        </w:rPr>
        <w:t xml:space="preserve"> </w:t>
      </w:r>
      <w:r w:rsidR="005A36AC" w:rsidRPr="005A36AC">
        <w:rPr>
          <w:rFonts w:ascii="Tahoma" w:hAnsi="Tahoma" w:cs="Tahoma"/>
          <w:sz w:val="20"/>
          <w:szCs w:val="20"/>
        </w:rPr>
        <w:t>2021</w:t>
      </w:r>
      <w:r w:rsidR="00403A52" w:rsidRPr="00403A52">
        <w:rPr>
          <w:rFonts w:ascii="Tahoma" w:hAnsi="Tahoma" w:cs="Tahoma"/>
          <w:sz w:val="20"/>
          <w:szCs w:val="20"/>
        </w:rPr>
        <w:t>)</w:t>
      </w:r>
      <w:r w:rsidRPr="00403A52">
        <w:rPr>
          <w:rFonts w:ascii="Tahoma" w:hAnsi="Tahoma" w:cs="Tahoma"/>
          <w:color w:val="FF0000"/>
          <w:sz w:val="20"/>
          <w:szCs w:val="20"/>
        </w:rPr>
        <w:t xml:space="preserve"> </w:t>
      </w:r>
    </w:p>
    <w:p w:rsidR="003D1CD6" w:rsidRDefault="003D1CD6" w:rsidP="003D1CD6">
      <w:pPr>
        <w:pStyle w:val="Otsikko2"/>
        <w:rPr>
          <w:rFonts w:eastAsia="Tahoma"/>
        </w:rPr>
      </w:pPr>
    </w:p>
    <w:p w:rsidR="003D1CD6" w:rsidRDefault="003D1CD6" w:rsidP="003D1CD6">
      <w:pPr>
        <w:pStyle w:val="Otsikko2"/>
        <w:rPr>
          <w:rFonts w:eastAsia="Tahoma"/>
        </w:rPr>
      </w:pPr>
      <w:bookmarkStart w:id="8" w:name="_Toc146785255"/>
      <w:r>
        <w:rPr>
          <w:rFonts w:eastAsia="Tahoma"/>
        </w:rPr>
        <w:t>Perhekeskeisyys</w:t>
      </w:r>
      <w:bookmarkEnd w:id="8"/>
    </w:p>
    <w:p w:rsidR="003D1CD6" w:rsidRPr="003D1CD6" w:rsidRDefault="003D1CD6" w:rsidP="003D1CD6"/>
    <w:p w:rsidR="00110719" w:rsidRDefault="00110719" w:rsidP="00110719">
      <w:pPr>
        <w:spacing w:line="360" w:lineRule="auto"/>
        <w:ind w:left="1304"/>
        <w:rPr>
          <w:rFonts w:ascii="Tahoma" w:eastAsia="Tahoma" w:hAnsi="Tahoma" w:cs="Tahoma"/>
          <w:sz w:val="20"/>
          <w:szCs w:val="20"/>
        </w:rPr>
      </w:pPr>
      <w:r w:rsidRPr="003D1CD6">
        <w:rPr>
          <w:rFonts w:ascii="Tahoma" w:hAnsi="Tahoma" w:cs="Tahoma"/>
          <w:color w:val="000000" w:themeColor="text1"/>
          <w:sz w:val="20"/>
          <w:szCs w:val="20"/>
        </w:rPr>
        <w:t xml:space="preserve">Perhekuntoutuksessa painottuu perhekeskeisyys. </w:t>
      </w:r>
      <w:r w:rsidRPr="003D1CD6">
        <w:rPr>
          <w:rFonts w:ascii="Tahoma" w:eastAsia="Tahoma" w:hAnsi="Tahoma" w:cs="Tahoma"/>
          <w:sz w:val="20"/>
          <w:szCs w:val="20"/>
        </w:rPr>
        <w:t xml:space="preserve">Perhekeskeistä työotetta tavoiteltaessa on jätettävä pois edelleenkin kuntoutuksessa vahvasti oleva asiantuntijakeskeinen työskentelymalli. Perhekeskeinen ajattelu perustuu ajatukselle, että lasta autettaessa täytyy </w:t>
      </w:r>
      <w:r w:rsidRPr="003D1CD6">
        <w:rPr>
          <w:rFonts w:ascii="Tahoma" w:eastAsia="Tahoma" w:hAnsi="Tahoma" w:cs="Tahoma"/>
          <w:sz w:val="20"/>
          <w:szCs w:val="20"/>
        </w:rPr>
        <w:lastRenderedPageBreak/>
        <w:t>tuntea hänen kasvuympäristönsä eli hänen kotinsa ja toimintatavat. Tällöin tarvitsemme vanhempien asiantuntijuutta suunnitteluun ja toteutukseen. (</w:t>
      </w:r>
      <w:r w:rsidR="006A3DEF">
        <w:rPr>
          <w:rFonts w:ascii="Tahoma" w:eastAsia="Tahoma" w:hAnsi="Tahoma" w:cs="Tahoma"/>
          <w:sz w:val="20"/>
          <w:szCs w:val="20"/>
        </w:rPr>
        <w:t xml:space="preserve">Moilanen 2022; </w:t>
      </w:r>
      <w:r w:rsidRPr="003D1CD6">
        <w:rPr>
          <w:rFonts w:ascii="Tahoma" w:eastAsia="Tahoma" w:hAnsi="Tahoma" w:cs="Tahoma"/>
          <w:sz w:val="20"/>
          <w:szCs w:val="20"/>
        </w:rPr>
        <w:t>Määttä 2001, 97.)</w:t>
      </w:r>
    </w:p>
    <w:p w:rsidR="003D1CD6" w:rsidRPr="003D1CD6" w:rsidRDefault="00CD11E8" w:rsidP="003D1CD6">
      <w:pPr>
        <w:spacing w:line="360" w:lineRule="auto"/>
        <w:ind w:left="1304"/>
        <w:rPr>
          <w:rFonts w:ascii="Tahoma" w:eastAsia="Tahoma" w:hAnsi="Tahoma" w:cs="Tahoma"/>
          <w:sz w:val="20"/>
          <w:szCs w:val="20"/>
        </w:rPr>
      </w:pPr>
      <w:r>
        <w:rPr>
          <w:rFonts w:ascii="Tahoma" w:eastAsia="Tahoma" w:hAnsi="Tahoma" w:cs="Tahoma"/>
          <w:sz w:val="20"/>
          <w:szCs w:val="20"/>
        </w:rPr>
        <w:t>P</w:t>
      </w:r>
      <w:r w:rsidR="003D1CD6" w:rsidRPr="003D1CD6">
        <w:rPr>
          <w:rFonts w:ascii="Tahoma" w:eastAsia="Tahoma" w:hAnsi="Tahoma" w:cs="Tahoma"/>
          <w:sz w:val="20"/>
          <w:szCs w:val="20"/>
        </w:rPr>
        <w:t>erhekuntoutuksessa työskennellään tiiviisti perheen kanssa. Työ pohjautuu perhekeskeiseen työotteeseen. Lasten ja nuorten kuntoutuksessa on tunnustettu tarve perhekeskeiselle työotteelle. (</w:t>
      </w:r>
      <w:r w:rsidR="006A3DEF">
        <w:rPr>
          <w:rFonts w:ascii="Tahoma" w:eastAsia="Tahoma" w:hAnsi="Tahoma" w:cs="Tahoma"/>
          <w:sz w:val="20"/>
          <w:szCs w:val="20"/>
        </w:rPr>
        <w:t xml:space="preserve">Moilanen 2022; </w:t>
      </w:r>
      <w:r w:rsidR="003D1CD6" w:rsidRPr="003D1CD6">
        <w:rPr>
          <w:rFonts w:ascii="Tahoma" w:eastAsia="Tahoma" w:hAnsi="Tahoma" w:cs="Tahoma"/>
          <w:sz w:val="20"/>
          <w:szCs w:val="20"/>
        </w:rPr>
        <w:t xml:space="preserve">Bailey, Raspa &amp; Fox 2012, 219; </w:t>
      </w:r>
      <w:proofErr w:type="spellStart"/>
      <w:r w:rsidR="003D1CD6" w:rsidRPr="003D1CD6">
        <w:rPr>
          <w:rFonts w:ascii="Tahoma" w:eastAsia="Tahoma" w:hAnsi="Tahoma" w:cs="Tahoma"/>
          <w:sz w:val="20"/>
          <w:szCs w:val="20"/>
        </w:rPr>
        <w:t>Lotze</w:t>
      </w:r>
      <w:proofErr w:type="spellEnd"/>
      <w:r w:rsidR="003D1CD6" w:rsidRPr="003D1CD6">
        <w:rPr>
          <w:rFonts w:ascii="Tahoma" w:eastAsia="Tahoma" w:hAnsi="Tahoma" w:cs="Tahoma"/>
          <w:sz w:val="20"/>
          <w:szCs w:val="20"/>
        </w:rPr>
        <w:t>, Bellin &amp; Oswald 2010, 100</w:t>
      </w:r>
      <w:r w:rsidR="003D1CD6" w:rsidRPr="003D1CD6">
        <w:rPr>
          <w:rFonts w:ascii="Tahoma" w:eastAsia="Tahoma" w:hAnsi="Tahoma" w:cs="Tahoma"/>
          <w:color w:val="000000" w:themeColor="text1"/>
          <w:sz w:val="20"/>
          <w:szCs w:val="20"/>
        </w:rPr>
        <w:t xml:space="preserve">; </w:t>
      </w:r>
      <w:proofErr w:type="spellStart"/>
      <w:r w:rsidR="003D1CD6" w:rsidRPr="003D1CD6">
        <w:rPr>
          <w:rFonts w:ascii="Tahoma" w:eastAsia="Tahoma" w:hAnsi="Tahoma" w:cs="Tahoma"/>
          <w:color w:val="000000" w:themeColor="text1"/>
          <w:sz w:val="20"/>
          <w:szCs w:val="20"/>
        </w:rPr>
        <w:t>Autti</w:t>
      </w:r>
      <w:proofErr w:type="spellEnd"/>
      <w:r w:rsidR="003D1CD6" w:rsidRPr="003D1CD6">
        <w:rPr>
          <w:rFonts w:ascii="Tahoma" w:eastAsia="Tahoma" w:hAnsi="Tahoma" w:cs="Tahoma"/>
          <w:color w:val="000000" w:themeColor="text1"/>
          <w:sz w:val="20"/>
          <w:szCs w:val="20"/>
        </w:rPr>
        <w:t xml:space="preserve">-Rämö, </w:t>
      </w:r>
      <w:proofErr w:type="spellStart"/>
      <w:r w:rsidR="003D1CD6" w:rsidRPr="003D1CD6">
        <w:rPr>
          <w:rFonts w:ascii="Tahoma" w:eastAsia="Tahoma" w:hAnsi="Tahoma" w:cs="Tahoma"/>
          <w:color w:val="000000" w:themeColor="text1"/>
          <w:sz w:val="20"/>
          <w:szCs w:val="20"/>
        </w:rPr>
        <w:t>Mikkelsson</w:t>
      </w:r>
      <w:proofErr w:type="spellEnd"/>
      <w:r w:rsidR="003D1CD6" w:rsidRPr="003D1CD6">
        <w:rPr>
          <w:rFonts w:ascii="Tahoma" w:eastAsia="Tahoma" w:hAnsi="Tahoma" w:cs="Tahoma"/>
          <w:color w:val="000000" w:themeColor="text1"/>
          <w:sz w:val="20"/>
          <w:szCs w:val="20"/>
        </w:rPr>
        <w:t>, Lappalainen &amp; Leino 2016, 60.)</w:t>
      </w:r>
      <w:r w:rsidR="003D1CD6" w:rsidRPr="003D1CD6">
        <w:rPr>
          <w:rFonts w:asciiTheme="majorHAnsi" w:eastAsia="Tahoma" w:hAnsiTheme="majorHAnsi" w:cstheme="majorHAnsi"/>
          <w:sz w:val="20"/>
          <w:szCs w:val="20"/>
        </w:rPr>
        <w:t xml:space="preserve"> </w:t>
      </w:r>
      <w:r w:rsidR="003D1CD6" w:rsidRPr="003D1CD6">
        <w:rPr>
          <w:rFonts w:ascii="Tahoma" w:eastAsia="Tahoma" w:hAnsi="Tahoma" w:cs="Tahoma"/>
          <w:sz w:val="20"/>
          <w:szCs w:val="20"/>
        </w:rPr>
        <w:t>Perhekeskeisyyttä ohjaavia periaatteita ovat; vanhempien osallistuminen päätöksentekoon, yhteistyö ja kumppanuus, keskinäinen kunnioitus, perheen valintojen hyväksyminen, tuki, keskittyminen vahvuuksiin, yksilöllinen ja joustava palvelujen tarjoaminen, tietojen jakaminen sekä perheen vaikutusmahdollisuuksien lisääminen. (</w:t>
      </w:r>
      <w:r w:rsidR="006A3DEF">
        <w:rPr>
          <w:rFonts w:ascii="Tahoma" w:eastAsia="Tahoma" w:hAnsi="Tahoma" w:cs="Tahoma"/>
          <w:sz w:val="20"/>
          <w:szCs w:val="20"/>
        </w:rPr>
        <w:t xml:space="preserve">Moilanen 2022; </w:t>
      </w:r>
      <w:r w:rsidR="003D1CD6" w:rsidRPr="003D1CD6">
        <w:rPr>
          <w:rFonts w:ascii="Tahoma" w:eastAsia="Tahoma" w:hAnsi="Tahoma" w:cs="Tahoma"/>
          <w:sz w:val="20"/>
          <w:szCs w:val="20"/>
        </w:rPr>
        <w:t xml:space="preserve">King, </w:t>
      </w:r>
      <w:proofErr w:type="spellStart"/>
      <w:r w:rsidR="003D1CD6" w:rsidRPr="003D1CD6">
        <w:rPr>
          <w:rFonts w:ascii="Tahoma" w:eastAsia="Tahoma" w:hAnsi="Tahoma" w:cs="Tahoma"/>
          <w:sz w:val="20"/>
          <w:szCs w:val="20"/>
        </w:rPr>
        <w:t>Teplicky</w:t>
      </w:r>
      <w:proofErr w:type="spellEnd"/>
      <w:r w:rsidR="003D1CD6" w:rsidRPr="003D1CD6">
        <w:rPr>
          <w:rFonts w:ascii="Tahoma" w:eastAsia="Tahoma" w:hAnsi="Tahoma" w:cs="Tahoma"/>
          <w:sz w:val="20"/>
          <w:szCs w:val="20"/>
        </w:rPr>
        <w:t xml:space="preserve">, King &amp; </w:t>
      </w:r>
      <w:proofErr w:type="spellStart"/>
      <w:r w:rsidR="003D1CD6" w:rsidRPr="003D1CD6">
        <w:rPr>
          <w:rFonts w:ascii="Tahoma" w:eastAsia="Tahoma" w:hAnsi="Tahoma" w:cs="Tahoma"/>
          <w:sz w:val="20"/>
          <w:szCs w:val="20"/>
        </w:rPr>
        <w:t>Rosenbaum</w:t>
      </w:r>
      <w:proofErr w:type="spellEnd"/>
      <w:r w:rsidR="003D1CD6" w:rsidRPr="003D1CD6">
        <w:rPr>
          <w:rFonts w:ascii="Tahoma" w:eastAsia="Tahoma" w:hAnsi="Tahoma" w:cs="Tahoma"/>
          <w:sz w:val="20"/>
          <w:szCs w:val="20"/>
        </w:rPr>
        <w:t xml:space="preserve"> 2004, 79; </w:t>
      </w:r>
      <w:proofErr w:type="spellStart"/>
      <w:r w:rsidR="003D1CD6" w:rsidRPr="003D1CD6">
        <w:rPr>
          <w:rFonts w:ascii="Tahoma" w:eastAsia="Tahoma" w:hAnsi="Tahoma" w:cs="Tahoma"/>
          <w:sz w:val="20"/>
          <w:szCs w:val="20"/>
        </w:rPr>
        <w:t>Kuo</w:t>
      </w:r>
      <w:proofErr w:type="spellEnd"/>
      <w:r w:rsidR="003D1CD6" w:rsidRPr="003D1CD6">
        <w:rPr>
          <w:rFonts w:ascii="Tahoma" w:eastAsia="Tahoma" w:hAnsi="Tahoma" w:cs="Tahoma"/>
          <w:sz w:val="20"/>
          <w:szCs w:val="20"/>
        </w:rPr>
        <w:t xml:space="preserve">, </w:t>
      </w:r>
      <w:proofErr w:type="spellStart"/>
      <w:r w:rsidR="003D1CD6" w:rsidRPr="003D1CD6">
        <w:rPr>
          <w:rFonts w:ascii="Tahoma" w:eastAsia="Tahoma" w:hAnsi="Tahoma" w:cs="Tahoma"/>
          <w:sz w:val="20"/>
          <w:szCs w:val="20"/>
        </w:rPr>
        <w:t>Houtrow</w:t>
      </w:r>
      <w:proofErr w:type="spellEnd"/>
      <w:r w:rsidR="003D1CD6" w:rsidRPr="003D1CD6">
        <w:rPr>
          <w:rFonts w:ascii="Tahoma" w:eastAsia="Tahoma" w:hAnsi="Tahoma" w:cs="Tahoma"/>
          <w:sz w:val="20"/>
          <w:szCs w:val="20"/>
        </w:rPr>
        <w:t xml:space="preserve">, </w:t>
      </w:r>
      <w:proofErr w:type="spellStart"/>
      <w:r w:rsidR="003D1CD6" w:rsidRPr="003D1CD6">
        <w:rPr>
          <w:rFonts w:ascii="Tahoma" w:eastAsia="Tahoma" w:hAnsi="Tahoma" w:cs="Tahoma"/>
          <w:sz w:val="20"/>
          <w:szCs w:val="20"/>
        </w:rPr>
        <w:t>Arango</w:t>
      </w:r>
      <w:proofErr w:type="spellEnd"/>
      <w:r w:rsidR="003D1CD6" w:rsidRPr="003D1CD6">
        <w:rPr>
          <w:rFonts w:ascii="Tahoma" w:eastAsia="Tahoma" w:hAnsi="Tahoma" w:cs="Tahoma"/>
          <w:sz w:val="20"/>
          <w:szCs w:val="20"/>
        </w:rPr>
        <w:t xml:space="preserve">, </w:t>
      </w:r>
      <w:proofErr w:type="spellStart"/>
      <w:r w:rsidR="003D1CD6" w:rsidRPr="003D1CD6">
        <w:rPr>
          <w:rFonts w:ascii="Tahoma" w:eastAsia="Tahoma" w:hAnsi="Tahoma" w:cs="Tahoma"/>
          <w:sz w:val="20"/>
          <w:szCs w:val="20"/>
        </w:rPr>
        <w:t>Kuhlthau</w:t>
      </w:r>
      <w:proofErr w:type="spellEnd"/>
      <w:r w:rsidR="003D1CD6" w:rsidRPr="003D1CD6">
        <w:rPr>
          <w:rFonts w:ascii="Tahoma" w:eastAsia="Tahoma" w:hAnsi="Tahoma" w:cs="Tahoma"/>
          <w:sz w:val="20"/>
          <w:szCs w:val="20"/>
        </w:rPr>
        <w:t xml:space="preserve">, </w:t>
      </w:r>
      <w:proofErr w:type="spellStart"/>
      <w:r w:rsidR="003D1CD6" w:rsidRPr="003D1CD6">
        <w:rPr>
          <w:rFonts w:ascii="Tahoma" w:eastAsia="Tahoma" w:hAnsi="Tahoma" w:cs="Tahoma"/>
          <w:sz w:val="20"/>
          <w:szCs w:val="20"/>
        </w:rPr>
        <w:t>Simmons</w:t>
      </w:r>
      <w:proofErr w:type="spellEnd"/>
      <w:r w:rsidR="003D1CD6" w:rsidRPr="003D1CD6">
        <w:rPr>
          <w:rFonts w:ascii="Tahoma" w:eastAsia="Tahoma" w:hAnsi="Tahoma" w:cs="Tahoma"/>
          <w:sz w:val="20"/>
          <w:szCs w:val="20"/>
        </w:rPr>
        <w:t xml:space="preserve"> &amp; </w:t>
      </w:r>
      <w:proofErr w:type="spellStart"/>
      <w:r w:rsidR="003D1CD6" w:rsidRPr="003D1CD6">
        <w:rPr>
          <w:rFonts w:ascii="Tahoma" w:eastAsia="Tahoma" w:hAnsi="Tahoma" w:cs="Tahoma"/>
          <w:sz w:val="20"/>
          <w:szCs w:val="20"/>
        </w:rPr>
        <w:t>Neff</w:t>
      </w:r>
      <w:proofErr w:type="spellEnd"/>
      <w:r w:rsidR="003D1CD6" w:rsidRPr="003D1CD6">
        <w:rPr>
          <w:rFonts w:ascii="Tahoma" w:eastAsia="Tahoma" w:hAnsi="Tahoma" w:cs="Tahoma"/>
          <w:sz w:val="20"/>
          <w:szCs w:val="20"/>
        </w:rPr>
        <w:t xml:space="preserve"> 2011, 298.) </w:t>
      </w:r>
    </w:p>
    <w:p w:rsidR="003D1CD6" w:rsidRPr="003D1CD6" w:rsidRDefault="003D1CD6" w:rsidP="003D1CD6">
      <w:pPr>
        <w:spacing w:line="360" w:lineRule="auto"/>
        <w:ind w:left="1304"/>
        <w:rPr>
          <w:rFonts w:ascii="Tahoma" w:eastAsia="Tahoma" w:hAnsi="Tahoma" w:cs="Tahoma"/>
          <w:sz w:val="20"/>
          <w:szCs w:val="20"/>
        </w:rPr>
      </w:pPr>
      <w:r w:rsidRPr="003D1CD6">
        <w:rPr>
          <w:rFonts w:ascii="Tahoma" w:eastAsia="Tahoma" w:hAnsi="Tahoma" w:cs="Tahoma"/>
          <w:sz w:val="20"/>
          <w:szCs w:val="20"/>
        </w:rPr>
        <w:t>Perhekeskeisyyden periaatteella toimittaessa ajatellaan, että perheen tukeminen vaikuttaa lapseen sekä lapseen suunnattu interventio vaikuttaa koko perheeseen. Perhekeskeistä työotetta tavoiteltaessa on jätettävä pois edelleenkin kuntoutuksessa vahvasti oleva asiantuntijakeskeinen työskentelymalli.</w:t>
      </w:r>
    </w:p>
    <w:p w:rsidR="003D1CD6" w:rsidRDefault="003D1CD6" w:rsidP="003D1CD6">
      <w:pPr>
        <w:spacing w:line="360" w:lineRule="auto"/>
        <w:ind w:left="1300"/>
        <w:rPr>
          <w:rFonts w:ascii="Tahoma" w:eastAsia="Tahoma" w:hAnsi="Tahoma" w:cs="Tahoma"/>
          <w:sz w:val="20"/>
          <w:szCs w:val="20"/>
        </w:rPr>
      </w:pPr>
      <w:r w:rsidRPr="003D1CD6">
        <w:rPr>
          <w:rFonts w:ascii="Tahoma" w:eastAsia="Tahoma" w:hAnsi="Tahoma" w:cs="Tahoma"/>
          <w:color w:val="000000" w:themeColor="text1"/>
          <w:sz w:val="20"/>
          <w:szCs w:val="20"/>
        </w:rPr>
        <w:t>Perhekeskeisessä työskentelyssä painottuu perheen voimavarojen kartoittaminen. Tällöin kuntoutuksessa tavoiteltu muutos rakennetaan perheen voimavarojen varaan ja sitä kautta tuetaan ja vahvistetaan perheen toimintakykyä. Kaikki perheet ovat yksilöllisiä ja perhe tulisi nähdä omana systeeminä, jossa yhden rakenteen muutos vaikuttaa kaikkiin. Perheen toimintakyky vaihtelee elämän tilanteen ja saadun tuen mukaisesti.</w:t>
      </w:r>
      <w:r w:rsidRPr="003D1CD6">
        <w:rPr>
          <w:rFonts w:ascii="Arial" w:eastAsia="Tahoma" w:hAnsi="Arial" w:cs="Arial"/>
          <w:color w:val="000000" w:themeColor="text1"/>
          <w:sz w:val="20"/>
          <w:szCs w:val="20"/>
        </w:rPr>
        <w:t xml:space="preserve"> </w:t>
      </w:r>
      <w:r w:rsidRPr="003D1CD6">
        <w:rPr>
          <w:rFonts w:ascii="Arial" w:eastAsia="Tahoma" w:hAnsi="Arial" w:cs="Arial"/>
          <w:sz w:val="20"/>
          <w:szCs w:val="20"/>
        </w:rPr>
        <w:t xml:space="preserve">Perhekeskeisessä toimintamallissa huomioidaan perheiden yksilölliset tarpeet ja etsitään niihin ratkaisuja yhteistyössä perheen kanssa. </w:t>
      </w:r>
      <w:r w:rsidRPr="003D1CD6">
        <w:rPr>
          <w:rFonts w:ascii="Tahoma" w:eastAsia="Tahoma" w:hAnsi="Tahoma" w:cs="Tahoma"/>
          <w:sz w:val="20"/>
          <w:szCs w:val="20"/>
        </w:rPr>
        <w:t>Tällöin asiantuntijoina toimivat kaikki perheenjäsenet sekä työntekijät. (</w:t>
      </w:r>
      <w:r w:rsidR="006A3DEF">
        <w:rPr>
          <w:rFonts w:ascii="Tahoma" w:eastAsia="Tahoma" w:hAnsi="Tahoma" w:cs="Tahoma"/>
          <w:sz w:val="20"/>
          <w:szCs w:val="20"/>
        </w:rPr>
        <w:t xml:space="preserve">Moilanen 2022; </w:t>
      </w:r>
      <w:r w:rsidRPr="003D1CD6">
        <w:rPr>
          <w:rFonts w:ascii="Tahoma" w:eastAsia="Tahoma" w:hAnsi="Tahoma" w:cs="Tahoma"/>
          <w:sz w:val="20"/>
          <w:szCs w:val="20"/>
        </w:rPr>
        <w:t xml:space="preserve">Launiainen &amp; </w:t>
      </w:r>
      <w:proofErr w:type="spellStart"/>
      <w:r w:rsidRPr="003D1CD6">
        <w:rPr>
          <w:rFonts w:ascii="Tahoma" w:eastAsia="Tahoma" w:hAnsi="Tahoma" w:cs="Tahoma"/>
          <w:sz w:val="20"/>
          <w:szCs w:val="20"/>
        </w:rPr>
        <w:t>Sipari</w:t>
      </w:r>
      <w:proofErr w:type="spellEnd"/>
      <w:r w:rsidRPr="003D1CD6">
        <w:rPr>
          <w:rFonts w:ascii="Tahoma" w:eastAsia="Tahoma" w:hAnsi="Tahoma" w:cs="Tahoma"/>
          <w:sz w:val="20"/>
          <w:szCs w:val="20"/>
        </w:rPr>
        <w:t xml:space="preserve"> 2011, 163–165; </w:t>
      </w:r>
      <w:proofErr w:type="spellStart"/>
      <w:r w:rsidRPr="003D1CD6">
        <w:rPr>
          <w:rFonts w:ascii="Tahoma" w:eastAsia="Tahoma" w:hAnsi="Tahoma" w:cs="Tahoma"/>
          <w:sz w:val="20"/>
          <w:szCs w:val="20"/>
        </w:rPr>
        <w:t>Pärnä</w:t>
      </w:r>
      <w:proofErr w:type="spellEnd"/>
      <w:r w:rsidRPr="003D1CD6">
        <w:rPr>
          <w:rFonts w:ascii="Tahoma" w:eastAsia="Tahoma" w:hAnsi="Tahoma" w:cs="Tahoma"/>
          <w:sz w:val="20"/>
          <w:szCs w:val="20"/>
        </w:rPr>
        <w:t xml:space="preserve"> 2010, 43; Rautio 2014, 195; </w:t>
      </w:r>
      <w:proofErr w:type="spellStart"/>
      <w:r w:rsidRPr="003D1CD6">
        <w:rPr>
          <w:rFonts w:ascii="Tahoma" w:eastAsia="Tahoma" w:hAnsi="Tahoma" w:cs="Tahoma"/>
          <w:sz w:val="20"/>
          <w:szCs w:val="20"/>
        </w:rPr>
        <w:t>Vilén</w:t>
      </w:r>
      <w:proofErr w:type="spellEnd"/>
      <w:r w:rsidRPr="003D1CD6">
        <w:rPr>
          <w:rFonts w:ascii="Tahoma" w:eastAsia="Tahoma" w:hAnsi="Tahoma" w:cs="Tahoma"/>
          <w:sz w:val="20"/>
          <w:szCs w:val="20"/>
        </w:rPr>
        <w:t>, Seppänen, Tapio &amp; Toivanen 2010, 27–29.)</w:t>
      </w:r>
    </w:p>
    <w:p w:rsidR="003D1CD6" w:rsidRDefault="003D1CD6" w:rsidP="003D1CD6">
      <w:pPr>
        <w:spacing w:line="360" w:lineRule="auto"/>
        <w:ind w:left="1300"/>
        <w:rPr>
          <w:rFonts w:ascii="Tahoma" w:eastAsia="Tahoma" w:hAnsi="Tahoma" w:cs="Tahoma"/>
          <w:sz w:val="20"/>
          <w:szCs w:val="20"/>
        </w:rPr>
      </w:pPr>
    </w:p>
    <w:p w:rsidR="003D1CD6" w:rsidRDefault="003D1CD6" w:rsidP="003D1CD6">
      <w:pPr>
        <w:pStyle w:val="Otsikko2"/>
      </w:pPr>
      <w:bookmarkStart w:id="9" w:name="_Toc118880097"/>
      <w:bookmarkStart w:id="10" w:name="_Toc146785256"/>
      <w:r w:rsidRPr="003D1CD6">
        <w:t>Dialoginen työote</w:t>
      </w:r>
      <w:bookmarkEnd w:id="9"/>
      <w:bookmarkEnd w:id="10"/>
    </w:p>
    <w:p w:rsidR="003D1CD6" w:rsidRDefault="003D1CD6" w:rsidP="003D1CD6"/>
    <w:p w:rsidR="003D1CD6" w:rsidRDefault="003D1CD6" w:rsidP="003D1CD6">
      <w:pPr>
        <w:spacing w:line="360" w:lineRule="auto"/>
        <w:ind w:left="1298"/>
        <w:rPr>
          <w:rFonts w:ascii="Tahoma" w:eastAsia="Tahoma" w:hAnsi="Tahoma" w:cs="Tahoma"/>
          <w:color w:val="000000" w:themeColor="text1"/>
          <w:sz w:val="20"/>
          <w:szCs w:val="20"/>
        </w:rPr>
      </w:pPr>
      <w:r>
        <w:tab/>
      </w:r>
      <w:r w:rsidRPr="003D1CD6">
        <w:rPr>
          <w:rFonts w:ascii="Tahoma" w:eastAsia="Tahoma" w:hAnsi="Tahoma" w:cs="Tahoma"/>
          <w:color w:val="000000" w:themeColor="text1"/>
          <w:sz w:val="20"/>
          <w:szCs w:val="20"/>
        </w:rPr>
        <w:t xml:space="preserve">Perheiden kanssa työskentelyssä korostuu myös vuorovaikutuksellisuus, jota tuetaan </w:t>
      </w:r>
      <w:proofErr w:type="gramStart"/>
      <w:r w:rsidRPr="003D1CD6">
        <w:rPr>
          <w:rFonts w:ascii="Tahoma" w:eastAsia="Tahoma" w:hAnsi="Tahoma" w:cs="Tahoma"/>
          <w:color w:val="000000" w:themeColor="text1"/>
          <w:sz w:val="20"/>
          <w:szCs w:val="20"/>
        </w:rPr>
        <w:t>dialogiselle</w:t>
      </w:r>
      <w:proofErr w:type="gramEnd"/>
      <w:r w:rsidRPr="003D1CD6">
        <w:rPr>
          <w:rFonts w:ascii="Tahoma" w:eastAsia="Tahoma" w:hAnsi="Tahoma" w:cs="Tahoma"/>
          <w:color w:val="000000" w:themeColor="text1"/>
          <w:sz w:val="20"/>
          <w:szCs w:val="20"/>
        </w:rPr>
        <w:t xml:space="preserve"> työotteella. Dialogissa tavoitellaan yhteistä ymmärrystä. Pyrkimys dialogissa on puhua avoimesti ja suoraan asioista. Dialogissa syntyy uusia näkökulmia ja vaihtoehtoja, jotka voivat vaikuttaa keskustelijoiden ajatuksiin sekä tietoihin. Dialogissa on pyrkimyksenä tutkia asioita yhdessä, eikä siinä pyritä suoraan muuttamaan ihmistä ja hänen ajatuksiaan. Dialogissa opitaan vastavuoroisesti toisiltaan. Dialogissa on tärkeää hyväksyä, että ihmisillä on erilainen näkemys asioista ja kenenkään näkemys ei ole kokonainen totuus. On tärkeää antaa tilaa erilaisille näkemyksille, joiden kautta löytyy myös ratkaisuja tilanteisiin. Dialogisuus </w:t>
      </w:r>
      <w:r w:rsidRPr="003D1CD6">
        <w:rPr>
          <w:rFonts w:ascii="Tahoma" w:eastAsia="Tahoma" w:hAnsi="Tahoma" w:cs="Tahoma"/>
          <w:color w:val="000000" w:themeColor="text1"/>
          <w:sz w:val="20"/>
          <w:szCs w:val="20"/>
        </w:rPr>
        <w:lastRenderedPageBreak/>
        <w:t>mahdollistaa asiakkaalle kuulluksi tulemisen kokemuksen. (Terveyden ja hyvinvoinninlaitos 2022.)</w:t>
      </w:r>
    </w:p>
    <w:p w:rsidR="003D1CD6" w:rsidRDefault="003D1CD6" w:rsidP="006A4722">
      <w:pPr>
        <w:rPr>
          <w:rFonts w:ascii="Tahoma" w:eastAsia="Tahoma" w:hAnsi="Tahoma" w:cs="Tahoma"/>
          <w:color w:val="000000" w:themeColor="text1"/>
          <w:sz w:val="20"/>
          <w:szCs w:val="20"/>
        </w:rPr>
      </w:pPr>
    </w:p>
    <w:p w:rsidR="003D1CD6" w:rsidRDefault="003D1CD6" w:rsidP="003D1CD6">
      <w:pPr>
        <w:pStyle w:val="Otsikko2"/>
      </w:pPr>
      <w:bookmarkStart w:id="11" w:name="_Toc118880098"/>
      <w:bookmarkStart w:id="12" w:name="_Toc146785257"/>
      <w:r w:rsidRPr="003D1CD6">
        <w:t>Kiintymyssuhdeperustainen työskentely</w:t>
      </w:r>
      <w:bookmarkEnd w:id="11"/>
      <w:bookmarkEnd w:id="12"/>
    </w:p>
    <w:p w:rsidR="003D1CD6" w:rsidRDefault="003D1CD6" w:rsidP="003D1CD6"/>
    <w:p w:rsidR="003D1CD6" w:rsidRDefault="003D1CD6" w:rsidP="003D1CD6">
      <w:pPr>
        <w:spacing w:line="360" w:lineRule="auto"/>
        <w:ind w:left="1298"/>
        <w:rPr>
          <w:rFonts w:ascii="Arial" w:eastAsia="Tahoma" w:hAnsi="Arial" w:cs="Arial"/>
          <w:sz w:val="20"/>
          <w:szCs w:val="20"/>
        </w:rPr>
      </w:pPr>
      <w:r>
        <w:tab/>
      </w:r>
      <w:r w:rsidRPr="003D1CD6">
        <w:rPr>
          <w:rFonts w:ascii="Tahoma" w:eastAsia="Tahoma" w:hAnsi="Tahoma" w:cs="Tahoma"/>
          <w:color w:val="000000" w:themeColor="text1"/>
          <w:sz w:val="20"/>
          <w:szCs w:val="20"/>
        </w:rPr>
        <w:t xml:space="preserve">Lasten ja nuorten kuntoutusta ohjaa </w:t>
      </w:r>
      <w:proofErr w:type="gramStart"/>
      <w:r w:rsidRPr="003D1CD6">
        <w:rPr>
          <w:rFonts w:ascii="Tahoma" w:eastAsia="Tahoma" w:hAnsi="Tahoma" w:cs="Tahoma"/>
          <w:color w:val="000000" w:themeColor="text1"/>
          <w:sz w:val="20"/>
          <w:szCs w:val="20"/>
        </w:rPr>
        <w:t>kiintymyssuhdeperustainen</w:t>
      </w:r>
      <w:proofErr w:type="gramEnd"/>
      <w:r w:rsidRPr="003D1CD6">
        <w:rPr>
          <w:rFonts w:ascii="Tahoma" w:eastAsia="Tahoma" w:hAnsi="Tahoma" w:cs="Tahoma"/>
          <w:color w:val="000000" w:themeColor="text1"/>
          <w:sz w:val="20"/>
          <w:szCs w:val="20"/>
        </w:rPr>
        <w:t xml:space="preserve"> työskentelyä, joka kulkee mukana myös perheiden kanssa tehtävässä työssä</w:t>
      </w:r>
      <w:r w:rsidR="00CD11E8">
        <w:rPr>
          <w:rFonts w:ascii="Tahoma" w:eastAsia="Tahoma" w:hAnsi="Tahoma" w:cs="Tahoma"/>
          <w:color w:val="000000" w:themeColor="text1"/>
          <w:sz w:val="20"/>
          <w:szCs w:val="20"/>
        </w:rPr>
        <w:t xml:space="preserve"> ja perhekuntoutuksessa</w:t>
      </w:r>
      <w:r w:rsidRPr="003D1CD6">
        <w:rPr>
          <w:rFonts w:ascii="Tahoma" w:eastAsia="Tahoma" w:hAnsi="Tahoma" w:cs="Tahoma"/>
          <w:color w:val="000000" w:themeColor="text1"/>
          <w:sz w:val="20"/>
          <w:szCs w:val="20"/>
        </w:rPr>
        <w:t xml:space="preserve">. Kiintymyssuhdeperustaisessa työskentelyssä painottuu työntekijän tieto kiintymyssuhteen merkityksestä ja </w:t>
      </w:r>
      <w:proofErr w:type="gramStart"/>
      <w:r w:rsidRPr="003D1CD6">
        <w:rPr>
          <w:rFonts w:ascii="Tahoma" w:eastAsia="Tahoma" w:hAnsi="Tahoma" w:cs="Tahoma"/>
          <w:color w:val="000000" w:themeColor="text1"/>
          <w:sz w:val="20"/>
          <w:szCs w:val="20"/>
        </w:rPr>
        <w:t>tiedostaminen</w:t>
      </w:r>
      <w:proofErr w:type="gramEnd"/>
      <w:r w:rsidRPr="003D1CD6">
        <w:rPr>
          <w:rFonts w:ascii="Tahoma" w:eastAsia="Tahoma" w:hAnsi="Tahoma" w:cs="Tahoma"/>
          <w:color w:val="000000" w:themeColor="text1"/>
          <w:sz w:val="20"/>
          <w:szCs w:val="20"/>
        </w:rPr>
        <w:t xml:space="preserve"> miten se vaikuttaa lapsiin ja nuoriin. </w:t>
      </w:r>
      <w:r w:rsidRPr="003D1CD6">
        <w:rPr>
          <w:rFonts w:ascii="Arial" w:eastAsia="Tahoma" w:hAnsi="Arial" w:cs="Arial"/>
          <w:sz w:val="20"/>
          <w:szCs w:val="20"/>
        </w:rPr>
        <w:t xml:space="preserve">Työntekijöiden olisi hyvin tärkeätä ymmärtää millainen on vanhemman ja lapsen välinen suhde ja ratkaiseva merkitys siinä on kiintymyksellä. Kun ymmärrämme kiintymyssuhteen merkityksen, pystymme myös </w:t>
      </w:r>
      <w:proofErr w:type="gramStart"/>
      <w:r w:rsidRPr="003D1CD6">
        <w:rPr>
          <w:rFonts w:ascii="Arial" w:eastAsia="Tahoma" w:hAnsi="Arial" w:cs="Arial"/>
          <w:sz w:val="20"/>
          <w:szCs w:val="20"/>
        </w:rPr>
        <w:t>näkemään</w:t>
      </w:r>
      <w:proofErr w:type="gramEnd"/>
      <w:r w:rsidRPr="003D1CD6">
        <w:rPr>
          <w:rFonts w:ascii="Arial" w:eastAsia="Tahoma" w:hAnsi="Arial" w:cs="Arial"/>
          <w:sz w:val="20"/>
          <w:szCs w:val="20"/>
        </w:rPr>
        <w:t xml:space="preserve"> miten tämä suhde vaikuttaa lapsen emotionaaliseen, kognitiiviseen, sosiaaliseen ja kommunikatiiviseen kehitykseen ja jopa hänen fysiologiseen ja neurologiseen kehitykseensä. (Hughes 2011, 19.) </w:t>
      </w:r>
      <w:r w:rsidR="00957E6C">
        <w:rPr>
          <w:rFonts w:ascii="Arial" w:eastAsia="Tahoma" w:hAnsi="Arial" w:cs="Arial"/>
          <w:sz w:val="20"/>
          <w:szCs w:val="20"/>
        </w:rPr>
        <w:t>Vanhemmilta saadun palautteen mukaan (n=2). Työntekijöiden vaihtuminen koettiin kuormittavaksi sekä hankaloittavan työntekijään suhteen luomista sekä lapseen ja vanhempaan. Tärkeää olisi perhekuntoutuksen alussa nimetään työntekijät, ketkä työskentelevät perheen kanssa koko kuntoutusjakson ajan.  Nämä työntek</w:t>
      </w:r>
      <w:r w:rsidR="005A36AC">
        <w:rPr>
          <w:rFonts w:ascii="Arial" w:eastAsia="Tahoma" w:hAnsi="Arial" w:cs="Arial"/>
          <w:sz w:val="20"/>
          <w:szCs w:val="20"/>
        </w:rPr>
        <w:t>ijät tulee nimetä vaativan erityisen tuen yksiköstä</w:t>
      </w:r>
      <w:r w:rsidR="00957E6C">
        <w:rPr>
          <w:rFonts w:ascii="Arial" w:eastAsia="Tahoma" w:hAnsi="Arial" w:cs="Arial"/>
          <w:sz w:val="20"/>
          <w:szCs w:val="20"/>
        </w:rPr>
        <w:t>, johon lapsi tai nuori on kirjattuna perhekuntoutuksen ajan.</w:t>
      </w:r>
    </w:p>
    <w:p w:rsidR="00957E6C" w:rsidRPr="003D1CD6" w:rsidRDefault="00957E6C" w:rsidP="003D1CD6">
      <w:pPr>
        <w:spacing w:line="360" w:lineRule="auto"/>
        <w:ind w:left="1298"/>
        <w:rPr>
          <w:rFonts w:ascii="Arial" w:eastAsia="Tahoma" w:hAnsi="Arial" w:cs="Arial"/>
          <w:sz w:val="20"/>
          <w:szCs w:val="20"/>
        </w:rPr>
      </w:pPr>
    </w:p>
    <w:p w:rsidR="003D1CD6" w:rsidRDefault="00957E6C" w:rsidP="003D1CD6">
      <w:pPr>
        <w:spacing w:line="360" w:lineRule="auto"/>
        <w:ind w:left="1298"/>
        <w:rPr>
          <w:rFonts w:ascii="Tahoma" w:eastAsia="Tahoma" w:hAnsi="Tahoma" w:cs="Tahoma"/>
          <w:sz w:val="20"/>
          <w:szCs w:val="20"/>
        </w:rPr>
      </w:pPr>
      <w:r>
        <w:rPr>
          <w:rFonts w:ascii="Tahoma" w:eastAsia="Tahoma" w:hAnsi="Tahoma" w:cs="Tahoma"/>
          <w:color w:val="000000" w:themeColor="text1"/>
          <w:sz w:val="20"/>
          <w:szCs w:val="20"/>
        </w:rPr>
        <w:t>Kiintymyssuhde</w:t>
      </w:r>
      <w:r w:rsidR="00B05CBA">
        <w:rPr>
          <w:rFonts w:ascii="Tahoma" w:eastAsia="Tahoma" w:hAnsi="Tahoma" w:cs="Tahoma"/>
          <w:color w:val="000000" w:themeColor="text1"/>
          <w:sz w:val="20"/>
          <w:szCs w:val="20"/>
        </w:rPr>
        <w:t xml:space="preserve">työskentelyssä </w:t>
      </w:r>
      <w:r w:rsidR="00816D0E">
        <w:rPr>
          <w:rFonts w:ascii="Tahoma" w:eastAsia="Tahoma" w:hAnsi="Tahoma" w:cs="Tahoma"/>
          <w:color w:val="000000" w:themeColor="text1"/>
          <w:sz w:val="20"/>
          <w:szCs w:val="20"/>
        </w:rPr>
        <w:t>hyödynnetään PACE-asennetta</w:t>
      </w:r>
      <w:r w:rsidR="003D1CD6" w:rsidRPr="003D1CD6">
        <w:rPr>
          <w:rFonts w:ascii="Tahoma" w:eastAsia="Tahoma" w:hAnsi="Tahoma" w:cs="Tahoma"/>
          <w:color w:val="000000" w:themeColor="text1"/>
          <w:sz w:val="20"/>
          <w:szCs w:val="20"/>
        </w:rPr>
        <w:t xml:space="preserve"> kohtaamisissa sekä vuorovaikutustilanteissa niin </w:t>
      </w:r>
      <w:proofErr w:type="gramStart"/>
      <w:r w:rsidR="003D1CD6" w:rsidRPr="003D1CD6">
        <w:rPr>
          <w:rFonts w:ascii="Tahoma" w:eastAsia="Tahoma" w:hAnsi="Tahoma" w:cs="Tahoma"/>
          <w:color w:val="000000" w:themeColor="text1"/>
          <w:sz w:val="20"/>
          <w:szCs w:val="20"/>
        </w:rPr>
        <w:t>lasten</w:t>
      </w:r>
      <w:proofErr w:type="gramEnd"/>
      <w:r w:rsidR="003D1CD6" w:rsidRPr="003D1CD6">
        <w:rPr>
          <w:rFonts w:ascii="Tahoma" w:eastAsia="Tahoma" w:hAnsi="Tahoma" w:cs="Tahoma"/>
          <w:color w:val="000000" w:themeColor="text1"/>
          <w:sz w:val="20"/>
          <w:szCs w:val="20"/>
        </w:rPr>
        <w:t xml:space="preserve"> kun vanhempien kanssa. </w:t>
      </w:r>
      <w:r w:rsidR="003D1CD6" w:rsidRPr="003D1CD6">
        <w:rPr>
          <w:rFonts w:ascii="Tahoma" w:eastAsia="Tahoma" w:hAnsi="Tahoma" w:cs="Tahoma"/>
          <w:sz w:val="20"/>
          <w:szCs w:val="20"/>
        </w:rPr>
        <w:t xml:space="preserve">PACE- asenne, tulee englanninkielisistä sanoista </w:t>
      </w:r>
      <w:proofErr w:type="spellStart"/>
      <w:r w:rsidR="003D1CD6" w:rsidRPr="003D1CD6">
        <w:rPr>
          <w:rFonts w:ascii="Tahoma" w:eastAsia="Tahoma" w:hAnsi="Tahoma" w:cs="Tahoma"/>
          <w:sz w:val="20"/>
          <w:szCs w:val="20"/>
        </w:rPr>
        <w:t>Playfulness</w:t>
      </w:r>
      <w:proofErr w:type="spellEnd"/>
      <w:r w:rsidR="003D1CD6" w:rsidRPr="003D1CD6">
        <w:rPr>
          <w:rFonts w:ascii="Tahoma" w:eastAsia="Tahoma" w:hAnsi="Tahoma" w:cs="Tahoma"/>
          <w:sz w:val="20"/>
          <w:szCs w:val="20"/>
        </w:rPr>
        <w:t xml:space="preserve">= leikkisyys, </w:t>
      </w:r>
      <w:proofErr w:type="spellStart"/>
      <w:r w:rsidR="003D1CD6" w:rsidRPr="003D1CD6">
        <w:rPr>
          <w:rFonts w:ascii="Tahoma" w:eastAsia="Tahoma" w:hAnsi="Tahoma" w:cs="Tahoma"/>
          <w:sz w:val="20"/>
          <w:szCs w:val="20"/>
        </w:rPr>
        <w:t>Accept</w:t>
      </w:r>
      <w:proofErr w:type="spellEnd"/>
      <w:r w:rsidR="003D1CD6" w:rsidRPr="003D1CD6">
        <w:rPr>
          <w:rFonts w:ascii="Tahoma" w:eastAsia="Tahoma" w:hAnsi="Tahoma" w:cs="Tahoma"/>
          <w:sz w:val="20"/>
          <w:szCs w:val="20"/>
        </w:rPr>
        <w:t xml:space="preserve">= hyväksyntä, </w:t>
      </w:r>
      <w:proofErr w:type="spellStart"/>
      <w:r w:rsidR="003D1CD6" w:rsidRPr="003D1CD6">
        <w:rPr>
          <w:rFonts w:ascii="Tahoma" w:eastAsia="Tahoma" w:hAnsi="Tahoma" w:cs="Tahoma"/>
          <w:sz w:val="20"/>
          <w:szCs w:val="20"/>
        </w:rPr>
        <w:t>Curiosity</w:t>
      </w:r>
      <w:proofErr w:type="spellEnd"/>
      <w:r w:rsidR="003D1CD6" w:rsidRPr="003D1CD6">
        <w:rPr>
          <w:rFonts w:ascii="Tahoma" w:eastAsia="Tahoma" w:hAnsi="Tahoma" w:cs="Tahoma"/>
          <w:sz w:val="20"/>
          <w:szCs w:val="20"/>
        </w:rPr>
        <w:t xml:space="preserve"> = uteliaisuus ja </w:t>
      </w:r>
      <w:proofErr w:type="spellStart"/>
      <w:r w:rsidR="003D1CD6" w:rsidRPr="003D1CD6">
        <w:rPr>
          <w:rFonts w:ascii="Tahoma" w:eastAsia="Tahoma" w:hAnsi="Tahoma" w:cs="Tahoma"/>
          <w:sz w:val="20"/>
          <w:szCs w:val="20"/>
        </w:rPr>
        <w:t>Empathy</w:t>
      </w:r>
      <w:proofErr w:type="spellEnd"/>
      <w:r w:rsidR="003D1CD6" w:rsidRPr="003D1CD6">
        <w:rPr>
          <w:rFonts w:ascii="Tahoma" w:eastAsia="Tahoma" w:hAnsi="Tahoma" w:cs="Tahoma"/>
          <w:sz w:val="20"/>
          <w:szCs w:val="20"/>
        </w:rPr>
        <w:t>= empatia. Tämä asenne kuvaa lapsen kanssa työskentelevien hoitajien asennetta ja ilmapiiriä suhteessa hoidettaviin. PACE- asenne tukee emotionaalisten säätelemistä sekä eheän omaelämäkerrallisen tarinan ja perhetarinan luomista yhdessä (Hughes 2015, 93).</w:t>
      </w:r>
      <w:r w:rsidR="00B05CBA">
        <w:rPr>
          <w:rFonts w:ascii="Tahoma" w:eastAsia="Tahoma" w:hAnsi="Tahoma" w:cs="Tahoma"/>
          <w:sz w:val="20"/>
          <w:szCs w:val="20"/>
        </w:rPr>
        <w:t xml:space="preserve"> </w:t>
      </w:r>
    </w:p>
    <w:p w:rsidR="003D1CD6" w:rsidRDefault="003D1CD6" w:rsidP="003D1CD6">
      <w:pPr>
        <w:spacing w:line="360" w:lineRule="auto"/>
        <w:ind w:left="1298"/>
        <w:rPr>
          <w:rFonts w:ascii="Tahoma" w:eastAsia="Tahoma" w:hAnsi="Tahoma" w:cs="Tahoma"/>
          <w:sz w:val="20"/>
          <w:szCs w:val="20"/>
        </w:rPr>
      </w:pPr>
    </w:p>
    <w:p w:rsidR="003D1CD6" w:rsidRDefault="003D1CD6" w:rsidP="003D1CD6">
      <w:pPr>
        <w:pStyle w:val="Otsikko2"/>
      </w:pPr>
      <w:bookmarkStart w:id="13" w:name="_Toc118880099"/>
      <w:bookmarkStart w:id="14" w:name="_Toc146785258"/>
      <w:r w:rsidRPr="003D1CD6">
        <w:t>Moniammatillisuuteen perustuva työote</w:t>
      </w:r>
      <w:bookmarkEnd w:id="13"/>
      <w:bookmarkEnd w:id="14"/>
    </w:p>
    <w:p w:rsidR="003D1CD6" w:rsidRPr="003D1CD6" w:rsidRDefault="003D1CD6" w:rsidP="003D1CD6"/>
    <w:p w:rsidR="003D1CD6" w:rsidRPr="00322670" w:rsidRDefault="003D1CD6" w:rsidP="00322670">
      <w:pPr>
        <w:spacing w:line="360" w:lineRule="auto"/>
        <w:ind w:left="1300"/>
        <w:rPr>
          <w:rFonts w:ascii="Tahoma" w:eastAsia="Tahoma" w:hAnsi="Tahoma" w:cs="Tahoma"/>
          <w:color w:val="FF0000"/>
          <w:sz w:val="20"/>
          <w:szCs w:val="20"/>
        </w:rPr>
      </w:pPr>
      <w:r>
        <w:rPr>
          <w:rFonts w:ascii="Tahoma" w:eastAsia="Tahoma" w:hAnsi="Tahoma" w:cs="Tahoma"/>
          <w:sz w:val="20"/>
          <w:szCs w:val="20"/>
        </w:rPr>
        <w:t>Vaalijalan m</w:t>
      </w:r>
      <w:r w:rsidRPr="003D1CD6">
        <w:rPr>
          <w:rFonts w:ascii="Tahoma" w:eastAsia="Tahoma" w:hAnsi="Tahoma" w:cs="Tahoma"/>
          <w:sz w:val="20"/>
          <w:szCs w:val="20"/>
        </w:rPr>
        <w:t xml:space="preserve">oniammatillinen työryhmä työskentelee perhekuntoutuksessa olevan perheen kanssa yksilöllisten tarpeiden ja kuntoutuksen tavoitteiden mukaisesti. Perheen kanssa laaditaan </w:t>
      </w:r>
      <w:proofErr w:type="spellStart"/>
      <w:r w:rsidRPr="003D1CD6">
        <w:rPr>
          <w:rFonts w:ascii="Tahoma" w:eastAsia="Tahoma" w:hAnsi="Tahoma" w:cs="Tahoma"/>
          <w:sz w:val="20"/>
          <w:szCs w:val="20"/>
        </w:rPr>
        <w:t>viikottain</w:t>
      </w:r>
      <w:proofErr w:type="spellEnd"/>
      <w:r w:rsidRPr="003D1CD6">
        <w:rPr>
          <w:rFonts w:ascii="Tahoma" w:eastAsia="Tahoma" w:hAnsi="Tahoma" w:cs="Tahoma"/>
          <w:sz w:val="20"/>
          <w:szCs w:val="20"/>
        </w:rPr>
        <w:t xml:space="preserve"> viikko-ohjelma, johon kirjataan eri kuntoutuksen asiantuntijoiden käynnit. Viikko-ohjelman täyttö on selkeää perheelle sekä estää kuntoutuksen asiantuntijoiden päällekkäisten aikojen sopimisen. Viikko-ohjelmaan sovitaan ajat sähköpostitse ja laitetaan sähköpostilla tiedoksi kaikille perheen kanssa työskentelevillä. Sähköpostissa ei saa näkyä </w:t>
      </w:r>
      <w:r w:rsidRPr="003D1CD6">
        <w:rPr>
          <w:rFonts w:ascii="Tahoma" w:eastAsia="Tahoma" w:hAnsi="Tahoma" w:cs="Tahoma"/>
          <w:sz w:val="20"/>
          <w:szCs w:val="20"/>
        </w:rPr>
        <w:lastRenderedPageBreak/>
        <w:t xml:space="preserve">asiakkaan henkilötietoja. Moniammatillisen työryhmän työnjakoa sekä työn sisältöä </w:t>
      </w:r>
      <w:r w:rsidR="00322670" w:rsidRPr="00322670">
        <w:rPr>
          <w:rFonts w:ascii="Tahoma" w:eastAsia="Tahoma" w:hAnsi="Tahoma" w:cs="Tahoma"/>
          <w:color w:val="000000" w:themeColor="text1"/>
          <w:sz w:val="20"/>
          <w:szCs w:val="20"/>
        </w:rPr>
        <w:t xml:space="preserve">on pyritty </w:t>
      </w:r>
      <w:r w:rsidRPr="003D1CD6">
        <w:rPr>
          <w:rFonts w:ascii="Tahoma" w:eastAsia="Tahoma" w:hAnsi="Tahoma" w:cs="Tahoma"/>
          <w:sz w:val="20"/>
          <w:szCs w:val="20"/>
        </w:rPr>
        <w:t xml:space="preserve">selkeyttämään. </w:t>
      </w:r>
    </w:p>
    <w:p w:rsidR="003D1CD6" w:rsidRPr="003D1CD6" w:rsidRDefault="003D1CD6" w:rsidP="003D1CD6">
      <w:pPr>
        <w:pStyle w:val="Otsikko3"/>
      </w:pPr>
      <w:bookmarkStart w:id="15" w:name="_Toc118880100"/>
      <w:bookmarkStart w:id="16" w:name="_Toc146785259"/>
      <w:r w:rsidRPr="003D1CD6">
        <w:t>Sosiaalityöntekijä:</w:t>
      </w:r>
      <w:bookmarkEnd w:id="15"/>
      <w:bookmarkEnd w:id="16"/>
    </w:p>
    <w:p w:rsidR="003D1CD6" w:rsidRPr="00AC5395" w:rsidRDefault="003D1CD6" w:rsidP="003D1CD6">
      <w:pPr>
        <w:pStyle w:val="Luettelokappale"/>
        <w:numPr>
          <w:ilvl w:val="0"/>
          <w:numId w:val="1"/>
        </w:numPr>
        <w:spacing w:line="259" w:lineRule="auto"/>
        <w:rPr>
          <w:rFonts w:eastAsiaTheme="minorHAnsi"/>
        </w:rPr>
      </w:pPr>
      <w:r w:rsidRPr="00AC5395">
        <w:rPr>
          <w:rFonts w:eastAsiaTheme="minorHAnsi"/>
        </w:rPr>
        <w:t>lähetteen käsittely lähetetiimissä</w:t>
      </w:r>
    </w:p>
    <w:p w:rsidR="003D1CD6" w:rsidRPr="00AC5395" w:rsidRDefault="00F2496D" w:rsidP="003D1CD6">
      <w:pPr>
        <w:pStyle w:val="Luettelokappale"/>
        <w:numPr>
          <w:ilvl w:val="0"/>
          <w:numId w:val="1"/>
        </w:numPr>
        <w:spacing w:line="259" w:lineRule="auto"/>
        <w:rPr>
          <w:rFonts w:eastAsiaTheme="minorHAnsi"/>
        </w:rPr>
      </w:pPr>
      <w:r>
        <w:rPr>
          <w:rFonts w:eastAsiaTheme="minorHAnsi"/>
        </w:rPr>
        <w:t>hintaluokan</w:t>
      </w:r>
      <w:r w:rsidR="003D1CD6" w:rsidRPr="00AC5395">
        <w:rPr>
          <w:rFonts w:eastAsiaTheme="minorHAnsi"/>
        </w:rPr>
        <w:t xml:space="preserve"> päätös lähetetiimissä</w:t>
      </w:r>
    </w:p>
    <w:p w:rsidR="003D1CD6" w:rsidRPr="00AC5395" w:rsidRDefault="003D1CD6" w:rsidP="003D1CD6">
      <w:pPr>
        <w:pStyle w:val="Luettelokappale"/>
        <w:numPr>
          <w:ilvl w:val="0"/>
          <w:numId w:val="1"/>
        </w:numPr>
        <w:spacing w:line="259" w:lineRule="auto"/>
        <w:rPr>
          <w:rFonts w:eastAsiaTheme="minorHAnsi"/>
        </w:rPr>
      </w:pPr>
      <w:r w:rsidRPr="00AC5395">
        <w:rPr>
          <w:rFonts w:eastAsiaTheme="minorHAnsi"/>
        </w:rPr>
        <w:t>maksusitoumuksen teko</w:t>
      </w:r>
      <w:r w:rsidR="00322670">
        <w:rPr>
          <w:rFonts w:eastAsiaTheme="minorHAnsi"/>
        </w:rPr>
        <w:t xml:space="preserve"> (perhekuntoutus + mahdolliset kotikäynnit)</w:t>
      </w:r>
    </w:p>
    <w:p w:rsidR="003D1CD6" w:rsidRPr="00AC5395" w:rsidRDefault="003D1CD6" w:rsidP="003D1CD6">
      <w:pPr>
        <w:pStyle w:val="Luettelokappale"/>
        <w:numPr>
          <w:ilvl w:val="0"/>
          <w:numId w:val="1"/>
        </w:numPr>
        <w:spacing w:line="259" w:lineRule="auto"/>
        <w:rPr>
          <w:rFonts w:eastAsiaTheme="minorHAnsi"/>
        </w:rPr>
      </w:pPr>
      <w:r w:rsidRPr="00AC5395">
        <w:rPr>
          <w:rFonts w:eastAsiaTheme="minorHAnsi"/>
        </w:rPr>
        <w:t>etuuksien tarkastaminen</w:t>
      </w:r>
    </w:p>
    <w:p w:rsidR="003D1CD6" w:rsidRPr="00AC5395" w:rsidRDefault="003D1CD6" w:rsidP="003D1CD6">
      <w:pPr>
        <w:pStyle w:val="Luettelokappale"/>
        <w:numPr>
          <w:ilvl w:val="0"/>
          <w:numId w:val="1"/>
        </w:numPr>
        <w:spacing w:line="259" w:lineRule="auto"/>
        <w:rPr>
          <w:rFonts w:eastAsiaTheme="minorHAnsi"/>
        </w:rPr>
      </w:pPr>
      <w:r w:rsidRPr="00AC5395">
        <w:rPr>
          <w:rFonts w:eastAsiaTheme="minorHAnsi"/>
        </w:rPr>
        <w:t>mahdollisten hakemusten täyttämisessä auttaminen</w:t>
      </w:r>
    </w:p>
    <w:p w:rsidR="003D1CD6" w:rsidRDefault="003D1CD6" w:rsidP="003D1CD6">
      <w:pPr>
        <w:pStyle w:val="Luettelokappale"/>
        <w:numPr>
          <w:ilvl w:val="0"/>
          <w:numId w:val="1"/>
        </w:numPr>
        <w:spacing w:line="259" w:lineRule="auto"/>
        <w:rPr>
          <w:rFonts w:eastAsiaTheme="minorHAnsi"/>
        </w:rPr>
      </w:pPr>
      <w:r w:rsidRPr="00AC5395">
        <w:rPr>
          <w:rFonts w:eastAsiaTheme="minorHAnsi"/>
        </w:rPr>
        <w:t>ylläpitomaksun tarkastaminen/ylläpitomaksun poistamisen tarkastamisen- lomake</w:t>
      </w:r>
    </w:p>
    <w:p w:rsidR="00633DA5" w:rsidRDefault="00AC08D4" w:rsidP="00633DA5">
      <w:pPr>
        <w:pStyle w:val="Luettelokappale"/>
        <w:numPr>
          <w:ilvl w:val="0"/>
          <w:numId w:val="1"/>
        </w:numPr>
        <w:spacing w:line="259" w:lineRule="auto"/>
        <w:rPr>
          <w:rFonts w:eastAsiaTheme="minorHAnsi"/>
        </w:rPr>
      </w:pPr>
      <w:r>
        <w:rPr>
          <w:rFonts w:eastAsiaTheme="minorHAnsi"/>
        </w:rPr>
        <w:t>e</w:t>
      </w:r>
      <w:r w:rsidR="00633DA5">
        <w:rPr>
          <w:rFonts w:eastAsiaTheme="minorHAnsi"/>
        </w:rPr>
        <w:t xml:space="preserve">rityishoitoraha </w:t>
      </w:r>
      <w:r>
        <w:rPr>
          <w:rFonts w:eastAsiaTheme="minorHAnsi"/>
        </w:rPr>
        <w:t xml:space="preserve">hakuun liittyvissä asioissa </w:t>
      </w:r>
      <w:r w:rsidR="00633DA5">
        <w:rPr>
          <w:rFonts w:eastAsiaTheme="minorHAnsi"/>
        </w:rPr>
        <w:t>ohjaaminen</w:t>
      </w:r>
    </w:p>
    <w:p w:rsidR="00F2496D" w:rsidRPr="00633DA5" w:rsidRDefault="00F2496D" w:rsidP="00633DA5">
      <w:pPr>
        <w:pStyle w:val="Luettelokappale"/>
        <w:numPr>
          <w:ilvl w:val="0"/>
          <w:numId w:val="1"/>
        </w:numPr>
        <w:spacing w:line="259" w:lineRule="auto"/>
        <w:rPr>
          <w:rFonts w:eastAsiaTheme="minorHAnsi"/>
        </w:rPr>
      </w:pPr>
      <w:r>
        <w:rPr>
          <w:rFonts w:eastAsiaTheme="minorHAnsi"/>
        </w:rPr>
        <w:t>palveluohjaus</w:t>
      </w:r>
    </w:p>
    <w:p w:rsidR="003D1CD6" w:rsidRDefault="003D1CD6" w:rsidP="003D1CD6">
      <w:pPr>
        <w:pStyle w:val="Luettelokappale"/>
        <w:numPr>
          <w:ilvl w:val="0"/>
          <w:numId w:val="1"/>
        </w:numPr>
        <w:spacing w:line="259" w:lineRule="auto"/>
        <w:rPr>
          <w:rFonts w:eastAsiaTheme="minorHAnsi"/>
        </w:rPr>
      </w:pPr>
      <w:r w:rsidRPr="00AC5395">
        <w:rPr>
          <w:rFonts w:eastAsiaTheme="minorHAnsi"/>
        </w:rPr>
        <w:t>moniammatilliseen työryhmään osallistuminen</w:t>
      </w:r>
    </w:p>
    <w:p w:rsidR="003D1CD6" w:rsidRPr="003D1CD6" w:rsidRDefault="003D1CD6" w:rsidP="003D1CD6"/>
    <w:p w:rsidR="003D1CD6" w:rsidRPr="003D1CD6" w:rsidRDefault="003D1CD6" w:rsidP="003D1CD6">
      <w:pPr>
        <w:pStyle w:val="Otsikko3"/>
      </w:pPr>
      <w:bookmarkStart w:id="17" w:name="_Toc118880101"/>
      <w:bookmarkStart w:id="18" w:name="_Toc146785260"/>
      <w:r w:rsidRPr="003D1CD6">
        <w:t>Konsultoiva ja kuntouttava perhetyö</w:t>
      </w:r>
      <w:bookmarkEnd w:id="17"/>
      <w:bookmarkEnd w:id="18"/>
    </w:p>
    <w:p w:rsidR="003D1CD6" w:rsidRPr="00E01CF6" w:rsidRDefault="003D1CD6" w:rsidP="003D1CD6">
      <w:pPr>
        <w:pStyle w:val="Luettelokappale"/>
        <w:numPr>
          <w:ilvl w:val="0"/>
          <w:numId w:val="2"/>
        </w:numPr>
        <w:spacing w:line="259" w:lineRule="auto"/>
        <w:rPr>
          <w:rFonts w:eastAsiaTheme="minorHAnsi"/>
        </w:rPr>
      </w:pPr>
      <w:r w:rsidRPr="00AC5395">
        <w:rPr>
          <w:rFonts w:eastAsiaTheme="minorHAnsi"/>
        </w:rPr>
        <w:t>ensikäynnin/tutustumiskäynnin järjestäminen yhdessä yksikön kanssa</w:t>
      </w:r>
    </w:p>
    <w:p w:rsidR="003D1CD6" w:rsidRDefault="003D1CD6" w:rsidP="003D1CD6">
      <w:pPr>
        <w:pStyle w:val="Luettelokappale"/>
        <w:numPr>
          <w:ilvl w:val="0"/>
          <w:numId w:val="2"/>
        </w:numPr>
        <w:spacing w:line="259" w:lineRule="auto"/>
        <w:rPr>
          <w:rFonts w:eastAsiaTheme="minorHAnsi"/>
        </w:rPr>
      </w:pPr>
      <w:r w:rsidRPr="00AC5395">
        <w:rPr>
          <w:rFonts w:eastAsiaTheme="minorHAnsi"/>
        </w:rPr>
        <w:t>viikko-ohjelman täyttö -&gt; aikojen koordinointi ja tiedottaminen</w:t>
      </w:r>
    </w:p>
    <w:p w:rsidR="003D1CD6" w:rsidRPr="00E01CF6" w:rsidRDefault="003D1CD6" w:rsidP="003D1CD6">
      <w:pPr>
        <w:pStyle w:val="Luettelokappale"/>
        <w:numPr>
          <w:ilvl w:val="0"/>
          <w:numId w:val="2"/>
        </w:numPr>
        <w:spacing w:line="259" w:lineRule="auto"/>
        <w:rPr>
          <w:rFonts w:eastAsiaTheme="minorHAnsi"/>
        </w:rPr>
      </w:pPr>
      <w:r w:rsidRPr="00E01CF6">
        <w:rPr>
          <w:rFonts w:eastAsiaTheme="minorHAnsi"/>
        </w:rPr>
        <w:t>säännölliset tapaamiset perheen kanssa</w:t>
      </w:r>
    </w:p>
    <w:p w:rsidR="003D1CD6" w:rsidRPr="00E01CF6" w:rsidRDefault="003D1CD6" w:rsidP="003D1CD6">
      <w:pPr>
        <w:pStyle w:val="Luettelokappale"/>
        <w:numPr>
          <w:ilvl w:val="0"/>
          <w:numId w:val="2"/>
        </w:numPr>
        <w:spacing w:line="259" w:lineRule="auto"/>
        <w:rPr>
          <w:rFonts w:eastAsiaTheme="minorHAnsi"/>
        </w:rPr>
      </w:pPr>
      <w:r w:rsidRPr="00E01CF6">
        <w:rPr>
          <w:rFonts w:eastAsiaTheme="minorHAnsi"/>
        </w:rPr>
        <w:t>Lapset puheeksi- keskustelun pitäminen</w:t>
      </w:r>
    </w:p>
    <w:p w:rsidR="003D1CD6" w:rsidRPr="00E01CF6" w:rsidRDefault="003D1CD6" w:rsidP="003D1CD6">
      <w:pPr>
        <w:pStyle w:val="Luettelokappale"/>
        <w:numPr>
          <w:ilvl w:val="0"/>
          <w:numId w:val="2"/>
        </w:numPr>
        <w:spacing w:line="259" w:lineRule="auto"/>
        <w:rPr>
          <w:rFonts w:eastAsiaTheme="minorHAnsi"/>
        </w:rPr>
      </w:pPr>
      <w:r w:rsidRPr="00E01CF6">
        <w:rPr>
          <w:rFonts w:eastAsiaTheme="minorHAnsi"/>
        </w:rPr>
        <w:t>mahdollinen (ennen)- ja jatkotyöskentely perheen kanssa kuntoutuksen päättymisen jälkeen</w:t>
      </w:r>
    </w:p>
    <w:p w:rsidR="003D1CD6" w:rsidRDefault="003D1CD6" w:rsidP="003D1CD6">
      <w:pPr>
        <w:pStyle w:val="Luettelokappale"/>
        <w:numPr>
          <w:ilvl w:val="0"/>
          <w:numId w:val="2"/>
        </w:numPr>
        <w:spacing w:line="259" w:lineRule="auto"/>
        <w:rPr>
          <w:rFonts w:eastAsiaTheme="minorHAnsi"/>
        </w:rPr>
      </w:pPr>
      <w:r w:rsidRPr="00E01CF6">
        <w:rPr>
          <w:rFonts w:eastAsiaTheme="minorHAnsi"/>
        </w:rPr>
        <w:t>moniammatilliseen työryhmään osallistuminen</w:t>
      </w:r>
    </w:p>
    <w:p w:rsidR="00F56738" w:rsidRDefault="00F56738" w:rsidP="003D1CD6">
      <w:pPr>
        <w:pStyle w:val="Luettelokappale"/>
        <w:numPr>
          <w:ilvl w:val="0"/>
          <w:numId w:val="2"/>
        </w:numPr>
        <w:spacing w:line="259" w:lineRule="auto"/>
        <w:rPr>
          <w:rFonts w:eastAsiaTheme="minorHAnsi"/>
        </w:rPr>
      </w:pPr>
      <w:r>
        <w:rPr>
          <w:rFonts w:eastAsiaTheme="minorHAnsi"/>
        </w:rPr>
        <w:t>asiakaspalautteen kerääminen</w:t>
      </w:r>
    </w:p>
    <w:p w:rsidR="001E74A8" w:rsidRPr="001E74A8" w:rsidRDefault="001E74A8" w:rsidP="001E74A8"/>
    <w:p w:rsidR="001E74A8" w:rsidRDefault="001E74A8" w:rsidP="001E74A8">
      <w:pPr>
        <w:pStyle w:val="Otsikko3"/>
        <w:rPr>
          <w:rFonts w:eastAsiaTheme="minorHAnsi"/>
        </w:rPr>
      </w:pPr>
      <w:bookmarkStart w:id="19" w:name="_Toc146785261"/>
      <w:r>
        <w:rPr>
          <w:rFonts w:eastAsiaTheme="minorHAnsi"/>
        </w:rPr>
        <w:t>Perheterapeutti</w:t>
      </w:r>
      <w:bookmarkEnd w:id="19"/>
    </w:p>
    <w:p w:rsidR="001E74A8" w:rsidRPr="001E74A8" w:rsidRDefault="001E74A8" w:rsidP="001E74A8">
      <w:pPr>
        <w:numPr>
          <w:ilvl w:val="0"/>
          <w:numId w:val="8"/>
        </w:numPr>
        <w:spacing w:after="0" w:line="240" w:lineRule="auto"/>
        <w:rPr>
          <w:rFonts w:ascii="Tahoma" w:eastAsia="Times New Roman" w:hAnsi="Tahoma" w:cs="Tahoma"/>
          <w:sz w:val="20"/>
          <w:szCs w:val="20"/>
        </w:rPr>
      </w:pPr>
      <w:r w:rsidRPr="001E74A8">
        <w:rPr>
          <w:rFonts w:ascii="Tahoma" w:eastAsia="Times New Roman" w:hAnsi="Tahoma" w:cs="Tahoma"/>
          <w:sz w:val="20"/>
          <w:szCs w:val="20"/>
        </w:rPr>
        <w:t>työskentelee vanhempien tai koko perheen kanssa perhekuntoutusjakson aikana</w:t>
      </w:r>
    </w:p>
    <w:p w:rsidR="001E74A8" w:rsidRPr="001E74A8" w:rsidRDefault="001E74A8" w:rsidP="001E74A8">
      <w:pPr>
        <w:numPr>
          <w:ilvl w:val="0"/>
          <w:numId w:val="8"/>
        </w:numPr>
        <w:spacing w:after="0" w:line="240" w:lineRule="auto"/>
        <w:rPr>
          <w:rFonts w:ascii="Tahoma" w:eastAsia="Times New Roman" w:hAnsi="Tahoma" w:cs="Tahoma"/>
          <w:sz w:val="20"/>
          <w:szCs w:val="20"/>
        </w:rPr>
      </w:pPr>
      <w:r w:rsidRPr="001E74A8">
        <w:rPr>
          <w:rFonts w:ascii="Tahoma" w:eastAsia="Times New Roman" w:hAnsi="Tahoma" w:cs="Tahoma"/>
          <w:sz w:val="20"/>
          <w:szCs w:val="20"/>
        </w:rPr>
        <w:t>vahvis</w:t>
      </w:r>
      <w:r w:rsidR="00614CB2">
        <w:rPr>
          <w:rFonts w:ascii="Tahoma" w:eastAsia="Times New Roman" w:hAnsi="Tahoma" w:cs="Tahoma"/>
          <w:sz w:val="20"/>
          <w:szCs w:val="20"/>
        </w:rPr>
        <w:t>taa perheen ja vanhempien äänen</w:t>
      </w:r>
      <w:r w:rsidRPr="001E74A8">
        <w:rPr>
          <w:rFonts w:ascii="Tahoma" w:eastAsia="Times New Roman" w:hAnsi="Tahoma" w:cs="Tahoma"/>
          <w:sz w:val="20"/>
          <w:szCs w:val="20"/>
        </w:rPr>
        <w:t xml:space="preserve"> kuulemista ja asiantuntijuutta</w:t>
      </w:r>
    </w:p>
    <w:p w:rsidR="001E74A8" w:rsidRPr="001E74A8" w:rsidRDefault="001E74A8" w:rsidP="001E74A8">
      <w:pPr>
        <w:numPr>
          <w:ilvl w:val="0"/>
          <w:numId w:val="8"/>
        </w:numPr>
        <w:spacing w:after="0" w:line="240" w:lineRule="auto"/>
        <w:rPr>
          <w:rFonts w:ascii="Tahoma" w:eastAsia="Times New Roman" w:hAnsi="Tahoma" w:cs="Tahoma"/>
          <w:sz w:val="20"/>
          <w:szCs w:val="20"/>
        </w:rPr>
      </w:pPr>
      <w:r w:rsidRPr="001E74A8">
        <w:rPr>
          <w:rFonts w:ascii="Tahoma" w:eastAsia="Times New Roman" w:hAnsi="Tahoma" w:cs="Tahoma"/>
          <w:sz w:val="20"/>
          <w:szCs w:val="20"/>
        </w:rPr>
        <w:t>luo toivoa perheelle ja tukee perhettä kriisi - ja siirtymisvaiheissa</w:t>
      </w:r>
    </w:p>
    <w:p w:rsidR="001E74A8" w:rsidRPr="001E74A8" w:rsidRDefault="001E74A8" w:rsidP="001E74A8">
      <w:pPr>
        <w:numPr>
          <w:ilvl w:val="0"/>
          <w:numId w:val="8"/>
        </w:numPr>
        <w:spacing w:after="0" w:line="240" w:lineRule="auto"/>
        <w:rPr>
          <w:rFonts w:ascii="Tahoma" w:eastAsia="Times New Roman" w:hAnsi="Tahoma" w:cs="Tahoma"/>
          <w:sz w:val="20"/>
          <w:szCs w:val="20"/>
        </w:rPr>
      </w:pPr>
      <w:r w:rsidRPr="001E74A8">
        <w:rPr>
          <w:rFonts w:ascii="Tahoma" w:eastAsia="Times New Roman" w:hAnsi="Tahoma" w:cs="Tahoma"/>
          <w:sz w:val="20"/>
          <w:szCs w:val="20"/>
        </w:rPr>
        <w:t>tukee palvelujen oikea-aikaisuutta ja realistisuutta perheen voimavarat huomioiden</w:t>
      </w:r>
    </w:p>
    <w:p w:rsidR="001E74A8" w:rsidRPr="001E74A8" w:rsidRDefault="001E74A8" w:rsidP="001E74A8">
      <w:pPr>
        <w:numPr>
          <w:ilvl w:val="0"/>
          <w:numId w:val="8"/>
        </w:numPr>
        <w:spacing w:after="0" w:line="240" w:lineRule="auto"/>
        <w:rPr>
          <w:rFonts w:ascii="Tahoma" w:eastAsia="Times New Roman" w:hAnsi="Tahoma" w:cs="Tahoma"/>
          <w:sz w:val="20"/>
          <w:szCs w:val="20"/>
        </w:rPr>
      </w:pPr>
      <w:proofErr w:type="spellStart"/>
      <w:r w:rsidRPr="001E74A8">
        <w:rPr>
          <w:rFonts w:ascii="Tahoma" w:eastAsia="Times New Roman" w:hAnsi="Tahoma" w:cs="Tahoma"/>
          <w:sz w:val="20"/>
          <w:szCs w:val="20"/>
        </w:rPr>
        <w:t>psykoedukaatio</w:t>
      </w:r>
      <w:proofErr w:type="spellEnd"/>
      <w:r w:rsidRPr="001E74A8">
        <w:rPr>
          <w:rFonts w:ascii="Tahoma" w:eastAsia="Times New Roman" w:hAnsi="Tahoma" w:cs="Tahoma"/>
          <w:sz w:val="20"/>
          <w:szCs w:val="20"/>
        </w:rPr>
        <w:t xml:space="preserve"> perheelle ja sukupuu ja elämänjana moniammatillisen työryhmän käyttöön</w:t>
      </w:r>
    </w:p>
    <w:p w:rsidR="001E74A8" w:rsidRPr="001E74A8" w:rsidRDefault="001E74A8" w:rsidP="001E74A8">
      <w:pPr>
        <w:numPr>
          <w:ilvl w:val="0"/>
          <w:numId w:val="8"/>
        </w:numPr>
        <w:spacing w:after="0" w:line="240" w:lineRule="auto"/>
        <w:rPr>
          <w:rFonts w:ascii="Tahoma" w:eastAsia="Times New Roman" w:hAnsi="Tahoma" w:cs="Tahoma"/>
          <w:sz w:val="20"/>
          <w:szCs w:val="20"/>
        </w:rPr>
      </w:pPr>
      <w:r w:rsidRPr="001E74A8">
        <w:rPr>
          <w:rFonts w:ascii="Tahoma" w:eastAsia="Times New Roman" w:hAnsi="Tahoma" w:cs="Tahoma"/>
          <w:sz w:val="20"/>
          <w:szCs w:val="20"/>
        </w:rPr>
        <w:t>osallistuu perheen tukena kokouksiin ja o</w:t>
      </w:r>
      <w:r w:rsidR="003735D0">
        <w:rPr>
          <w:rFonts w:ascii="Tahoma" w:eastAsia="Times New Roman" w:hAnsi="Tahoma" w:cs="Tahoma"/>
          <w:sz w:val="20"/>
          <w:szCs w:val="20"/>
        </w:rPr>
        <w:t>n moniammatillisen tiimin jäsen</w:t>
      </w:r>
    </w:p>
    <w:p w:rsidR="001E74A8" w:rsidRDefault="001E74A8" w:rsidP="001E74A8">
      <w:pPr>
        <w:pStyle w:val="Luettelokappale"/>
        <w:spacing w:line="259" w:lineRule="auto"/>
        <w:ind w:left="1664"/>
        <w:rPr>
          <w:rFonts w:eastAsiaTheme="minorHAnsi"/>
        </w:rPr>
      </w:pPr>
    </w:p>
    <w:p w:rsidR="003D1CD6" w:rsidRPr="003D1CD6" w:rsidRDefault="003D1CD6" w:rsidP="003D1CD6">
      <w:pPr>
        <w:contextualSpacing/>
        <w:rPr>
          <w:rFonts w:ascii="Tahoma" w:hAnsi="Tahoma" w:cs="Tahoma"/>
          <w:sz w:val="20"/>
          <w:szCs w:val="20"/>
        </w:rPr>
      </w:pPr>
    </w:p>
    <w:p w:rsidR="003D1CD6" w:rsidRPr="003D1CD6" w:rsidRDefault="005A36AC" w:rsidP="003D1CD6">
      <w:pPr>
        <w:pStyle w:val="Otsikko3"/>
      </w:pPr>
      <w:bookmarkStart w:id="20" w:name="_Toc118880102"/>
      <w:bookmarkStart w:id="21" w:name="_Toc146785262"/>
      <w:r>
        <w:t>Yksikön</w:t>
      </w:r>
      <w:r w:rsidR="003D1CD6" w:rsidRPr="003D1CD6">
        <w:t xml:space="preserve"> kuntoutuskoordinaattori</w:t>
      </w:r>
      <w:bookmarkEnd w:id="20"/>
      <w:bookmarkEnd w:id="21"/>
    </w:p>
    <w:p w:rsidR="003D1CD6" w:rsidRPr="003D1CD6" w:rsidRDefault="003D1CD6" w:rsidP="003D1CD6">
      <w:pPr>
        <w:numPr>
          <w:ilvl w:val="0"/>
          <w:numId w:val="3"/>
        </w:numPr>
        <w:spacing w:line="240" w:lineRule="auto"/>
        <w:contextualSpacing/>
        <w:rPr>
          <w:rFonts w:ascii="Tahoma" w:hAnsi="Tahoma" w:cs="Tahoma"/>
          <w:sz w:val="20"/>
          <w:szCs w:val="20"/>
        </w:rPr>
      </w:pPr>
      <w:r w:rsidRPr="003D1CD6">
        <w:rPr>
          <w:rFonts w:ascii="Tahoma" w:hAnsi="Tahoma" w:cs="Tahoma"/>
          <w:sz w:val="20"/>
          <w:szCs w:val="20"/>
        </w:rPr>
        <w:t>ensikäynnin/tutustumiskäynnin järjestäminen yhdessä konsultoivan ja kuntouttavan perhetyön kanssa</w:t>
      </w:r>
    </w:p>
    <w:p w:rsidR="003D1CD6" w:rsidRPr="003D1CD6" w:rsidRDefault="003D1CD6" w:rsidP="003D1CD6">
      <w:pPr>
        <w:numPr>
          <w:ilvl w:val="0"/>
          <w:numId w:val="3"/>
        </w:numPr>
        <w:spacing w:line="240" w:lineRule="auto"/>
        <w:contextualSpacing/>
        <w:rPr>
          <w:rFonts w:ascii="Tahoma" w:hAnsi="Tahoma" w:cs="Tahoma"/>
          <w:sz w:val="20"/>
          <w:szCs w:val="20"/>
        </w:rPr>
      </w:pPr>
      <w:r w:rsidRPr="003D1CD6">
        <w:rPr>
          <w:rFonts w:ascii="Tahoma" w:hAnsi="Tahoma" w:cs="Tahoma"/>
          <w:sz w:val="20"/>
          <w:szCs w:val="20"/>
        </w:rPr>
        <w:t>tulo-ja lähtöneuvottelujen aikataulutus</w:t>
      </w:r>
    </w:p>
    <w:p w:rsidR="003D1CD6" w:rsidRPr="003D1CD6" w:rsidRDefault="003D1CD6" w:rsidP="003D1CD6">
      <w:pPr>
        <w:numPr>
          <w:ilvl w:val="2"/>
          <w:numId w:val="3"/>
        </w:numPr>
        <w:spacing w:line="240" w:lineRule="auto"/>
        <w:contextualSpacing/>
        <w:rPr>
          <w:rFonts w:ascii="Tahoma" w:hAnsi="Tahoma" w:cs="Tahoma"/>
          <w:sz w:val="20"/>
          <w:szCs w:val="20"/>
        </w:rPr>
      </w:pPr>
      <w:r w:rsidRPr="003D1CD6">
        <w:rPr>
          <w:rFonts w:ascii="Tahoma" w:hAnsi="Tahoma" w:cs="Tahoma"/>
          <w:sz w:val="20"/>
          <w:szCs w:val="20"/>
        </w:rPr>
        <w:t>kutsujen lähetys</w:t>
      </w:r>
    </w:p>
    <w:p w:rsidR="003D1CD6" w:rsidRPr="003D1CD6" w:rsidRDefault="003D1CD6" w:rsidP="003D1CD6">
      <w:pPr>
        <w:numPr>
          <w:ilvl w:val="2"/>
          <w:numId w:val="3"/>
        </w:numPr>
        <w:spacing w:line="240" w:lineRule="auto"/>
        <w:contextualSpacing/>
        <w:rPr>
          <w:rFonts w:ascii="Tahoma" w:hAnsi="Tahoma" w:cs="Tahoma"/>
          <w:sz w:val="20"/>
          <w:szCs w:val="20"/>
        </w:rPr>
      </w:pPr>
      <w:r w:rsidRPr="003D1CD6">
        <w:rPr>
          <w:rFonts w:ascii="Tahoma" w:hAnsi="Tahoma" w:cs="Tahoma"/>
          <w:sz w:val="20"/>
          <w:szCs w:val="20"/>
        </w:rPr>
        <w:t>Kirjaukset</w:t>
      </w:r>
    </w:p>
    <w:p w:rsidR="003D1CD6" w:rsidRPr="003D1CD6" w:rsidRDefault="003D1CD6" w:rsidP="003D1CD6">
      <w:pPr>
        <w:numPr>
          <w:ilvl w:val="2"/>
          <w:numId w:val="3"/>
        </w:numPr>
        <w:spacing w:line="240" w:lineRule="auto"/>
        <w:contextualSpacing/>
        <w:rPr>
          <w:rFonts w:ascii="Tahoma" w:hAnsi="Tahoma" w:cs="Tahoma"/>
          <w:sz w:val="20"/>
          <w:szCs w:val="20"/>
        </w:rPr>
      </w:pPr>
      <w:r w:rsidRPr="003D1CD6">
        <w:rPr>
          <w:rFonts w:ascii="Tahoma" w:hAnsi="Tahoma" w:cs="Tahoma"/>
          <w:sz w:val="20"/>
          <w:szCs w:val="20"/>
        </w:rPr>
        <w:t>yhteenvetojen lähetys tarvittaville tahoille</w:t>
      </w:r>
    </w:p>
    <w:p w:rsidR="003D1CD6" w:rsidRPr="003D1CD6" w:rsidRDefault="003D1CD6" w:rsidP="003D1CD6">
      <w:pPr>
        <w:numPr>
          <w:ilvl w:val="0"/>
          <w:numId w:val="3"/>
        </w:numPr>
        <w:spacing w:line="240" w:lineRule="auto"/>
        <w:contextualSpacing/>
        <w:rPr>
          <w:rFonts w:ascii="Tahoma" w:hAnsi="Tahoma" w:cs="Tahoma"/>
          <w:sz w:val="20"/>
          <w:szCs w:val="20"/>
        </w:rPr>
      </w:pPr>
      <w:r w:rsidRPr="003D1CD6">
        <w:rPr>
          <w:rFonts w:ascii="Tahoma" w:hAnsi="Tahoma" w:cs="Tahoma"/>
          <w:sz w:val="20"/>
          <w:szCs w:val="20"/>
        </w:rPr>
        <w:t>Lupa –asioiden hoito</w:t>
      </w:r>
    </w:p>
    <w:p w:rsidR="003D1CD6" w:rsidRPr="003D1CD6" w:rsidRDefault="003D1CD6" w:rsidP="003D1CD6">
      <w:pPr>
        <w:numPr>
          <w:ilvl w:val="0"/>
          <w:numId w:val="3"/>
        </w:numPr>
        <w:spacing w:line="240" w:lineRule="auto"/>
        <w:ind w:left="1661" w:hanging="357"/>
        <w:contextualSpacing/>
        <w:rPr>
          <w:rFonts w:ascii="Tahoma" w:hAnsi="Tahoma" w:cs="Tahoma"/>
          <w:sz w:val="20"/>
          <w:szCs w:val="20"/>
        </w:rPr>
      </w:pPr>
      <w:r w:rsidRPr="003D1CD6">
        <w:rPr>
          <w:rFonts w:ascii="Tahoma" w:hAnsi="Tahoma" w:cs="Tahoma"/>
          <w:sz w:val="20"/>
          <w:szCs w:val="20"/>
        </w:rPr>
        <w:t>tarvittavien papereiden tilaus (asiakaspaperit säilytetään yksikössä</w:t>
      </w:r>
    </w:p>
    <w:p w:rsidR="003D1CD6" w:rsidRPr="003D1CD6" w:rsidRDefault="003D1CD6" w:rsidP="003D1CD6">
      <w:pPr>
        <w:numPr>
          <w:ilvl w:val="0"/>
          <w:numId w:val="3"/>
        </w:numPr>
        <w:spacing w:line="240" w:lineRule="auto"/>
        <w:ind w:left="1661" w:hanging="357"/>
        <w:contextualSpacing/>
        <w:rPr>
          <w:rFonts w:ascii="Tahoma" w:hAnsi="Tahoma" w:cs="Tahoma"/>
          <w:sz w:val="20"/>
          <w:szCs w:val="20"/>
        </w:rPr>
      </w:pPr>
      <w:proofErr w:type="spellStart"/>
      <w:r w:rsidRPr="003D1CD6">
        <w:rPr>
          <w:rFonts w:ascii="Tahoma" w:hAnsi="Tahoma" w:cs="Tahoma"/>
          <w:sz w:val="20"/>
          <w:szCs w:val="20"/>
        </w:rPr>
        <w:t>moniammattillisen</w:t>
      </w:r>
      <w:proofErr w:type="spellEnd"/>
      <w:r w:rsidRPr="003D1CD6">
        <w:rPr>
          <w:rFonts w:ascii="Tahoma" w:hAnsi="Tahoma" w:cs="Tahoma"/>
          <w:sz w:val="20"/>
          <w:szCs w:val="20"/>
        </w:rPr>
        <w:t xml:space="preserve"> tiimin aikataulutus mm. tulotarkastus, lääkärin tapaamiset, konsultaatiot</w:t>
      </w:r>
    </w:p>
    <w:p w:rsidR="003D1CD6" w:rsidRDefault="003D1CD6" w:rsidP="003D1CD6">
      <w:pPr>
        <w:numPr>
          <w:ilvl w:val="0"/>
          <w:numId w:val="3"/>
        </w:numPr>
        <w:spacing w:line="240" w:lineRule="auto"/>
        <w:ind w:left="1661" w:hanging="357"/>
        <w:contextualSpacing/>
        <w:rPr>
          <w:rFonts w:ascii="Tahoma" w:hAnsi="Tahoma" w:cs="Tahoma"/>
          <w:sz w:val="20"/>
          <w:szCs w:val="20"/>
        </w:rPr>
      </w:pPr>
      <w:r w:rsidRPr="003D1CD6">
        <w:rPr>
          <w:rFonts w:ascii="Tahoma" w:hAnsi="Tahoma" w:cs="Tahoma"/>
          <w:sz w:val="20"/>
          <w:szCs w:val="20"/>
        </w:rPr>
        <w:t>moniammatilliseen tiimiin osallistuminen</w:t>
      </w:r>
    </w:p>
    <w:p w:rsidR="003D1CD6" w:rsidRPr="003D1CD6" w:rsidRDefault="003D1CD6" w:rsidP="003D1CD6">
      <w:pPr>
        <w:spacing w:line="240" w:lineRule="auto"/>
        <w:contextualSpacing/>
        <w:rPr>
          <w:rFonts w:ascii="Tahoma" w:hAnsi="Tahoma" w:cs="Tahoma"/>
          <w:sz w:val="20"/>
          <w:szCs w:val="20"/>
        </w:rPr>
      </w:pPr>
    </w:p>
    <w:p w:rsidR="003D1CD6" w:rsidRPr="003D1CD6" w:rsidRDefault="005A36AC" w:rsidP="003D1CD6">
      <w:pPr>
        <w:pStyle w:val="Otsikko3"/>
      </w:pPr>
      <w:bookmarkStart w:id="22" w:name="_Toc118880103"/>
      <w:bookmarkStart w:id="23" w:name="_Toc146785263"/>
      <w:r>
        <w:lastRenderedPageBreak/>
        <w:t>Yksikön</w:t>
      </w:r>
      <w:r w:rsidR="003D1CD6" w:rsidRPr="003D1CD6">
        <w:t xml:space="preserve"> työntekijät</w:t>
      </w:r>
      <w:bookmarkEnd w:id="22"/>
      <w:bookmarkEnd w:id="23"/>
    </w:p>
    <w:p w:rsidR="003D1CD6" w:rsidRPr="00C0410B" w:rsidRDefault="003D1CD6" w:rsidP="003D1CD6">
      <w:pPr>
        <w:pStyle w:val="Luettelokappale"/>
        <w:numPr>
          <w:ilvl w:val="0"/>
          <w:numId w:val="4"/>
        </w:numPr>
        <w:spacing w:line="240" w:lineRule="auto"/>
        <w:ind w:left="2018" w:hanging="357"/>
        <w:rPr>
          <w:rFonts w:eastAsiaTheme="minorHAnsi"/>
        </w:rPr>
      </w:pPr>
      <w:r w:rsidRPr="00C0410B">
        <w:rPr>
          <w:rFonts w:eastAsiaTheme="minorHAnsi"/>
        </w:rPr>
        <w:t>tärkeää olla etukäteen nimetty koko perhekuntoutuksen jakson ajaksi</w:t>
      </w:r>
    </w:p>
    <w:p w:rsidR="003D1CD6" w:rsidRPr="00C0410B" w:rsidRDefault="003D1CD6" w:rsidP="003D1CD6">
      <w:pPr>
        <w:pStyle w:val="Luettelokappale"/>
        <w:numPr>
          <w:ilvl w:val="0"/>
          <w:numId w:val="4"/>
        </w:numPr>
        <w:spacing w:line="240" w:lineRule="auto"/>
        <w:ind w:left="2018" w:hanging="357"/>
        <w:rPr>
          <w:rFonts w:eastAsiaTheme="minorHAnsi"/>
        </w:rPr>
      </w:pPr>
      <w:r w:rsidRPr="00C0410B">
        <w:rPr>
          <w:rFonts w:eastAsiaTheme="minorHAnsi"/>
        </w:rPr>
        <w:t>tavoitteellinen työskentely perheen kanssa yhteistyössä</w:t>
      </w:r>
    </w:p>
    <w:p w:rsidR="003D1CD6" w:rsidRPr="00C0410B" w:rsidRDefault="003D1CD6" w:rsidP="003D1CD6">
      <w:pPr>
        <w:pStyle w:val="Luettelokappale"/>
        <w:numPr>
          <w:ilvl w:val="0"/>
          <w:numId w:val="4"/>
        </w:numPr>
        <w:spacing w:line="240" w:lineRule="auto"/>
        <w:ind w:left="2018" w:hanging="357"/>
        <w:rPr>
          <w:rFonts w:eastAsiaTheme="minorHAnsi"/>
        </w:rPr>
      </w:pPr>
      <w:r w:rsidRPr="00C0410B">
        <w:rPr>
          <w:rFonts w:eastAsiaTheme="minorHAnsi"/>
        </w:rPr>
        <w:t>koulu-avustus (huomioi palveluluokka)</w:t>
      </w:r>
    </w:p>
    <w:p w:rsidR="003D1CD6" w:rsidRPr="000F505C" w:rsidRDefault="003D1CD6" w:rsidP="003D1CD6">
      <w:pPr>
        <w:pStyle w:val="Luettelokappale"/>
        <w:numPr>
          <w:ilvl w:val="0"/>
          <w:numId w:val="4"/>
        </w:numPr>
        <w:spacing w:line="240" w:lineRule="auto"/>
        <w:ind w:left="2018" w:hanging="357"/>
        <w:rPr>
          <w:rFonts w:eastAsiaTheme="minorHAnsi"/>
        </w:rPr>
      </w:pPr>
      <w:r w:rsidRPr="00C0410B">
        <w:rPr>
          <w:rFonts w:eastAsiaTheme="minorHAnsi"/>
        </w:rPr>
        <w:t>ilta-avustus (huomioi palveluluokka)</w:t>
      </w:r>
    </w:p>
    <w:p w:rsidR="003D1CD6" w:rsidRPr="000F505C" w:rsidRDefault="003D1CD6" w:rsidP="003D1CD6">
      <w:pPr>
        <w:pStyle w:val="Luettelokappale"/>
        <w:numPr>
          <w:ilvl w:val="0"/>
          <w:numId w:val="4"/>
        </w:numPr>
        <w:spacing w:line="240" w:lineRule="auto"/>
        <w:ind w:left="2018" w:hanging="357"/>
        <w:rPr>
          <w:rFonts w:eastAsiaTheme="minorHAnsi"/>
        </w:rPr>
      </w:pPr>
      <w:r w:rsidRPr="000F505C">
        <w:rPr>
          <w:rFonts w:eastAsiaTheme="minorHAnsi"/>
        </w:rPr>
        <w:t xml:space="preserve">päivittäiset kirjaukset/havainnot </w:t>
      </w:r>
      <w:proofErr w:type="spellStart"/>
      <w:r w:rsidRPr="000F505C">
        <w:rPr>
          <w:rFonts w:eastAsiaTheme="minorHAnsi"/>
        </w:rPr>
        <w:t>pähu</w:t>
      </w:r>
      <w:proofErr w:type="spellEnd"/>
    </w:p>
    <w:p w:rsidR="003D1CD6" w:rsidRDefault="003D1CD6" w:rsidP="003D1CD6">
      <w:pPr>
        <w:pStyle w:val="Luettelokappale"/>
        <w:numPr>
          <w:ilvl w:val="0"/>
          <w:numId w:val="4"/>
        </w:numPr>
        <w:spacing w:line="240" w:lineRule="auto"/>
        <w:ind w:left="2018" w:hanging="357"/>
        <w:rPr>
          <w:rFonts w:eastAsiaTheme="minorHAnsi"/>
        </w:rPr>
      </w:pPr>
      <w:r w:rsidRPr="000F505C">
        <w:rPr>
          <w:rFonts w:eastAsiaTheme="minorHAnsi"/>
        </w:rPr>
        <w:t>RAI-arvioinnin teko (</w:t>
      </w:r>
      <w:proofErr w:type="spellStart"/>
      <w:r w:rsidRPr="000F505C">
        <w:rPr>
          <w:rFonts w:eastAsiaTheme="minorHAnsi"/>
        </w:rPr>
        <w:t>tulo+lähtö</w:t>
      </w:r>
      <w:proofErr w:type="spellEnd"/>
      <w:r w:rsidRPr="000F505C">
        <w:rPr>
          <w:rFonts w:eastAsiaTheme="minorHAnsi"/>
        </w:rPr>
        <w:t>)</w:t>
      </w:r>
    </w:p>
    <w:p w:rsidR="005E25A2" w:rsidRPr="003D1CD6" w:rsidRDefault="005E25A2" w:rsidP="003D1CD6">
      <w:pPr>
        <w:pStyle w:val="Luettelokappale"/>
        <w:numPr>
          <w:ilvl w:val="0"/>
          <w:numId w:val="4"/>
        </w:numPr>
        <w:spacing w:line="240" w:lineRule="auto"/>
        <w:ind w:left="2018" w:hanging="357"/>
        <w:rPr>
          <w:rFonts w:eastAsiaTheme="minorHAnsi"/>
        </w:rPr>
      </w:pPr>
      <w:r>
        <w:rPr>
          <w:rFonts w:eastAsiaTheme="minorHAnsi"/>
        </w:rPr>
        <w:t>moniammatilliseen tiimiin osallistuminen</w:t>
      </w:r>
    </w:p>
    <w:p w:rsidR="003D1CD6" w:rsidRPr="003D1CD6" w:rsidRDefault="003D1CD6" w:rsidP="003D1CD6">
      <w:pPr>
        <w:pStyle w:val="Otsikko3"/>
      </w:pPr>
      <w:bookmarkStart w:id="24" w:name="_Toc118880104"/>
      <w:bookmarkStart w:id="25" w:name="_Toc146785264"/>
      <w:r w:rsidRPr="003D1CD6">
        <w:t>Kuntoutuksen asiantuntijat</w:t>
      </w:r>
      <w:bookmarkEnd w:id="24"/>
      <w:bookmarkEnd w:id="25"/>
    </w:p>
    <w:p w:rsidR="003D1CD6" w:rsidRPr="000F505C" w:rsidRDefault="003D1CD6" w:rsidP="003D1CD6">
      <w:pPr>
        <w:pStyle w:val="Luettelokappale"/>
        <w:numPr>
          <w:ilvl w:val="0"/>
          <w:numId w:val="5"/>
        </w:numPr>
        <w:spacing w:line="240" w:lineRule="auto"/>
      </w:pPr>
      <w:proofErr w:type="spellStart"/>
      <w:r w:rsidRPr="000F505C">
        <w:rPr>
          <w:color w:val="000000" w:themeColor="text1"/>
        </w:rPr>
        <w:t>moniammattilliseen</w:t>
      </w:r>
      <w:proofErr w:type="spellEnd"/>
      <w:r w:rsidRPr="000F505C">
        <w:rPr>
          <w:color w:val="000000" w:themeColor="text1"/>
        </w:rPr>
        <w:t xml:space="preserve"> tiimiin osallistuminen</w:t>
      </w:r>
    </w:p>
    <w:p w:rsidR="003D1CD6" w:rsidRDefault="003D1CD6" w:rsidP="003D1CD6">
      <w:pPr>
        <w:pStyle w:val="Luettelokappale"/>
        <w:numPr>
          <w:ilvl w:val="0"/>
          <w:numId w:val="5"/>
        </w:numPr>
        <w:spacing w:line="240" w:lineRule="auto"/>
        <w:rPr>
          <w:color w:val="000000" w:themeColor="text1"/>
        </w:rPr>
      </w:pPr>
      <w:r w:rsidRPr="00F740BC">
        <w:rPr>
          <w:color w:val="000000" w:themeColor="text1"/>
        </w:rPr>
        <w:t>perheen ja lapsen tai nuoren kanssa työskentely</w:t>
      </w:r>
    </w:p>
    <w:p w:rsidR="003D1CD6" w:rsidRDefault="003D1CD6" w:rsidP="003D1CD6">
      <w:pPr>
        <w:pStyle w:val="Luettelokappale"/>
        <w:numPr>
          <w:ilvl w:val="0"/>
          <w:numId w:val="5"/>
        </w:numPr>
        <w:spacing w:line="240" w:lineRule="auto"/>
        <w:rPr>
          <w:color w:val="000000" w:themeColor="text1"/>
        </w:rPr>
      </w:pPr>
      <w:r>
        <w:rPr>
          <w:color w:val="000000" w:themeColor="text1"/>
        </w:rPr>
        <w:t>mahdollisten tutkimuksen tarvittavien lausuntojen teko</w:t>
      </w:r>
    </w:p>
    <w:p w:rsidR="003D1CD6" w:rsidRPr="000F505C" w:rsidRDefault="003D1CD6" w:rsidP="003D1CD6">
      <w:pPr>
        <w:pStyle w:val="Luettelokappale"/>
        <w:spacing w:line="240" w:lineRule="auto"/>
        <w:ind w:left="2384"/>
        <w:rPr>
          <w:color w:val="000000" w:themeColor="text1"/>
        </w:rPr>
      </w:pPr>
      <w:r>
        <w:rPr>
          <w:color w:val="000000" w:themeColor="text1"/>
        </w:rPr>
        <w:t>-&gt;jatkosuositukset</w:t>
      </w:r>
    </w:p>
    <w:p w:rsidR="00547B61" w:rsidRPr="00AD6952" w:rsidRDefault="003D1CD6" w:rsidP="00AD6952">
      <w:pPr>
        <w:pStyle w:val="Luettelokappale"/>
        <w:numPr>
          <w:ilvl w:val="0"/>
          <w:numId w:val="5"/>
        </w:numPr>
        <w:spacing w:line="240" w:lineRule="auto"/>
        <w:rPr>
          <w:color w:val="000000" w:themeColor="text1"/>
        </w:rPr>
      </w:pPr>
      <w:r>
        <w:rPr>
          <w:color w:val="000000" w:themeColor="text1"/>
        </w:rPr>
        <w:t>ko</w:t>
      </w:r>
      <w:r w:rsidRPr="00F740BC">
        <w:rPr>
          <w:color w:val="000000" w:themeColor="text1"/>
        </w:rPr>
        <w:t>kouksiin osallistuminen</w:t>
      </w:r>
    </w:p>
    <w:p w:rsidR="003D1CD6" w:rsidRPr="006A4722" w:rsidRDefault="006A4722" w:rsidP="006A4722">
      <w:pPr>
        <w:rPr>
          <w:rFonts w:ascii="Tahoma" w:hAnsi="Tahoma" w:cs="Tahoma"/>
          <w:sz w:val="20"/>
          <w:szCs w:val="20"/>
        </w:rPr>
      </w:pPr>
      <w:r>
        <w:br w:type="page"/>
      </w:r>
    </w:p>
    <w:p w:rsidR="003D1CD6" w:rsidRDefault="003D1CD6" w:rsidP="003D1CD6">
      <w:pPr>
        <w:pStyle w:val="Otsikko1"/>
      </w:pPr>
      <w:bookmarkStart w:id="26" w:name="_Toc146785265"/>
      <w:bookmarkStart w:id="27" w:name="_Toc118880105"/>
      <w:r>
        <w:lastRenderedPageBreak/>
        <w:t>Käytettävät menetelmät</w:t>
      </w:r>
      <w:bookmarkEnd w:id="26"/>
      <w:r>
        <w:t xml:space="preserve"> </w:t>
      </w:r>
      <w:bookmarkEnd w:id="27"/>
    </w:p>
    <w:p w:rsidR="003D1CD6" w:rsidRDefault="003D1CD6" w:rsidP="003D1CD6"/>
    <w:p w:rsidR="003D1CD6" w:rsidRDefault="003D1CD6" w:rsidP="00A900E2">
      <w:pPr>
        <w:pStyle w:val="Otsikko2"/>
        <w:ind w:firstLine="1304"/>
      </w:pPr>
      <w:bookmarkStart w:id="28" w:name="_Toc118880106"/>
      <w:bookmarkStart w:id="29" w:name="_Toc146785266"/>
      <w:r w:rsidRPr="00A900E2">
        <w:t>Lapset puheeksi menetelmä</w:t>
      </w:r>
      <w:bookmarkEnd w:id="28"/>
      <w:bookmarkEnd w:id="29"/>
    </w:p>
    <w:p w:rsidR="00A900E2" w:rsidRPr="00A900E2" w:rsidRDefault="00A900E2" w:rsidP="00A900E2">
      <w:r>
        <w:tab/>
      </w:r>
    </w:p>
    <w:p w:rsidR="00A900E2" w:rsidRDefault="00A900E2" w:rsidP="00A900E2">
      <w:pPr>
        <w:spacing w:line="360" w:lineRule="auto"/>
        <w:ind w:left="1304"/>
        <w:rPr>
          <w:rFonts w:ascii="Tahoma" w:eastAsia="Tahoma" w:hAnsi="Tahoma" w:cs="Tahoma"/>
          <w:sz w:val="20"/>
          <w:szCs w:val="20"/>
        </w:rPr>
      </w:pPr>
      <w:r w:rsidRPr="00A900E2">
        <w:rPr>
          <w:rFonts w:ascii="Tahoma" w:eastAsia="Tahoma" w:hAnsi="Tahoma" w:cs="Tahoma"/>
          <w:sz w:val="20"/>
          <w:szCs w:val="20"/>
        </w:rPr>
        <w:t>Lapset puheeksi- menetelmä on käytössä perhekuntoutuksessa. Lapset puheeksi keskustelu käydään, kun aloitetaan yhteinen työskentely perheen kanssa. Menetelmän avulla on pyrkimyksenä saada yhteinen ymmärrys koko perheen sekä työntekijöiden välillä sekä luoda kuntoutukselle konkreettisia perheen arjesta nousevia kuntoutuksen tavoitteita.</w:t>
      </w:r>
      <w:r w:rsidR="00B05CBA">
        <w:rPr>
          <w:rFonts w:ascii="Tahoma" w:eastAsia="Tahoma" w:hAnsi="Tahoma" w:cs="Tahoma"/>
          <w:sz w:val="20"/>
          <w:szCs w:val="20"/>
        </w:rPr>
        <w:t xml:space="preserve"> Lapset puheeksi keskustelu käydään sekä perhekuntoutuksen alussa ja lopussa. Menetelmä tukee vanhempien osallisuutta ja toimijuutta arjessa. Menetelmän avulla voidaan määrittää perhekuntoutuksen tavoitteita ja arvioida niiden saavuttamista kuntoutuksen lopussa.</w:t>
      </w:r>
    </w:p>
    <w:p w:rsidR="00313048" w:rsidRPr="00A900E2" w:rsidRDefault="00313048" w:rsidP="00A900E2">
      <w:pPr>
        <w:spacing w:line="360" w:lineRule="auto"/>
        <w:ind w:left="1304"/>
        <w:rPr>
          <w:rFonts w:ascii="Tahoma" w:eastAsia="Tahoma" w:hAnsi="Tahoma" w:cs="Tahoma"/>
          <w:sz w:val="20"/>
          <w:szCs w:val="20"/>
        </w:rPr>
      </w:pPr>
    </w:p>
    <w:p w:rsidR="00A900E2" w:rsidRDefault="00A900E2" w:rsidP="00A900E2">
      <w:pPr>
        <w:spacing w:line="360" w:lineRule="auto"/>
        <w:ind w:left="1304"/>
        <w:rPr>
          <w:rFonts w:ascii="Tahoma" w:eastAsia="Tahoma" w:hAnsi="Tahoma" w:cs="Tahoma"/>
          <w:sz w:val="20"/>
          <w:szCs w:val="20"/>
        </w:rPr>
      </w:pPr>
      <w:r w:rsidRPr="00A900E2">
        <w:rPr>
          <w:rFonts w:ascii="Tahoma" w:eastAsia="Tahoma" w:hAnsi="Tahoma" w:cs="Tahoma"/>
          <w:sz w:val="20"/>
          <w:szCs w:val="20"/>
        </w:rPr>
        <w:t>Lapset puheeksi – työn lähtökohtana on tukea perheiden pärjäävyyttä niin pienissä kuin isoissa heidän arkeen vaikuttavissa muutostilanteissa. LP –menetelmän avulla rakennetaan vanhempien sekä lapsen tai nuoren elämään liittyvien ihmisten välille yhteistä ymmärrystä arjesta. Tarkoituksena tukea perheitä kaikissa heidän arkisissa ympäristöissä esim. varhaiskasvatus, koulu sekä vapaa-ajanympäristöt. Menetelmän avulla voidaan tunnistaa lasta tai nuorta suojaavia tekijöitä ja pohtia perheen muuttunutta arkea ja tukea muutosten keskellä pärjäämistä. Lapset puheeksi menetelmä koostuu lapset puheeksi –keskustelusta sekä tarvittaessa neuvonpidosta. Lapset puheeksi menetelmä tukee vanhempia toimijuuteen? (Suomen Mielenterveys ry 2021)</w:t>
      </w:r>
      <w:r>
        <w:rPr>
          <w:rFonts w:ascii="Tahoma" w:eastAsia="Tahoma" w:hAnsi="Tahoma" w:cs="Tahoma"/>
          <w:sz w:val="20"/>
          <w:szCs w:val="20"/>
        </w:rPr>
        <w:t>.</w:t>
      </w:r>
    </w:p>
    <w:p w:rsidR="00A900E2" w:rsidRDefault="00A900E2" w:rsidP="00A900E2">
      <w:pPr>
        <w:spacing w:line="360" w:lineRule="auto"/>
        <w:ind w:left="1304"/>
        <w:rPr>
          <w:rFonts w:ascii="Tahoma" w:eastAsia="Tahoma" w:hAnsi="Tahoma" w:cs="Tahoma"/>
          <w:sz w:val="20"/>
          <w:szCs w:val="20"/>
        </w:rPr>
      </w:pPr>
    </w:p>
    <w:p w:rsidR="00A900E2" w:rsidRDefault="00A900E2" w:rsidP="00A900E2">
      <w:pPr>
        <w:pStyle w:val="Otsikko2"/>
        <w:ind w:firstLine="1304"/>
      </w:pPr>
      <w:bookmarkStart w:id="30" w:name="_Toc118880107"/>
      <w:bookmarkStart w:id="31" w:name="_Toc146785267"/>
      <w:r w:rsidRPr="00A900E2">
        <w:t>Perhearviointi</w:t>
      </w:r>
      <w:bookmarkEnd w:id="30"/>
      <w:bookmarkEnd w:id="31"/>
    </w:p>
    <w:p w:rsidR="00A900E2" w:rsidRDefault="00A900E2" w:rsidP="00A900E2"/>
    <w:p w:rsidR="00A900E2" w:rsidRDefault="00A900E2" w:rsidP="00A900E2">
      <w:pPr>
        <w:spacing w:line="360" w:lineRule="auto"/>
        <w:ind w:left="1304"/>
        <w:rPr>
          <w:rFonts w:ascii="Tahoma" w:eastAsia="Tahoma" w:hAnsi="Tahoma" w:cs="Tahoma"/>
          <w:sz w:val="20"/>
          <w:szCs w:val="20"/>
        </w:rPr>
      </w:pPr>
      <w:r w:rsidRPr="00A900E2">
        <w:rPr>
          <w:rFonts w:ascii="Tahoma" w:eastAsia="Tahoma" w:hAnsi="Tahoma" w:cs="Tahoma"/>
          <w:sz w:val="20"/>
          <w:szCs w:val="20"/>
        </w:rPr>
        <w:t>Perhearviointi menetelmää on mahdollista käyttää perheiden kanssa työskennellessä. Perhearviointia käytetään tarpeen vaatiessa. Se on menetelmänä konkretisoiva ja hoidollinen työskentelymuoto, joka auttaa työntekijää tukemaan ja edistämään perheen vuorovaikutusta. Perhearviointi menetelmä on laaja kokonaisuus, jonka vuoksi sen teko arvioidaan perhekohtaisesti perheen tarpeet ja voimavarat huomioiden. Perhearviointimenetelmä tukee pidempi aikaista työskentelyä ja työsk</w:t>
      </w:r>
      <w:r w:rsidR="00C73274">
        <w:rPr>
          <w:rFonts w:ascii="Tahoma" w:eastAsia="Tahoma" w:hAnsi="Tahoma" w:cs="Tahoma"/>
          <w:sz w:val="20"/>
          <w:szCs w:val="20"/>
        </w:rPr>
        <w:t xml:space="preserve">entely vaatii sitoutumista niin </w:t>
      </w:r>
      <w:proofErr w:type="gramStart"/>
      <w:r w:rsidRPr="00A900E2">
        <w:rPr>
          <w:rFonts w:ascii="Tahoma" w:eastAsia="Tahoma" w:hAnsi="Tahoma" w:cs="Tahoma"/>
          <w:sz w:val="20"/>
          <w:szCs w:val="20"/>
        </w:rPr>
        <w:t>perheeltä</w:t>
      </w:r>
      <w:proofErr w:type="gramEnd"/>
      <w:r w:rsidRPr="00A900E2">
        <w:rPr>
          <w:rFonts w:ascii="Tahoma" w:eastAsia="Tahoma" w:hAnsi="Tahoma" w:cs="Tahoma"/>
          <w:sz w:val="20"/>
          <w:szCs w:val="20"/>
        </w:rPr>
        <w:t xml:space="preserve"> kun työntekijältä. Menetelmä tukee vahvasti perheen ja työntekijöiden välistä yhteistyötä. (Mieli 2022.)</w:t>
      </w:r>
    </w:p>
    <w:p w:rsidR="00AD6952" w:rsidRDefault="00AD6952">
      <w:pPr>
        <w:rPr>
          <w:rFonts w:ascii="Tahoma" w:eastAsia="Tahoma" w:hAnsi="Tahoma" w:cs="Tahoma"/>
          <w:sz w:val="20"/>
          <w:szCs w:val="20"/>
        </w:rPr>
      </w:pPr>
      <w:r>
        <w:rPr>
          <w:rFonts w:ascii="Tahoma" w:eastAsia="Tahoma" w:hAnsi="Tahoma" w:cs="Tahoma"/>
          <w:sz w:val="20"/>
          <w:szCs w:val="20"/>
        </w:rPr>
        <w:br w:type="page"/>
      </w:r>
    </w:p>
    <w:p w:rsidR="00A900E2" w:rsidRDefault="00A900E2" w:rsidP="00A900E2">
      <w:pPr>
        <w:spacing w:line="360" w:lineRule="auto"/>
        <w:ind w:left="1304"/>
        <w:rPr>
          <w:rFonts w:ascii="Tahoma" w:eastAsia="Tahoma" w:hAnsi="Tahoma" w:cs="Tahoma"/>
          <w:sz w:val="20"/>
          <w:szCs w:val="20"/>
        </w:rPr>
      </w:pPr>
    </w:p>
    <w:p w:rsidR="00A900E2" w:rsidRDefault="00A900E2" w:rsidP="00A900E2">
      <w:pPr>
        <w:pStyle w:val="Otsikko2"/>
        <w:ind w:firstLine="1304"/>
        <w:rPr>
          <w:rFonts w:eastAsia="Tahoma"/>
        </w:rPr>
      </w:pPr>
      <w:bookmarkStart w:id="32" w:name="_Toc146785268"/>
      <w:r>
        <w:rPr>
          <w:rFonts w:eastAsia="Tahoma"/>
        </w:rPr>
        <w:t>RAI-arviointi</w:t>
      </w:r>
      <w:bookmarkEnd w:id="32"/>
    </w:p>
    <w:p w:rsidR="00A2606C" w:rsidRPr="00313048" w:rsidRDefault="00A2606C" w:rsidP="00A2606C">
      <w:pPr>
        <w:rPr>
          <w:sz w:val="20"/>
          <w:szCs w:val="20"/>
        </w:rPr>
      </w:pPr>
      <w:r>
        <w:tab/>
      </w:r>
    </w:p>
    <w:p w:rsidR="00A2606C" w:rsidRPr="00313048" w:rsidRDefault="00A2606C" w:rsidP="00313048">
      <w:pPr>
        <w:spacing w:line="360" w:lineRule="auto"/>
        <w:ind w:left="1304"/>
        <w:rPr>
          <w:rFonts w:ascii="Tahoma" w:hAnsi="Tahoma" w:cs="Tahoma"/>
          <w:sz w:val="20"/>
          <w:szCs w:val="20"/>
        </w:rPr>
      </w:pPr>
      <w:r w:rsidRPr="00313048">
        <w:rPr>
          <w:rFonts w:ascii="Tahoma" w:hAnsi="Tahoma" w:cs="Tahoma"/>
          <w:sz w:val="20"/>
          <w:szCs w:val="20"/>
        </w:rPr>
        <w:t xml:space="preserve">Perhekuntoutuksessa on myös käytössä RAI-arviointi. Perhekuntoutuksessa käytetään lasten ja nuorten mielenterveys- ja kehitysvammatyöhön tarkoitettua </w:t>
      </w:r>
      <w:proofErr w:type="spellStart"/>
      <w:r w:rsidRPr="00313048">
        <w:rPr>
          <w:rFonts w:ascii="Tahoma" w:hAnsi="Tahoma" w:cs="Tahoma"/>
          <w:sz w:val="20"/>
          <w:szCs w:val="20"/>
        </w:rPr>
        <w:t>interRAI</w:t>
      </w:r>
      <w:proofErr w:type="spellEnd"/>
      <w:r w:rsidRPr="00313048">
        <w:rPr>
          <w:rFonts w:ascii="Tahoma" w:hAnsi="Tahoma" w:cs="Tahoma"/>
          <w:sz w:val="20"/>
          <w:szCs w:val="20"/>
        </w:rPr>
        <w:t xml:space="preserve">- </w:t>
      </w:r>
      <w:proofErr w:type="spellStart"/>
      <w:r w:rsidRPr="00313048">
        <w:rPr>
          <w:rFonts w:ascii="Tahoma" w:hAnsi="Tahoma" w:cs="Tahoma"/>
          <w:sz w:val="20"/>
          <w:szCs w:val="20"/>
        </w:rPr>
        <w:t>ChYMH</w:t>
      </w:r>
      <w:proofErr w:type="spellEnd"/>
      <w:r w:rsidRPr="00313048">
        <w:rPr>
          <w:rFonts w:ascii="Tahoma" w:hAnsi="Tahoma" w:cs="Tahoma"/>
          <w:sz w:val="20"/>
          <w:szCs w:val="20"/>
        </w:rPr>
        <w:t xml:space="preserve">-DD- välinettä. RAI -arviointi on </w:t>
      </w:r>
      <w:proofErr w:type="spellStart"/>
      <w:r w:rsidRPr="00313048">
        <w:rPr>
          <w:rFonts w:ascii="Tahoma" w:hAnsi="Tahoma" w:cs="Tahoma"/>
          <w:sz w:val="20"/>
          <w:szCs w:val="20"/>
        </w:rPr>
        <w:t>standartoitu</w:t>
      </w:r>
      <w:proofErr w:type="spellEnd"/>
      <w:r w:rsidRPr="00313048">
        <w:rPr>
          <w:rFonts w:ascii="Tahoma" w:hAnsi="Tahoma" w:cs="Tahoma"/>
          <w:sz w:val="20"/>
          <w:szCs w:val="20"/>
        </w:rPr>
        <w:t xml:space="preserve"> tiedonkeruun ja havainnoinnin- väline, jota voidaan käyttää palvelutarpeen arviointiin ja hoito-, kuntoutus – ja palvelusuunnitelman laadintaan. (THL 2022). RAI-arvioinnilla voidaan seurata hoidon ja kuntoutuksen etenemistä sekä seurata yksilöllisesti nousseita mittareita sekä </w:t>
      </w:r>
      <w:proofErr w:type="spellStart"/>
      <w:r w:rsidRPr="00313048">
        <w:rPr>
          <w:rFonts w:ascii="Tahoma" w:hAnsi="Tahoma" w:cs="Tahoma"/>
          <w:sz w:val="20"/>
          <w:szCs w:val="20"/>
        </w:rPr>
        <w:t>capseja</w:t>
      </w:r>
      <w:proofErr w:type="spellEnd"/>
      <w:r w:rsidRPr="00313048">
        <w:rPr>
          <w:rFonts w:ascii="Tahoma" w:hAnsi="Tahoma" w:cs="Tahoma"/>
          <w:sz w:val="20"/>
          <w:szCs w:val="20"/>
        </w:rPr>
        <w:t>, jotka kuvaavat lapsen tai nuoren hoidon sekä kuntoutuksen tarvetta. Perhekuntoutuksessa RAI-arviointi tehdään sekä kuntoutuksen alussa sekä lopussa. RAI-arviointia voidaan hyödyntää jatkojen suunnittelussa.</w:t>
      </w:r>
    </w:p>
    <w:p w:rsidR="00A900E2" w:rsidRPr="00313048" w:rsidRDefault="00A900E2" w:rsidP="00313048">
      <w:pPr>
        <w:spacing w:line="360" w:lineRule="auto"/>
        <w:rPr>
          <w:rFonts w:ascii="Tahoma" w:hAnsi="Tahoma" w:cs="Tahoma"/>
        </w:rPr>
      </w:pPr>
    </w:p>
    <w:p w:rsidR="00A2606C" w:rsidRPr="00313048" w:rsidRDefault="00C721DD" w:rsidP="00116147">
      <w:pPr>
        <w:pStyle w:val="Otsikko1"/>
        <w:rPr>
          <w:rFonts w:eastAsia="Times New Roman"/>
          <w:color w:val="303030"/>
          <w:sz w:val="24"/>
          <w:szCs w:val="24"/>
          <w:lang w:eastAsia="fi-FI"/>
        </w:rPr>
      </w:pPr>
      <w:bookmarkStart w:id="33" w:name="_Toc146785269"/>
      <w:r>
        <w:t>Vaativan erityisen tuen p</w:t>
      </w:r>
      <w:r w:rsidR="00116147">
        <w:t>erhekuntoutuksen asiakaspalaute</w:t>
      </w:r>
      <w:bookmarkEnd w:id="33"/>
    </w:p>
    <w:p w:rsidR="00116147" w:rsidRDefault="00116147" w:rsidP="003D1CD6"/>
    <w:p w:rsidR="003D1CD6" w:rsidRPr="00692F2D" w:rsidRDefault="00EA1D0C" w:rsidP="00A06298">
      <w:pPr>
        <w:spacing w:line="360" w:lineRule="auto"/>
        <w:ind w:left="1298"/>
        <w:rPr>
          <w:rFonts w:ascii="Tahoma" w:hAnsi="Tahoma" w:cs="Tahoma"/>
          <w:color w:val="FF0000"/>
          <w:sz w:val="20"/>
          <w:szCs w:val="20"/>
        </w:rPr>
      </w:pPr>
      <w:r>
        <w:rPr>
          <w:rFonts w:ascii="Tahoma" w:hAnsi="Tahoma" w:cs="Tahoma"/>
          <w:sz w:val="20"/>
          <w:szCs w:val="20"/>
        </w:rPr>
        <w:t xml:space="preserve">Perhekuntoutukselle on laadittu oma asiakaspalautekysely </w:t>
      </w:r>
      <w:proofErr w:type="spellStart"/>
      <w:r>
        <w:rPr>
          <w:rFonts w:ascii="Tahoma" w:hAnsi="Tahoma" w:cs="Tahoma"/>
          <w:sz w:val="20"/>
          <w:szCs w:val="20"/>
        </w:rPr>
        <w:t>we</w:t>
      </w:r>
      <w:r w:rsidR="00A06298">
        <w:rPr>
          <w:rFonts w:ascii="Tahoma" w:hAnsi="Tahoma" w:cs="Tahoma"/>
          <w:sz w:val="20"/>
          <w:szCs w:val="20"/>
        </w:rPr>
        <w:t>bropolin</w:t>
      </w:r>
      <w:proofErr w:type="spellEnd"/>
      <w:r w:rsidR="00A06298">
        <w:rPr>
          <w:rFonts w:ascii="Tahoma" w:hAnsi="Tahoma" w:cs="Tahoma"/>
          <w:sz w:val="20"/>
          <w:szCs w:val="20"/>
        </w:rPr>
        <w:t xml:space="preserve"> kautta, jolla turvataan perhekuntoutuksen asiakaslähtöinen palaute ja jatkuva toiminnan arviointi. Perhekeskeisyyteen ja vanhempien osallisuuteen painottuvat palautteen kysymykset. Palautteen sisällössä on huomioitu työtavat, jolle perhekuntoutus perustuu sekä työmenetelmät, joita per</w:t>
      </w:r>
      <w:r w:rsidR="00944AA2">
        <w:rPr>
          <w:rFonts w:ascii="Tahoma" w:hAnsi="Tahoma" w:cs="Tahoma"/>
          <w:sz w:val="20"/>
          <w:szCs w:val="20"/>
        </w:rPr>
        <w:t>hekuntoutuksessa käytetään</w:t>
      </w:r>
      <w:r w:rsidR="005D7814">
        <w:rPr>
          <w:rFonts w:ascii="Tahoma" w:hAnsi="Tahoma" w:cs="Tahoma"/>
          <w:sz w:val="20"/>
          <w:szCs w:val="20"/>
        </w:rPr>
        <w:t xml:space="preserve">. Vanhemmat voivat vastata palautteeseen sähköpostiin toimitetun nettilinkin kautta, tai halutessaan kirjallisesti tulostetulle palautelomakkeelle. Konsultoiva ja kuntouttava perhetyö huolehtii palautteen keräämisestä perhekuntoutuksen päättyessä. </w:t>
      </w:r>
    </w:p>
    <w:p w:rsidR="00944AA2" w:rsidRDefault="00336F4E" w:rsidP="00A06298">
      <w:pPr>
        <w:spacing w:line="360" w:lineRule="auto"/>
        <w:ind w:left="1298"/>
        <w:rPr>
          <w:rFonts w:ascii="Tahoma" w:hAnsi="Tahoma" w:cs="Tahoma"/>
          <w:sz w:val="20"/>
          <w:szCs w:val="20"/>
        </w:rPr>
      </w:pPr>
      <w:hyperlink r:id="rId20" w:history="1">
        <w:r w:rsidR="005D67D1" w:rsidRPr="00CF72F3">
          <w:rPr>
            <w:rStyle w:val="Hyperlinkki"/>
            <w:rFonts w:ascii="Tahoma" w:hAnsi="Tahoma" w:cs="Tahoma"/>
            <w:sz w:val="20"/>
            <w:szCs w:val="20"/>
          </w:rPr>
          <w:t>https://link.webropolsurveys.com/S/1DF1233A0283C105</w:t>
        </w:r>
      </w:hyperlink>
      <w:r w:rsidR="005D67D1">
        <w:rPr>
          <w:rFonts w:ascii="Tahoma" w:hAnsi="Tahoma" w:cs="Tahoma"/>
          <w:sz w:val="20"/>
          <w:szCs w:val="20"/>
        </w:rPr>
        <w:t xml:space="preserve"> </w:t>
      </w:r>
    </w:p>
    <w:p w:rsidR="00420D8C" w:rsidRPr="00EA1D0C" w:rsidRDefault="0051602A" w:rsidP="0051602A">
      <w:pPr>
        <w:rPr>
          <w:rFonts w:ascii="Tahoma" w:hAnsi="Tahoma" w:cs="Tahoma"/>
          <w:sz w:val="20"/>
          <w:szCs w:val="20"/>
        </w:rPr>
      </w:pPr>
      <w:r>
        <w:rPr>
          <w:rFonts w:ascii="Tahoma" w:hAnsi="Tahoma" w:cs="Tahoma"/>
          <w:sz w:val="20"/>
          <w:szCs w:val="20"/>
        </w:rPr>
        <w:br w:type="page"/>
      </w:r>
    </w:p>
    <w:p w:rsidR="00A900E2" w:rsidRPr="00A900E2" w:rsidRDefault="00A900E2" w:rsidP="00A900E2">
      <w:pPr>
        <w:pStyle w:val="Otsikko1"/>
      </w:pPr>
      <w:bookmarkStart w:id="34" w:name="_Toc146785270"/>
      <w:r>
        <w:lastRenderedPageBreak/>
        <w:t>Lähteet:</w:t>
      </w:r>
      <w:bookmarkEnd w:id="34"/>
    </w:p>
    <w:p w:rsidR="00A900E2" w:rsidRPr="00A900E2" w:rsidRDefault="00A900E2" w:rsidP="00A900E2">
      <w:pPr>
        <w:spacing w:line="240" w:lineRule="auto"/>
        <w:ind w:left="1304"/>
        <w:rPr>
          <w:rFonts w:ascii="Tahoma" w:eastAsia="Tahoma" w:hAnsi="Tahoma" w:cs="Tahoma"/>
          <w:color w:val="FF0000"/>
          <w:sz w:val="20"/>
          <w:szCs w:val="20"/>
        </w:rPr>
      </w:pPr>
      <w:proofErr w:type="spellStart"/>
      <w:r w:rsidRPr="00A900E2">
        <w:rPr>
          <w:rFonts w:ascii="Tahoma" w:eastAsia="Tahoma" w:hAnsi="Tahoma" w:cs="Tahoma"/>
          <w:color w:val="000000" w:themeColor="text1"/>
          <w:sz w:val="20"/>
          <w:szCs w:val="20"/>
        </w:rPr>
        <w:t>Autti</w:t>
      </w:r>
      <w:proofErr w:type="spellEnd"/>
      <w:r w:rsidRPr="00A900E2">
        <w:rPr>
          <w:rFonts w:ascii="Tahoma" w:eastAsia="Tahoma" w:hAnsi="Tahoma" w:cs="Tahoma"/>
          <w:color w:val="000000" w:themeColor="text1"/>
          <w:sz w:val="20"/>
          <w:szCs w:val="20"/>
        </w:rPr>
        <w:t xml:space="preserve">-Rämö, Ilona, </w:t>
      </w:r>
      <w:proofErr w:type="spellStart"/>
      <w:r w:rsidRPr="00A900E2">
        <w:rPr>
          <w:rFonts w:ascii="Tahoma" w:eastAsia="Tahoma" w:hAnsi="Tahoma" w:cs="Tahoma"/>
          <w:color w:val="000000" w:themeColor="text1"/>
          <w:sz w:val="20"/>
          <w:szCs w:val="20"/>
        </w:rPr>
        <w:t>Mikkelsson</w:t>
      </w:r>
      <w:proofErr w:type="spellEnd"/>
      <w:r w:rsidRPr="00A900E2">
        <w:rPr>
          <w:rFonts w:ascii="Tahoma" w:eastAsia="Tahoma" w:hAnsi="Tahoma" w:cs="Tahoma"/>
          <w:color w:val="000000" w:themeColor="text1"/>
          <w:sz w:val="20"/>
          <w:szCs w:val="20"/>
        </w:rPr>
        <w:t xml:space="preserve">, Marja, Lappalainen, Tiina &amp; Leino, Eeva 2016. Kuntoutumisen prosessi. Teoksessa </w:t>
      </w:r>
      <w:proofErr w:type="spellStart"/>
      <w:r w:rsidRPr="00A900E2">
        <w:rPr>
          <w:rFonts w:ascii="Tahoma" w:eastAsia="Tahoma" w:hAnsi="Tahoma" w:cs="Tahoma"/>
          <w:color w:val="000000" w:themeColor="text1"/>
          <w:sz w:val="20"/>
          <w:szCs w:val="20"/>
        </w:rPr>
        <w:t>Autti</w:t>
      </w:r>
      <w:proofErr w:type="spellEnd"/>
      <w:r w:rsidRPr="00A900E2">
        <w:rPr>
          <w:rFonts w:ascii="Tahoma" w:eastAsia="Tahoma" w:hAnsi="Tahoma" w:cs="Tahoma"/>
          <w:color w:val="000000" w:themeColor="text1"/>
          <w:sz w:val="20"/>
          <w:szCs w:val="20"/>
        </w:rPr>
        <w:t>- Rämö, Ilona, Salminen, Anna-Liisa, Rajavaara, Marketta &amp; Ylinen, Aarne (toim.) Kuntoutuminen. Helsinki: Kustannus Oy Duodecim, 56–73.</w:t>
      </w:r>
      <w:r w:rsidRPr="00A900E2">
        <w:rPr>
          <w:rFonts w:ascii="Tahoma" w:eastAsia="Tahoma" w:hAnsi="Tahoma" w:cs="Tahoma"/>
          <w:color w:val="FF0000"/>
          <w:sz w:val="20"/>
          <w:szCs w:val="20"/>
        </w:rPr>
        <w:t xml:space="preserve"> </w:t>
      </w:r>
    </w:p>
    <w:p w:rsidR="00A900E2" w:rsidRPr="00A900E2" w:rsidRDefault="00A900E2" w:rsidP="00A900E2">
      <w:pPr>
        <w:spacing w:line="240" w:lineRule="auto"/>
        <w:ind w:left="1304"/>
        <w:rPr>
          <w:rFonts w:ascii="Tahoma" w:eastAsia="Tahoma" w:hAnsi="Tahoma" w:cs="Tahoma"/>
          <w:sz w:val="20"/>
          <w:szCs w:val="20"/>
        </w:rPr>
      </w:pPr>
      <w:r w:rsidRPr="00A900E2">
        <w:rPr>
          <w:rFonts w:ascii="Tahoma" w:eastAsia="Tahoma" w:hAnsi="Tahoma" w:cs="Tahoma"/>
          <w:sz w:val="20"/>
          <w:szCs w:val="20"/>
        </w:rPr>
        <w:t xml:space="preserve">Bailey, Donald B., Raspa, </w:t>
      </w:r>
      <w:proofErr w:type="spellStart"/>
      <w:r w:rsidRPr="00A900E2">
        <w:rPr>
          <w:rFonts w:ascii="Tahoma" w:eastAsia="Tahoma" w:hAnsi="Tahoma" w:cs="Tahoma"/>
          <w:sz w:val="20"/>
          <w:szCs w:val="20"/>
        </w:rPr>
        <w:t>Melissa</w:t>
      </w:r>
      <w:proofErr w:type="spellEnd"/>
      <w:r w:rsidRPr="00A900E2">
        <w:rPr>
          <w:rFonts w:ascii="Tahoma" w:eastAsia="Tahoma" w:hAnsi="Tahoma" w:cs="Tahoma"/>
          <w:sz w:val="20"/>
          <w:szCs w:val="20"/>
        </w:rPr>
        <w:t xml:space="preserve"> &amp; Fox, Leslie C. 2012. </w:t>
      </w:r>
      <w:proofErr w:type="spellStart"/>
      <w:r w:rsidRPr="00A900E2">
        <w:rPr>
          <w:rFonts w:ascii="Tahoma" w:eastAsia="Tahoma" w:hAnsi="Tahoma" w:cs="Tahoma"/>
          <w:sz w:val="20"/>
          <w:szCs w:val="20"/>
        </w:rPr>
        <w:t>What</w:t>
      </w:r>
      <w:proofErr w:type="spellEnd"/>
      <w:r w:rsidRPr="00A900E2">
        <w:rPr>
          <w:rFonts w:ascii="Tahoma" w:eastAsia="Tahoma" w:hAnsi="Tahoma" w:cs="Tahoma"/>
          <w:sz w:val="20"/>
          <w:szCs w:val="20"/>
        </w:rPr>
        <w:t xml:space="preserve"> is </w:t>
      </w:r>
      <w:proofErr w:type="spellStart"/>
      <w:r w:rsidRPr="00A900E2">
        <w:rPr>
          <w:rFonts w:ascii="Tahoma" w:eastAsia="Tahoma" w:hAnsi="Tahoma" w:cs="Tahoma"/>
          <w:sz w:val="20"/>
          <w:szCs w:val="20"/>
        </w:rPr>
        <w:t>the</w:t>
      </w:r>
      <w:proofErr w:type="spellEnd"/>
      <w:r w:rsidRPr="00A900E2">
        <w:rPr>
          <w:rFonts w:ascii="Tahoma" w:eastAsia="Tahoma" w:hAnsi="Tahoma" w:cs="Tahoma"/>
          <w:sz w:val="20"/>
          <w:szCs w:val="20"/>
        </w:rPr>
        <w:t xml:space="preserve"> </w:t>
      </w:r>
      <w:proofErr w:type="spellStart"/>
      <w:r w:rsidRPr="00A900E2">
        <w:rPr>
          <w:rFonts w:ascii="Tahoma" w:eastAsia="Tahoma" w:hAnsi="Tahoma" w:cs="Tahoma"/>
          <w:sz w:val="20"/>
          <w:szCs w:val="20"/>
        </w:rPr>
        <w:t>Future</w:t>
      </w:r>
      <w:proofErr w:type="spellEnd"/>
      <w:r w:rsidRPr="00A900E2">
        <w:rPr>
          <w:rFonts w:ascii="Tahoma" w:eastAsia="Tahoma" w:hAnsi="Tahoma" w:cs="Tahoma"/>
          <w:sz w:val="20"/>
          <w:szCs w:val="20"/>
        </w:rPr>
        <w:t xml:space="preserve"> of </w:t>
      </w:r>
      <w:proofErr w:type="spellStart"/>
      <w:r w:rsidRPr="00A900E2">
        <w:rPr>
          <w:rFonts w:ascii="Tahoma" w:eastAsia="Tahoma" w:hAnsi="Tahoma" w:cs="Tahoma"/>
          <w:sz w:val="20"/>
          <w:szCs w:val="20"/>
        </w:rPr>
        <w:t>Family</w:t>
      </w:r>
      <w:proofErr w:type="spellEnd"/>
      <w:r w:rsidRPr="00A900E2">
        <w:rPr>
          <w:rFonts w:ascii="Tahoma" w:eastAsia="Tahoma" w:hAnsi="Tahoma" w:cs="Tahoma"/>
          <w:sz w:val="20"/>
          <w:szCs w:val="20"/>
        </w:rPr>
        <w:t xml:space="preserve"> </w:t>
      </w:r>
      <w:proofErr w:type="spellStart"/>
      <w:r w:rsidRPr="00A900E2">
        <w:rPr>
          <w:rFonts w:ascii="Tahoma" w:eastAsia="Tahoma" w:hAnsi="Tahoma" w:cs="Tahoma"/>
          <w:sz w:val="20"/>
          <w:szCs w:val="20"/>
        </w:rPr>
        <w:t>Outcomes</w:t>
      </w:r>
      <w:proofErr w:type="spellEnd"/>
      <w:r w:rsidRPr="00A900E2">
        <w:rPr>
          <w:rFonts w:ascii="Tahoma" w:eastAsia="Tahoma" w:hAnsi="Tahoma" w:cs="Tahoma"/>
          <w:sz w:val="20"/>
          <w:szCs w:val="20"/>
        </w:rPr>
        <w:t xml:space="preserve"> and </w:t>
      </w:r>
      <w:proofErr w:type="spellStart"/>
      <w:r w:rsidRPr="00A900E2">
        <w:rPr>
          <w:rFonts w:ascii="Tahoma" w:eastAsia="Tahoma" w:hAnsi="Tahoma" w:cs="Tahoma"/>
          <w:sz w:val="20"/>
          <w:szCs w:val="20"/>
        </w:rPr>
        <w:t>Family</w:t>
      </w:r>
      <w:proofErr w:type="spellEnd"/>
      <w:r w:rsidRPr="00A900E2">
        <w:rPr>
          <w:rFonts w:ascii="Tahoma" w:eastAsia="Tahoma" w:hAnsi="Tahoma" w:cs="Tahoma"/>
          <w:sz w:val="20"/>
          <w:szCs w:val="20"/>
        </w:rPr>
        <w:t xml:space="preserve">- </w:t>
      </w:r>
      <w:proofErr w:type="spellStart"/>
      <w:r w:rsidRPr="00A900E2">
        <w:rPr>
          <w:rFonts w:ascii="Tahoma" w:eastAsia="Tahoma" w:hAnsi="Tahoma" w:cs="Tahoma"/>
          <w:sz w:val="20"/>
          <w:szCs w:val="20"/>
        </w:rPr>
        <w:t>Centered</w:t>
      </w:r>
      <w:proofErr w:type="spellEnd"/>
      <w:r w:rsidRPr="00A900E2">
        <w:rPr>
          <w:rFonts w:ascii="Tahoma" w:eastAsia="Tahoma" w:hAnsi="Tahoma" w:cs="Tahoma"/>
          <w:sz w:val="20"/>
          <w:szCs w:val="20"/>
        </w:rPr>
        <w:t xml:space="preserve"> Services? </w:t>
      </w:r>
      <w:proofErr w:type="spellStart"/>
      <w:r w:rsidRPr="00A900E2">
        <w:rPr>
          <w:rFonts w:ascii="Tahoma" w:eastAsia="Tahoma" w:hAnsi="Tahoma" w:cs="Tahoma"/>
          <w:sz w:val="20"/>
          <w:szCs w:val="20"/>
        </w:rPr>
        <w:t>Topics</w:t>
      </w:r>
      <w:proofErr w:type="spellEnd"/>
      <w:r w:rsidRPr="00A900E2">
        <w:rPr>
          <w:rFonts w:ascii="Tahoma" w:eastAsia="Tahoma" w:hAnsi="Tahoma" w:cs="Tahoma"/>
          <w:sz w:val="20"/>
          <w:szCs w:val="20"/>
        </w:rPr>
        <w:t xml:space="preserve"> in </w:t>
      </w:r>
      <w:proofErr w:type="spellStart"/>
      <w:r w:rsidRPr="00A900E2">
        <w:rPr>
          <w:rFonts w:ascii="Tahoma" w:eastAsia="Tahoma" w:hAnsi="Tahoma" w:cs="Tahoma"/>
          <w:sz w:val="20"/>
          <w:szCs w:val="20"/>
        </w:rPr>
        <w:t>Early</w:t>
      </w:r>
      <w:proofErr w:type="spellEnd"/>
      <w:r w:rsidRPr="00A900E2">
        <w:rPr>
          <w:rFonts w:ascii="Tahoma" w:eastAsia="Tahoma" w:hAnsi="Tahoma" w:cs="Tahoma"/>
          <w:sz w:val="20"/>
          <w:szCs w:val="20"/>
        </w:rPr>
        <w:t xml:space="preserve"> </w:t>
      </w:r>
      <w:proofErr w:type="spellStart"/>
      <w:r w:rsidRPr="00A900E2">
        <w:rPr>
          <w:rFonts w:ascii="Tahoma" w:eastAsia="Tahoma" w:hAnsi="Tahoma" w:cs="Tahoma"/>
          <w:sz w:val="20"/>
          <w:szCs w:val="20"/>
        </w:rPr>
        <w:t>Childhood</w:t>
      </w:r>
      <w:proofErr w:type="spellEnd"/>
      <w:r w:rsidRPr="00A900E2">
        <w:rPr>
          <w:rFonts w:ascii="Tahoma" w:eastAsia="Tahoma" w:hAnsi="Tahoma" w:cs="Tahoma"/>
          <w:sz w:val="20"/>
          <w:szCs w:val="20"/>
        </w:rPr>
        <w:t xml:space="preserve"> </w:t>
      </w:r>
      <w:proofErr w:type="spellStart"/>
      <w:r w:rsidRPr="00A900E2">
        <w:rPr>
          <w:rFonts w:ascii="Tahoma" w:eastAsia="Tahoma" w:hAnsi="Tahoma" w:cs="Tahoma"/>
          <w:sz w:val="20"/>
          <w:szCs w:val="20"/>
        </w:rPr>
        <w:t>Special</w:t>
      </w:r>
      <w:proofErr w:type="spellEnd"/>
      <w:r w:rsidRPr="00A900E2">
        <w:rPr>
          <w:rFonts w:ascii="Tahoma" w:eastAsia="Tahoma" w:hAnsi="Tahoma" w:cs="Tahoma"/>
          <w:sz w:val="20"/>
          <w:szCs w:val="20"/>
        </w:rPr>
        <w:t xml:space="preserve"> </w:t>
      </w:r>
      <w:proofErr w:type="spellStart"/>
      <w:r w:rsidRPr="00A900E2">
        <w:rPr>
          <w:rFonts w:ascii="Tahoma" w:eastAsia="Tahoma" w:hAnsi="Tahoma" w:cs="Tahoma"/>
          <w:sz w:val="20"/>
          <w:szCs w:val="20"/>
        </w:rPr>
        <w:t>Education</w:t>
      </w:r>
      <w:proofErr w:type="spellEnd"/>
      <w:r w:rsidRPr="00A900E2">
        <w:rPr>
          <w:rFonts w:ascii="Tahoma" w:eastAsia="Tahoma" w:hAnsi="Tahoma" w:cs="Tahoma"/>
          <w:sz w:val="20"/>
          <w:szCs w:val="20"/>
        </w:rPr>
        <w:t xml:space="preserve"> 31(4): 216–223. https://doi.org/10.1177%2F0271121411427077.</w:t>
      </w:r>
    </w:p>
    <w:p w:rsidR="00A900E2" w:rsidRPr="00A900E2" w:rsidRDefault="00A900E2" w:rsidP="00A900E2">
      <w:pPr>
        <w:spacing w:line="240" w:lineRule="auto"/>
        <w:ind w:left="1304"/>
        <w:rPr>
          <w:rFonts w:ascii="Tahoma" w:eastAsia="Tahoma" w:hAnsi="Tahoma" w:cs="Tahoma"/>
          <w:sz w:val="20"/>
          <w:szCs w:val="20"/>
        </w:rPr>
      </w:pPr>
      <w:r w:rsidRPr="00A900E2">
        <w:rPr>
          <w:rFonts w:ascii="Tahoma" w:eastAsia="Tahoma" w:hAnsi="Tahoma" w:cs="Tahoma"/>
          <w:sz w:val="20"/>
          <w:szCs w:val="20"/>
        </w:rPr>
        <w:t>Hughes Daniel, 2011. Kiintymyskeskeinen vanhemmuus. Tampere: PT-kustannus.</w:t>
      </w:r>
    </w:p>
    <w:p w:rsidR="00A900E2" w:rsidRPr="00A900E2" w:rsidRDefault="00A900E2" w:rsidP="00A900E2">
      <w:pPr>
        <w:spacing w:line="240" w:lineRule="auto"/>
        <w:ind w:left="1304"/>
        <w:rPr>
          <w:rFonts w:ascii="Tahoma" w:eastAsia="Tahoma" w:hAnsi="Tahoma" w:cs="Tahoma"/>
          <w:sz w:val="20"/>
          <w:szCs w:val="20"/>
        </w:rPr>
      </w:pPr>
      <w:r w:rsidRPr="00A900E2">
        <w:rPr>
          <w:rFonts w:ascii="Tahoma" w:eastAsia="Tahoma" w:hAnsi="Tahoma" w:cs="Tahoma"/>
          <w:sz w:val="20"/>
          <w:szCs w:val="20"/>
        </w:rPr>
        <w:t>Hughes Daniel, 2015. Kiintymyskeskeinen perheterapia –vuorovaikutteinen kehityspsykoterapia. Tampere: PT-kustannus.</w:t>
      </w:r>
    </w:p>
    <w:p w:rsidR="00A900E2" w:rsidRPr="00A900E2" w:rsidRDefault="00A900E2" w:rsidP="00A900E2">
      <w:pPr>
        <w:spacing w:line="240" w:lineRule="auto"/>
        <w:ind w:left="1304"/>
        <w:rPr>
          <w:rFonts w:ascii="Tahoma" w:eastAsia="Tahoma" w:hAnsi="Tahoma" w:cs="Tahoma"/>
          <w:color w:val="000000" w:themeColor="text1"/>
          <w:sz w:val="20"/>
          <w:szCs w:val="20"/>
        </w:rPr>
      </w:pPr>
      <w:r w:rsidRPr="00A900E2">
        <w:rPr>
          <w:rFonts w:ascii="Tahoma" w:eastAsia="Tahoma" w:hAnsi="Tahoma" w:cs="Tahoma"/>
          <w:color w:val="000000" w:themeColor="text1"/>
          <w:sz w:val="20"/>
          <w:szCs w:val="20"/>
        </w:rPr>
        <w:t xml:space="preserve">King, Susanne, </w:t>
      </w:r>
      <w:proofErr w:type="spellStart"/>
      <w:r w:rsidRPr="00A900E2">
        <w:rPr>
          <w:rFonts w:ascii="Tahoma" w:eastAsia="Tahoma" w:hAnsi="Tahoma" w:cs="Tahoma"/>
          <w:color w:val="000000" w:themeColor="text1"/>
          <w:sz w:val="20"/>
          <w:szCs w:val="20"/>
        </w:rPr>
        <w:t>Teplicky</w:t>
      </w:r>
      <w:proofErr w:type="spellEnd"/>
      <w:r w:rsidRPr="00A900E2">
        <w:rPr>
          <w:rFonts w:ascii="Tahoma" w:eastAsia="Tahoma" w:hAnsi="Tahoma" w:cs="Tahoma"/>
          <w:color w:val="000000" w:themeColor="text1"/>
          <w:sz w:val="20"/>
          <w:szCs w:val="20"/>
        </w:rPr>
        <w:t xml:space="preserve"> Rachel, King </w:t>
      </w:r>
      <w:proofErr w:type="spellStart"/>
      <w:r w:rsidRPr="00A900E2">
        <w:rPr>
          <w:rFonts w:ascii="Tahoma" w:eastAsia="Tahoma" w:hAnsi="Tahoma" w:cs="Tahoma"/>
          <w:color w:val="000000" w:themeColor="text1"/>
          <w:sz w:val="20"/>
          <w:szCs w:val="20"/>
        </w:rPr>
        <w:t>Gillian</w:t>
      </w:r>
      <w:proofErr w:type="spellEnd"/>
      <w:r w:rsidRPr="00A900E2">
        <w:rPr>
          <w:rFonts w:ascii="Tahoma" w:eastAsia="Tahoma" w:hAnsi="Tahoma" w:cs="Tahoma"/>
          <w:color w:val="000000" w:themeColor="text1"/>
          <w:sz w:val="20"/>
          <w:szCs w:val="20"/>
        </w:rPr>
        <w:t xml:space="preserve"> &amp; </w:t>
      </w:r>
      <w:proofErr w:type="spellStart"/>
      <w:r w:rsidRPr="00A900E2">
        <w:rPr>
          <w:rFonts w:ascii="Tahoma" w:eastAsia="Tahoma" w:hAnsi="Tahoma" w:cs="Tahoma"/>
          <w:color w:val="000000" w:themeColor="text1"/>
          <w:sz w:val="20"/>
          <w:szCs w:val="20"/>
        </w:rPr>
        <w:t>Rosenbaum</w:t>
      </w:r>
      <w:proofErr w:type="spellEnd"/>
      <w:r w:rsidRPr="00A900E2">
        <w:rPr>
          <w:rFonts w:ascii="Tahoma" w:eastAsia="Tahoma" w:hAnsi="Tahoma" w:cs="Tahoma"/>
          <w:color w:val="000000" w:themeColor="text1"/>
          <w:sz w:val="20"/>
          <w:szCs w:val="20"/>
        </w:rPr>
        <w:t xml:space="preserve"> Peter 2004. </w:t>
      </w:r>
      <w:proofErr w:type="spellStart"/>
      <w:r w:rsidRPr="00A900E2">
        <w:rPr>
          <w:rFonts w:ascii="Tahoma" w:eastAsia="Tahoma" w:hAnsi="Tahoma" w:cs="Tahoma"/>
          <w:color w:val="000000" w:themeColor="text1"/>
          <w:sz w:val="20"/>
          <w:szCs w:val="20"/>
        </w:rPr>
        <w:t>Family-Centerd</w:t>
      </w:r>
      <w:proofErr w:type="spellEnd"/>
      <w:r w:rsidRPr="00A900E2">
        <w:rPr>
          <w:rFonts w:ascii="Tahoma" w:eastAsia="Tahoma" w:hAnsi="Tahoma" w:cs="Tahoma"/>
          <w:color w:val="000000" w:themeColor="text1"/>
          <w:sz w:val="20"/>
          <w:szCs w:val="20"/>
        </w:rPr>
        <w:t xml:space="preserve"> Service for </w:t>
      </w:r>
      <w:proofErr w:type="spellStart"/>
      <w:r w:rsidRPr="00A900E2">
        <w:rPr>
          <w:rFonts w:ascii="Tahoma" w:eastAsia="Tahoma" w:hAnsi="Tahoma" w:cs="Tahoma"/>
          <w:color w:val="000000" w:themeColor="text1"/>
          <w:sz w:val="20"/>
          <w:szCs w:val="20"/>
        </w:rPr>
        <w:t>Children</w:t>
      </w:r>
      <w:proofErr w:type="spellEnd"/>
      <w:r w:rsidRPr="00A900E2">
        <w:rPr>
          <w:rFonts w:ascii="Tahoma" w:eastAsia="Tahoma" w:hAnsi="Tahoma" w:cs="Tahoma"/>
          <w:color w:val="000000" w:themeColor="text1"/>
          <w:sz w:val="20"/>
          <w:szCs w:val="20"/>
        </w:rPr>
        <w:t xml:space="preserve"> </w:t>
      </w:r>
      <w:proofErr w:type="spellStart"/>
      <w:r w:rsidRPr="00A900E2">
        <w:rPr>
          <w:rFonts w:ascii="Tahoma" w:eastAsia="Tahoma" w:hAnsi="Tahoma" w:cs="Tahoma"/>
          <w:color w:val="000000" w:themeColor="text1"/>
          <w:sz w:val="20"/>
          <w:szCs w:val="20"/>
        </w:rPr>
        <w:t>With</w:t>
      </w:r>
      <w:proofErr w:type="spellEnd"/>
      <w:r w:rsidRPr="00A900E2">
        <w:rPr>
          <w:rFonts w:ascii="Tahoma" w:eastAsia="Tahoma" w:hAnsi="Tahoma" w:cs="Tahoma"/>
          <w:color w:val="000000" w:themeColor="text1"/>
          <w:sz w:val="20"/>
          <w:szCs w:val="20"/>
        </w:rPr>
        <w:t xml:space="preserve"> </w:t>
      </w:r>
      <w:proofErr w:type="spellStart"/>
      <w:r w:rsidRPr="00A900E2">
        <w:rPr>
          <w:rFonts w:ascii="Tahoma" w:eastAsia="Tahoma" w:hAnsi="Tahoma" w:cs="Tahoma"/>
          <w:color w:val="000000" w:themeColor="text1"/>
          <w:sz w:val="20"/>
          <w:szCs w:val="20"/>
        </w:rPr>
        <w:t>Cerebral</w:t>
      </w:r>
      <w:proofErr w:type="spellEnd"/>
      <w:r w:rsidRPr="00A900E2">
        <w:rPr>
          <w:rFonts w:ascii="Tahoma" w:eastAsia="Tahoma" w:hAnsi="Tahoma" w:cs="Tahoma"/>
          <w:color w:val="000000" w:themeColor="text1"/>
          <w:sz w:val="20"/>
          <w:szCs w:val="20"/>
        </w:rPr>
        <w:t xml:space="preserve"> </w:t>
      </w:r>
      <w:proofErr w:type="spellStart"/>
      <w:r w:rsidRPr="00A900E2">
        <w:rPr>
          <w:rFonts w:ascii="Tahoma" w:eastAsia="Tahoma" w:hAnsi="Tahoma" w:cs="Tahoma"/>
          <w:color w:val="000000" w:themeColor="text1"/>
          <w:sz w:val="20"/>
          <w:szCs w:val="20"/>
        </w:rPr>
        <w:t>Palsy</w:t>
      </w:r>
      <w:proofErr w:type="spellEnd"/>
      <w:r w:rsidRPr="00A900E2">
        <w:rPr>
          <w:rFonts w:ascii="Tahoma" w:eastAsia="Tahoma" w:hAnsi="Tahoma" w:cs="Tahoma"/>
          <w:color w:val="000000" w:themeColor="text1"/>
          <w:sz w:val="20"/>
          <w:szCs w:val="20"/>
        </w:rPr>
        <w:t xml:space="preserve"> and </w:t>
      </w:r>
      <w:proofErr w:type="spellStart"/>
      <w:r w:rsidRPr="00A900E2">
        <w:rPr>
          <w:rFonts w:ascii="Tahoma" w:eastAsia="Tahoma" w:hAnsi="Tahoma" w:cs="Tahoma"/>
          <w:color w:val="000000" w:themeColor="text1"/>
          <w:sz w:val="20"/>
          <w:szCs w:val="20"/>
        </w:rPr>
        <w:t>Their</w:t>
      </w:r>
      <w:proofErr w:type="spellEnd"/>
      <w:r w:rsidRPr="00A900E2">
        <w:rPr>
          <w:rFonts w:ascii="Tahoma" w:eastAsia="Tahoma" w:hAnsi="Tahoma" w:cs="Tahoma"/>
          <w:color w:val="000000" w:themeColor="text1"/>
          <w:sz w:val="20"/>
          <w:szCs w:val="20"/>
        </w:rPr>
        <w:t xml:space="preserve"> </w:t>
      </w:r>
      <w:proofErr w:type="spellStart"/>
      <w:r w:rsidRPr="00A900E2">
        <w:rPr>
          <w:rFonts w:ascii="Tahoma" w:eastAsia="Tahoma" w:hAnsi="Tahoma" w:cs="Tahoma"/>
          <w:color w:val="000000" w:themeColor="text1"/>
          <w:sz w:val="20"/>
          <w:szCs w:val="20"/>
        </w:rPr>
        <w:t>families</w:t>
      </w:r>
      <w:proofErr w:type="spellEnd"/>
      <w:r w:rsidRPr="00A900E2">
        <w:rPr>
          <w:rFonts w:ascii="Tahoma" w:eastAsia="Tahoma" w:hAnsi="Tahoma" w:cs="Tahoma"/>
          <w:color w:val="000000" w:themeColor="text1"/>
          <w:sz w:val="20"/>
          <w:szCs w:val="20"/>
        </w:rPr>
        <w:t xml:space="preserve">: A </w:t>
      </w:r>
      <w:proofErr w:type="spellStart"/>
      <w:r w:rsidRPr="00A900E2">
        <w:rPr>
          <w:rFonts w:ascii="Tahoma" w:eastAsia="Tahoma" w:hAnsi="Tahoma" w:cs="Tahoma"/>
          <w:color w:val="000000" w:themeColor="text1"/>
          <w:sz w:val="20"/>
          <w:szCs w:val="20"/>
        </w:rPr>
        <w:t>Review</w:t>
      </w:r>
      <w:proofErr w:type="spellEnd"/>
      <w:r w:rsidRPr="00A900E2">
        <w:rPr>
          <w:rFonts w:ascii="Tahoma" w:eastAsia="Tahoma" w:hAnsi="Tahoma" w:cs="Tahoma"/>
          <w:color w:val="000000" w:themeColor="text1"/>
          <w:sz w:val="20"/>
          <w:szCs w:val="20"/>
        </w:rPr>
        <w:t xml:space="preserve"> of </w:t>
      </w:r>
      <w:proofErr w:type="spellStart"/>
      <w:r w:rsidRPr="00A900E2">
        <w:rPr>
          <w:rFonts w:ascii="Tahoma" w:eastAsia="Tahoma" w:hAnsi="Tahoma" w:cs="Tahoma"/>
          <w:color w:val="000000" w:themeColor="text1"/>
          <w:sz w:val="20"/>
          <w:szCs w:val="20"/>
        </w:rPr>
        <w:t>the</w:t>
      </w:r>
      <w:proofErr w:type="spellEnd"/>
      <w:r w:rsidRPr="00A900E2">
        <w:rPr>
          <w:rFonts w:ascii="Tahoma" w:eastAsia="Tahoma" w:hAnsi="Tahoma" w:cs="Tahoma"/>
          <w:color w:val="000000" w:themeColor="text1"/>
          <w:sz w:val="20"/>
          <w:szCs w:val="20"/>
        </w:rPr>
        <w:t xml:space="preserve"> </w:t>
      </w:r>
      <w:proofErr w:type="spellStart"/>
      <w:r w:rsidRPr="00A900E2">
        <w:rPr>
          <w:rFonts w:ascii="Tahoma" w:eastAsia="Tahoma" w:hAnsi="Tahoma" w:cs="Tahoma"/>
          <w:color w:val="000000" w:themeColor="text1"/>
          <w:sz w:val="20"/>
          <w:szCs w:val="20"/>
        </w:rPr>
        <w:t>Literature</w:t>
      </w:r>
      <w:proofErr w:type="spellEnd"/>
      <w:r w:rsidRPr="00A900E2">
        <w:rPr>
          <w:rFonts w:ascii="Tahoma" w:eastAsia="Tahoma" w:hAnsi="Tahoma" w:cs="Tahoma"/>
          <w:color w:val="000000" w:themeColor="text1"/>
          <w:sz w:val="20"/>
          <w:szCs w:val="20"/>
        </w:rPr>
        <w:t xml:space="preserve">. </w:t>
      </w:r>
      <w:proofErr w:type="spellStart"/>
      <w:r w:rsidRPr="00A900E2">
        <w:rPr>
          <w:rFonts w:ascii="Tahoma" w:eastAsia="Tahoma" w:hAnsi="Tahoma" w:cs="Tahoma"/>
          <w:color w:val="000000" w:themeColor="text1"/>
          <w:sz w:val="20"/>
          <w:szCs w:val="20"/>
        </w:rPr>
        <w:t>Seminars</w:t>
      </w:r>
      <w:proofErr w:type="spellEnd"/>
      <w:r w:rsidRPr="00A900E2">
        <w:rPr>
          <w:rFonts w:ascii="Tahoma" w:eastAsia="Tahoma" w:hAnsi="Tahoma" w:cs="Tahoma"/>
          <w:color w:val="000000" w:themeColor="text1"/>
          <w:sz w:val="20"/>
          <w:szCs w:val="20"/>
        </w:rPr>
        <w:t xml:space="preserve"> on </w:t>
      </w:r>
      <w:proofErr w:type="spellStart"/>
      <w:r w:rsidRPr="00A900E2">
        <w:rPr>
          <w:rFonts w:ascii="Tahoma" w:eastAsia="Tahoma" w:hAnsi="Tahoma" w:cs="Tahoma"/>
          <w:color w:val="000000" w:themeColor="text1"/>
          <w:sz w:val="20"/>
          <w:szCs w:val="20"/>
        </w:rPr>
        <w:t>Pediatric</w:t>
      </w:r>
      <w:proofErr w:type="spellEnd"/>
      <w:r w:rsidRPr="00A900E2">
        <w:rPr>
          <w:rFonts w:ascii="Tahoma" w:eastAsia="Tahoma" w:hAnsi="Tahoma" w:cs="Tahoma"/>
          <w:color w:val="000000" w:themeColor="text1"/>
          <w:sz w:val="20"/>
          <w:szCs w:val="20"/>
        </w:rPr>
        <w:t xml:space="preserve"> </w:t>
      </w:r>
      <w:proofErr w:type="spellStart"/>
      <w:r w:rsidRPr="00A900E2">
        <w:rPr>
          <w:rFonts w:ascii="Tahoma" w:eastAsia="Tahoma" w:hAnsi="Tahoma" w:cs="Tahoma"/>
          <w:color w:val="000000" w:themeColor="text1"/>
          <w:sz w:val="20"/>
          <w:szCs w:val="20"/>
        </w:rPr>
        <w:t>Neurology</w:t>
      </w:r>
      <w:proofErr w:type="spellEnd"/>
      <w:r w:rsidRPr="00A900E2">
        <w:rPr>
          <w:rFonts w:ascii="Tahoma" w:eastAsia="Tahoma" w:hAnsi="Tahoma" w:cs="Tahoma"/>
          <w:color w:val="000000" w:themeColor="text1"/>
          <w:sz w:val="20"/>
          <w:szCs w:val="20"/>
        </w:rPr>
        <w:t xml:space="preserve"> 11(1):78–86. </w:t>
      </w:r>
      <w:hyperlink r:id="rId21" w:history="1">
        <w:r w:rsidRPr="00A900E2">
          <w:rPr>
            <w:rFonts w:ascii="Tahoma" w:eastAsia="Tahoma" w:hAnsi="Tahoma" w:cs="Tahoma"/>
            <w:color w:val="000000" w:themeColor="text1"/>
            <w:sz w:val="20"/>
            <w:szCs w:val="20"/>
          </w:rPr>
          <w:t>https://doi.org/10.1016/j.spen.2004.01.009</w:t>
        </w:r>
      </w:hyperlink>
      <w:r w:rsidRPr="00A900E2">
        <w:rPr>
          <w:rFonts w:ascii="Tahoma" w:eastAsia="Tahoma" w:hAnsi="Tahoma" w:cs="Tahoma"/>
          <w:color w:val="000000" w:themeColor="text1"/>
          <w:sz w:val="20"/>
          <w:szCs w:val="20"/>
        </w:rPr>
        <w:t>.</w:t>
      </w:r>
    </w:p>
    <w:p w:rsidR="00A900E2" w:rsidRPr="00A900E2" w:rsidRDefault="00A900E2" w:rsidP="00A900E2">
      <w:pPr>
        <w:spacing w:line="240" w:lineRule="auto"/>
        <w:ind w:left="1304"/>
        <w:rPr>
          <w:rFonts w:ascii="Tahoma" w:eastAsia="Tahoma" w:hAnsi="Tahoma" w:cs="Tahoma"/>
          <w:color w:val="000000" w:themeColor="text1"/>
          <w:sz w:val="20"/>
          <w:szCs w:val="20"/>
        </w:rPr>
      </w:pPr>
      <w:proofErr w:type="spellStart"/>
      <w:r w:rsidRPr="00A900E2">
        <w:rPr>
          <w:rFonts w:ascii="Tahoma" w:eastAsia="Tahoma" w:hAnsi="Tahoma" w:cs="Tahoma"/>
          <w:color w:val="000000" w:themeColor="text1"/>
          <w:sz w:val="20"/>
          <w:szCs w:val="20"/>
        </w:rPr>
        <w:t>Kuo</w:t>
      </w:r>
      <w:proofErr w:type="spellEnd"/>
      <w:r w:rsidRPr="00A900E2">
        <w:rPr>
          <w:rFonts w:ascii="Tahoma" w:eastAsia="Tahoma" w:hAnsi="Tahoma" w:cs="Tahoma"/>
          <w:color w:val="000000" w:themeColor="text1"/>
          <w:sz w:val="20"/>
          <w:szCs w:val="20"/>
        </w:rPr>
        <w:t xml:space="preserve">, Dennis, </w:t>
      </w:r>
      <w:proofErr w:type="spellStart"/>
      <w:r w:rsidRPr="00A900E2">
        <w:rPr>
          <w:rFonts w:ascii="Tahoma" w:eastAsia="Tahoma" w:hAnsi="Tahoma" w:cs="Tahoma"/>
          <w:color w:val="000000" w:themeColor="text1"/>
          <w:sz w:val="20"/>
          <w:szCs w:val="20"/>
        </w:rPr>
        <w:t>Houtrow</w:t>
      </w:r>
      <w:proofErr w:type="spellEnd"/>
      <w:r w:rsidRPr="00A900E2">
        <w:rPr>
          <w:rFonts w:ascii="Tahoma" w:eastAsia="Tahoma" w:hAnsi="Tahoma" w:cs="Tahoma"/>
          <w:color w:val="000000" w:themeColor="text1"/>
          <w:sz w:val="20"/>
          <w:szCs w:val="20"/>
        </w:rPr>
        <w:t xml:space="preserve">, Amy, </w:t>
      </w:r>
      <w:proofErr w:type="spellStart"/>
      <w:r w:rsidRPr="00A900E2">
        <w:rPr>
          <w:rFonts w:ascii="Tahoma" w:eastAsia="Tahoma" w:hAnsi="Tahoma" w:cs="Tahoma"/>
          <w:color w:val="000000" w:themeColor="text1"/>
          <w:sz w:val="20"/>
          <w:szCs w:val="20"/>
        </w:rPr>
        <w:t>Arango</w:t>
      </w:r>
      <w:proofErr w:type="spellEnd"/>
      <w:r w:rsidRPr="00A900E2">
        <w:rPr>
          <w:rFonts w:ascii="Tahoma" w:eastAsia="Tahoma" w:hAnsi="Tahoma" w:cs="Tahoma"/>
          <w:color w:val="000000" w:themeColor="text1"/>
          <w:sz w:val="20"/>
          <w:szCs w:val="20"/>
        </w:rPr>
        <w:t xml:space="preserve">, </w:t>
      </w:r>
      <w:proofErr w:type="spellStart"/>
      <w:r w:rsidRPr="00A900E2">
        <w:rPr>
          <w:rFonts w:ascii="Tahoma" w:eastAsia="Tahoma" w:hAnsi="Tahoma" w:cs="Tahoma"/>
          <w:color w:val="000000" w:themeColor="text1"/>
          <w:sz w:val="20"/>
          <w:szCs w:val="20"/>
        </w:rPr>
        <w:t>Polly</w:t>
      </w:r>
      <w:proofErr w:type="spellEnd"/>
      <w:r w:rsidRPr="00A900E2">
        <w:rPr>
          <w:rFonts w:ascii="Tahoma" w:eastAsia="Tahoma" w:hAnsi="Tahoma" w:cs="Tahoma"/>
          <w:color w:val="000000" w:themeColor="text1"/>
          <w:sz w:val="20"/>
          <w:szCs w:val="20"/>
        </w:rPr>
        <w:t xml:space="preserve">, </w:t>
      </w:r>
      <w:proofErr w:type="spellStart"/>
      <w:r w:rsidRPr="00A900E2">
        <w:rPr>
          <w:rFonts w:ascii="Tahoma" w:eastAsia="Tahoma" w:hAnsi="Tahoma" w:cs="Tahoma"/>
          <w:color w:val="000000" w:themeColor="text1"/>
          <w:sz w:val="20"/>
          <w:szCs w:val="20"/>
        </w:rPr>
        <w:t>Kuhlthau</w:t>
      </w:r>
      <w:proofErr w:type="spellEnd"/>
      <w:r w:rsidRPr="00A900E2">
        <w:rPr>
          <w:rFonts w:ascii="Tahoma" w:eastAsia="Tahoma" w:hAnsi="Tahoma" w:cs="Tahoma"/>
          <w:color w:val="000000" w:themeColor="text1"/>
          <w:sz w:val="20"/>
          <w:szCs w:val="20"/>
        </w:rPr>
        <w:t xml:space="preserve">, Karen, </w:t>
      </w:r>
      <w:proofErr w:type="spellStart"/>
      <w:r w:rsidRPr="00A900E2">
        <w:rPr>
          <w:rFonts w:ascii="Tahoma" w:eastAsia="Tahoma" w:hAnsi="Tahoma" w:cs="Tahoma"/>
          <w:color w:val="000000" w:themeColor="text1"/>
          <w:sz w:val="20"/>
          <w:szCs w:val="20"/>
        </w:rPr>
        <w:t>Simmons</w:t>
      </w:r>
      <w:proofErr w:type="spellEnd"/>
      <w:r w:rsidRPr="00A900E2">
        <w:rPr>
          <w:rFonts w:ascii="Tahoma" w:eastAsia="Tahoma" w:hAnsi="Tahoma" w:cs="Tahoma"/>
          <w:color w:val="000000" w:themeColor="text1"/>
          <w:sz w:val="20"/>
          <w:szCs w:val="20"/>
        </w:rPr>
        <w:t xml:space="preserve"> &amp; </w:t>
      </w:r>
      <w:proofErr w:type="spellStart"/>
      <w:r w:rsidRPr="00A900E2">
        <w:rPr>
          <w:rFonts w:ascii="Tahoma" w:eastAsia="Tahoma" w:hAnsi="Tahoma" w:cs="Tahoma"/>
          <w:color w:val="000000" w:themeColor="text1"/>
          <w:sz w:val="20"/>
          <w:szCs w:val="20"/>
        </w:rPr>
        <w:t>Neff</w:t>
      </w:r>
      <w:proofErr w:type="spellEnd"/>
      <w:r w:rsidRPr="00A900E2">
        <w:rPr>
          <w:rFonts w:ascii="Tahoma" w:eastAsia="Tahoma" w:hAnsi="Tahoma" w:cs="Tahoma"/>
          <w:color w:val="000000" w:themeColor="text1"/>
          <w:sz w:val="20"/>
          <w:szCs w:val="20"/>
        </w:rPr>
        <w:t xml:space="preserve">, John 2011. </w:t>
      </w:r>
      <w:proofErr w:type="spellStart"/>
      <w:r w:rsidRPr="00A900E2">
        <w:rPr>
          <w:rFonts w:ascii="Tahoma" w:eastAsia="Tahoma" w:hAnsi="Tahoma" w:cs="Tahoma"/>
          <w:color w:val="000000" w:themeColor="text1"/>
          <w:sz w:val="20"/>
          <w:szCs w:val="20"/>
        </w:rPr>
        <w:t>Family-centered</w:t>
      </w:r>
      <w:proofErr w:type="spellEnd"/>
      <w:r w:rsidRPr="00A900E2">
        <w:rPr>
          <w:rFonts w:ascii="Tahoma" w:eastAsia="Tahoma" w:hAnsi="Tahoma" w:cs="Tahoma"/>
          <w:color w:val="000000" w:themeColor="text1"/>
          <w:sz w:val="20"/>
          <w:szCs w:val="20"/>
        </w:rPr>
        <w:t xml:space="preserve"> Care: </w:t>
      </w:r>
      <w:proofErr w:type="spellStart"/>
      <w:r w:rsidRPr="00A900E2">
        <w:rPr>
          <w:rFonts w:ascii="Tahoma" w:eastAsia="Tahoma" w:hAnsi="Tahoma" w:cs="Tahoma"/>
          <w:color w:val="000000" w:themeColor="text1"/>
          <w:sz w:val="20"/>
          <w:szCs w:val="20"/>
        </w:rPr>
        <w:t>Current</w:t>
      </w:r>
      <w:proofErr w:type="spellEnd"/>
      <w:r w:rsidRPr="00A900E2">
        <w:rPr>
          <w:rFonts w:ascii="Tahoma" w:eastAsia="Tahoma" w:hAnsi="Tahoma" w:cs="Tahoma"/>
          <w:color w:val="000000" w:themeColor="text1"/>
          <w:sz w:val="20"/>
          <w:szCs w:val="20"/>
        </w:rPr>
        <w:t xml:space="preserve"> Applications and </w:t>
      </w:r>
      <w:proofErr w:type="spellStart"/>
      <w:r w:rsidRPr="00A900E2">
        <w:rPr>
          <w:rFonts w:ascii="Tahoma" w:eastAsia="Tahoma" w:hAnsi="Tahoma" w:cs="Tahoma"/>
          <w:color w:val="000000" w:themeColor="text1"/>
          <w:sz w:val="20"/>
          <w:szCs w:val="20"/>
        </w:rPr>
        <w:t>Future</w:t>
      </w:r>
      <w:proofErr w:type="spellEnd"/>
      <w:r w:rsidRPr="00A900E2">
        <w:rPr>
          <w:rFonts w:ascii="Tahoma" w:eastAsia="Tahoma" w:hAnsi="Tahoma" w:cs="Tahoma"/>
          <w:color w:val="000000" w:themeColor="text1"/>
          <w:sz w:val="20"/>
          <w:szCs w:val="20"/>
        </w:rPr>
        <w:t xml:space="preserve"> </w:t>
      </w:r>
      <w:proofErr w:type="spellStart"/>
      <w:r w:rsidRPr="00A900E2">
        <w:rPr>
          <w:rFonts w:ascii="Tahoma" w:eastAsia="Tahoma" w:hAnsi="Tahoma" w:cs="Tahoma"/>
          <w:color w:val="000000" w:themeColor="text1"/>
          <w:sz w:val="20"/>
          <w:szCs w:val="20"/>
        </w:rPr>
        <w:t>Directions</w:t>
      </w:r>
      <w:proofErr w:type="spellEnd"/>
      <w:r w:rsidRPr="00A900E2">
        <w:rPr>
          <w:rFonts w:ascii="Tahoma" w:eastAsia="Tahoma" w:hAnsi="Tahoma" w:cs="Tahoma"/>
          <w:color w:val="000000" w:themeColor="text1"/>
          <w:sz w:val="20"/>
          <w:szCs w:val="20"/>
        </w:rPr>
        <w:t xml:space="preserve"> in </w:t>
      </w:r>
      <w:proofErr w:type="spellStart"/>
      <w:r w:rsidRPr="00A900E2">
        <w:rPr>
          <w:rFonts w:ascii="Tahoma" w:eastAsia="Tahoma" w:hAnsi="Tahoma" w:cs="Tahoma"/>
          <w:color w:val="000000" w:themeColor="text1"/>
          <w:sz w:val="20"/>
          <w:szCs w:val="20"/>
        </w:rPr>
        <w:t>Pediatric</w:t>
      </w:r>
      <w:proofErr w:type="spellEnd"/>
      <w:r w:rsidRPr="00A900E2">
        <w:rPr>
          <w:rFonts w:ascii="Tahoma" w:eastAsia="Tahoma" w:hAnsi="Tahoma" w:cs="Tahoma"/>
          <w:color w:val="000000" w:themeColor="text1"/>
          <w:sz w:val="20"/>
          <w:szCs w:val="20"/>
        </w:rPr>
        <w:t xml:space="preserve"> Health Care. </w:t>
      </w:r>
      <w:proofErr w:type="spellStart"/>
      <w:r w:rsidRPr="00A900E2">
        <w:rPr>
          <w:rFonts w:ascii="Tahoma" w:eastAsia="Tahoma" w:hAnsi="Tahoma" w:cs="Tahoma"/>
          <w:color w:val="000000" w:themeColor="text1"/>
          <w:sz w:val="20"/>
          <w:szCs w:val="20"/>
        </w:rPr>
        <w:t>Matern</w:t>
      </w:r>
      <w:proofErr w:type="spellEnd"/>
      <w:r w:rsidRPr="00A900E2">
        <w:rPr>
          <w:rFonts w:ascii="Tahoma" w:eastAsia="Tahoma" w:hAnsi="Tahoma" w:cs="Tahoma"/>
          <w:color w:val="000000" w:themeColor="text1"/>
          <w:sz w:val="20"/>
          <w:szCs w:val="20"/>
        </w:rPr>
        <w:t xml:space="preserve"> Child Health Journal 16 (2): 297–305.</w:t>
      </w:r>
    </w:p>
    <w:p w:rsidR="00A900E2" w:rsidRPr="00A900E2" w:rsidRDefault="00A900E2" w:rsidP="00A900E2">
      <w:pPr>
        <w:spacing w:line="240" w:lineRule="auto"/>
        <w:ind w:left="1304"/>
        <w:rPr>
          <w:rFonts w:ascii="Tahoma" w:eastAsia="Tahoma" w:hAnsi="Tahoma" w:cs="Tahoma"/>
          <w:color w:val="000000" w:themeColor="text1"/>
          <w:sz w:val="20"/>
          <w:szCs w:val="20"/>
        </w:rPr>
      </w:pPr>
      <w:r w:rsidRPr="00A900E2">
        <w:rPr>
          <w:rFonts w:ascii="Tahoma" w:eastAsia="Tahoma" w:hAnsi="Tahoma" w:cs="Tahoma"/>
          <w:color w:val="000000" w:themeColor="text1"/>
          <w:sz w:val="20"/>
          <w:szCs w:val="20"/>
        </w:rPr>
        <w:t xml:space="preserve">Launiainen, Helena &amp; </w:t>
      </w:r>
      <w:proofErr w:type="spellStart"/>
      <w:r w:rsidRPr="00A900E2">
        <w:rPr>
          <w:rFonts w:ascii="Tahoma" w:eastAsia="Tahoma" w:hAnsi="Tahoma" w:cs="Tahoma"/>
          <w:color w:val="000000" w:themeColor="text1"/>
          <w:sz w:val="20"/>
          <w:szCs w:val="20"/>
        </w:rPr>
        <w:t>Sipari</w:t>
      </w:r>
      <w:proofErr w:type="spellEnd"/>
      <w:r w:rsidRPr="00A900E2">
        <w:rPr>
          <w:rFonts w:ascii="Tahoma" w:eastAsia="Tahoma" w:hAnsi="Tahoma" w:cs="Tahoma"/>
          <w:color w:val="000000" w:themeColor="text1"/>
          <w:sz w:val="20"/>
          <w:szCs w:val="20"/>
        </w:rPr>
        <w:t xml:space="preserve">, Salla 2011. Lapsen hyvä kuntoutus käytännössä. Pdf-tiedosto. </w:t>
      </w:r>
      <w:r w:rsidRPr="00A900E2">
        <w:rPr>
          <w:rFonts w:ascii="Tahoma" w:eastAsia="Tahoma" w:hAnsi="Tahoma" w:cs="Tahoma"/>
          <w:sz w:val="20"/>
          <w:szCs w:val="20"/>
        </w:rPr>
        <w:t>http://www.vlkunto.fi/julkaisut/Kuntoutus_1-190.pdf. Viitattu 13.2.2021</w:t>
      </w:r>
      <w:r w:rsidRPr="00A900E2">
        <w:rPr>
          <w:rFonts w:ascii="Tahoma" w:eastAsia="Tahoma" w:hAnsi="Tahoma" w:cs="Tahoma"/>
          <w:color w:val="000000" w:themeColor="text1"/>
          <w:sz w:val="20"/>
          <w:szCs w:val="20"/>
        </w:rPr>
        <w:t xml:space="preserve">. </w:t>
      </w:r>
    </w:p>
    <w:p w:rsidR="00A900E2" w:rsidRDefault="00A900E2" w:rsidP="00A900E2">
      <w:pPr>
        <w:spacing w:line="240" w:lineRule="auto"/>
        <w:ind w:left="1304"/>
        <w:rPr>
          <w:rFonts w:ascii="Tahoma" w:eastAsia="Tahoma" w:hAnsi="Tahoma" w:cs="Tahoma"/>
          <w:color w:val="000000" w:themeColor="text1"/>
          <w:sz w:val="20"/>
          <w:szCs w:val="20"/>
        </w:rPr>
      </w:pPr>
      <w:proofErr w:type="spellStart"/>
      <w:r w:rsidRPr="00A900E2">
        <w:rPr>
          <w:rFonts w:ascii="Tahoma" w:eastAsia="Tahoma" w:hAnsi="Tahoma" w:cs="Tahoma"/>
          <w:color w:val="000000" w:themeColor="text1"/>
          <w:sz w:val="20"/>
          <w:szCs w:val="20"/>
        </w:rPr>
        <w:t>Lotze</w:t>
      </w:r>
      <w:proofErr w:type="spellEnd"/>
      <w:r w:rsidRPr="00A900E2">
        <w:rPr>
          <w:rFonts w:ascii="Tahoma" w:eastAsia="Tahoma" w:hAnsi="Tahoma" w:cs="Tahoma"/>
          <w:color w:val="000000" w:themeColor="text1"/>
          <w:sz w:val="20"/>
          <w:szCs w:val="20"/>
        </w:rPr>
        <w:t xml:space="preserve">, </w:t>
      </w:r>
      <w:proofErr w:type="spellStart"/>
      <w:r w:rsidRPr="00A900E2">
        <w:rPr>
          <w:rFonts w:ascii="Tahoma" w:eastAsia="Tahoma" w:hAnsi="Tahoma" w:cs="Tahoma"/>
          <w:color w:val="000000" w:themeColor="text1"/>
          <w:sz w:val="20"/>
          <w:szCs w:val="20"/>
        </w:rPr>
        <w:t>Geri</w:t>
      </w:r>
      <w:proofErr w:type="spellEnd"/>
      <w:r w:rsidRPr="00A900E2">
        <w:rPr>
          <w:rFonts w:ascii="Tahoma" w:eastAsia="Tahoma" w:hAnsi="Tahoma" w:cs="Tahoma"/>
          <w:color w:val="000000" w:themeColor="text1"/>
          <w:sz w:val="20"/>
          <w:szCs w:val="20"/>
        </w:rPr>
        <w:t xml:space="preserve"> M., Bellin, </w:t>
      </w:r>
      <w:proofErr w:type="spellStart"/>
      <w:r w:rsidRPr="00A900E2">
        <w:rPr>
          <w:rFonts w:ascii="Tahoma" w:eastAsia="Tahoma" w:hAnsi="Tahoma" w:cs="Tahoma"/>
          <w:color w:val="000000" w:themeColor="text1"/>
          <w:sz w:val="20"/>
          <w:szCs w:val="20"/>
        </w:rPr>
        <w:t>Melissa</w:t>
      </w:r>
      <w:proofErr w:type="spellEnd"/>
      <w:r w:rsidRPr="00A900E2">
        <w:rPr>
          <w:rFonts w:ascii="Tahoma" w:eastAsia="Tahoma" w:hAnsi="Tahoma" w:cs="Tahoma"/>
          <w:color w:val="000000" w:themeColor="text1"/>
          <w:sz w:val="20"/>
          <w:szCs w:val="20"/>
        </w:rPr>
        <w:t xml:space="preserve"> H. &amp; Oswald, Donald P. 2010. </w:t>
      </w:r>
      <w:proofErr w:type="spellStart"/>
      <w:r w:rsidRPr="00A900E2">
        <w:rPr>
          <w:rFonts w:ascii="Tahoma" w:eastAsia="Tahoma" w:hAnsi="Tahoma" w:cs="Tahoma"/>
          <w:color w:val="000000" w:themeColor="text1"/>
          <w:sz w:val="20"/>
          <w:szCs w:val="20"/>
        </w:rPr>
        <w:t>Family</w:t>
      </w:r>
      <w:proofErr w:type="spellEnd"/>
      <w:r w:rsidRPr="00A900E2">
        <w:rPr>
          <w:rFonts w:ascii="Tahoma" w:eastAsia="Tahoma" w:hAnsi="Tahoma" w:cs="Tahoma"/>
          <w:color w:val="000000" w:themeColor="text1"/>
          <w:sz w:val="20"/>
          <w:szCs w:val="20"/>
        </w:rPr>
        <w:t xml:space="preserve">- </w:t>
      </w:r>
      <w:proofErr w:type="spellStart"/>
      <w:r w:rsidRPr="00A900E2">
        <w:rPr>
          <w:rFonts w:ascii="Tahoma" w:eastAsia="Tahoma" w:hAnsi="Tahoma" w:cs="Tahoma"/>
          <w:color w:val="000000" w:themeColor="text1"/>
          <w:sz w:val="20"/>
          <w:szCs w:val="20"/>
        </w:rPr>
        <w:t>Centerd</w:t>
      </w:r>
      <w:proofErr w:type="spellEnd"/>
      <w:r w:rsidRPr="00A900E2">
        <w:rPr>
          <w:rFonts w:ascii="Tahoma" w:eastAsia="Tahoma" w:hAnsi="Tahoma" w:cs="Tahoma"/>
          <w:color w:val="000000" w:themeColor="text1"/>
          <w:sz w:val="20"/>
          <w:szCs w:val="20"/>
        </w:rPr>
        <w:t xml:space="preserve"> Care for </w:t>
      </w:r>
      <w:proofErr w:type="spellStart"/>
      <w:r w:rsidRPr="00A900E2">
        <w:rPr>
          <w:rFonts w:ascii="Tahoma" w:eastAsia="Tahoma" w:hAnsi="Tahoma" w:cs="Tahoma"/>
          <w:color w:val="000000" w:themeColor="text1"/>
          <w:sz w:val="20"/>
          <w:szCs w:val="20"/>
        </w:rPr>
        <w:t>Children</w:t>
      </w:r>
      <w:proofErr w:type="spellEnd"/>
      <w:r w:rsidRPr="00A900E2">
        <w:rPr>
          <w:rFonts w:ascii="Tahoma" w:eastAsia="Tahoma" w:hAnsi="Tahoma" w:cs="Tahoma"/>
          <w:color w:val="000000" w:themeColor="text1"/>
          <w:sz w:val="20"/>
          <w:szCs w:val="20"/>
        </w:rPr>
        <w:t xml:space="preserve"> </w:t>
      </w:r>
      <w:proofErr w:type="spellStart"/>
      <w:r w:rsidRPr="00A900E2">
        <w:rPr>
          <w:rFonts w:ascii="Tahoma" w:eastAsia="Tahoma" w:hAnsi="Tahoma" w:cs="Tahoma"/>
          <w:color w:val="000000" w:themeColor="text1"/>
          <w:sz w:val="20"/>
          <w:szCs w:val="20"/>
        </w:rPr>
        <w:t>with</w:t>
      </w:r>
      <w:proofErr w:type="spellEnd"/>
      <w:r w:rsidRPr="00A900E2">
        <w:rPr>
          <w:rFonts w:ascii="Tahoma" w:eastAsia="Tahoma" w:hAnsi="Tahoma" w:cs="Tahoma"/>
          <w:color w:val="000000" w:themeColor="text1"/>
          <w:sz w:val="20"/>
          <w:szCs w:val="20"/>
        </w:rPr>
        <w:t xml:space="preserve"> </w:t>
      </w:r>
      <w:proofErr w:type="spellStart"/>
      <w:r w:rsidRPr="00A900E2">
        <w:rPr>
          <w:rFonts w:ascii="Tahoma" w:eastAsia="Tahoma" w:hAnsi="Tahoma" w:cs="Tahoma"/>
          <w:color w:val="000000" w:themeColor="text1"/>
          <w:sz w:val="20"/>
          <w:szCs w:val="20"/>
        </w:rPr>
        <w:t>Special</w:t>
      </w:r>
      <w:proofErr w:type="spellEnd"/>
      <w:r w:rsidRPr="00A900E2">
        <w:rPr>
          <w:rFonts w:ascii="Tahoma" w:eastAsia="Tahoma" w:hAnsi="Tahoma" w:cs="Tahoma"/>
          <w:color w:val="000000" w:themeColor="text1"/>
          <w:sz w:val="20"/>
          <w:szCs w:val="20"/>
        </w:rPr>
        <w:t xml:space="preserve"> </w:t>
      </w:r>
      <w:proofErr w:type="spellStart"/>
      <w:r w:rsidRPr="00A900E2">
        <w:rPr>
          <w:rFonts w:ascii="Tahoma" w:eastAsia="Tahoma" w:hAnsi="Tahoma" w:cs="Tahoma"/>
          <w:color w:val="000000" w:themeColor="text1"/>
          <w:sz w:val="20"/>
          <w:szCs w:val="20"/>
        </w:rPr>
        <w:t>Needs</w:t>
      </w:r>
      <w:proofErr w:type="spellEnd"/>
      <w:r w:rsidRPr="00A900E2">
        <w:rPr>
          <w:rFonts w:ascii="Tahoma" w:eastAsia="Tahoma" w:hAnsi="Tahoma" w:cs="Tahoma"/>
          <w:color w:val="000000" w:themeColor="text1"/>
          <w:sz w:val="20"/>
          <w:szCs w:val="20"/>
        </w:rPr>
        <w:t xml:space="preserve">: </w:t>
      </w:r>
      <w:proofErr w:type="spellStart"/>
      <w:r w:rsidRPr="00A900E2">
        <w:rPr>
          <w:rFonts w:ascii="Tahoma" w:eastAsia="Tahoma" w:hAnsi="Tahoma" w:cs="Tahoma"/>
          <w:color w:val="000000" w:themeColor="text1"/>
          <w:sz w:val="20"/>
          <w:szCs w:val="20"/>
        </w:rPr>
        <w:t>Are</w:t>
      </w:r>
      <w:proofErr w:type="spellEnd"/>
      <w:r w:rsidRPr="00A900E2">
        <w:rPr>
          <w:rFonts w:ascii="Tahoma" w:eastAsia="Tahoma" w:hAnsi="Tahoma" w:cs="Tahoma"/>
          <w:color w:val="000000" w:themeColor="text1"/>
          <w:sz w:val="20"/>
          <w:szCs w:val="20"/>
        </w:rPr>
        <w:t xml:space="preserve"> </w:t>
      </w:r>
      <w:proofErr w:type="spellStart"/>
      <w:r w:rsidRPr="00A900E2">
        <w:rPr>
          <w:rFonts w:ascii="Tahoma" w:eastAsia="Tahoma" w:hAnsi="Tahoma" w:cs="Tahoma"/>
          <w:color w:val="000000" w:themeColor="text1"/>
          <w:sz w:val="20"/>
          <w:szCs w:val="20"/>
        </w:rPr>
        <w:t>we</w:t>
      </w:r>
      <w:proofErr w:type="spellEnd"/>
      <w:r w:rsidRPr="00A900E2">
        <w:rPr>
          <w:rFonts w:ascii="Tahoma" w:eastAsia="Tahoma" w:hAnsi="Tahoma" w:cs="Tahoma"/>
          <w:color w:val="000000" w:themeColor="text1"/>
          <w:sz w:val="20"/>
          <w:szCs w:val="20"/>
        </w:rPr>
        <w:t xml:space="preserve"> </w:t>
      </w:r>
      <w:proofErr w:type="spellStart"/>
      <w:r w:rsidRPr="00A900E2">
        <w:rPr>
          <w:rFonts w:ascii="Tahoma" w:eastAsia="Tahoma" w:hAnsi="Tahoma" w:cs="Tahoma"/>
          <w:color w:val="000000" w:themeColor="text1"/>
          <w:sz w:val="20"/>
          <w:szCs w:val="20"/>
        </w:rPr>
        <w:t>Moving</w:t>
      </w:r>
      <w:proofErr w:type="spellEnd"/>
      <w:r w:rsidRPr="00A900E2">
        <w:rPr>
          <w:rFonts w:ascii="Tahoma" w:eastAsia="Tahoma" w:hAnsi="Tahoma" w:cs="Tahoma"/>
          <w:color w:val="000000" w:themeColor="text1"/>
          <w:sz w:val="20"/>
          <w:szCs w:val="20"/>
        </w:rPr>
        <w:t xml:space="preserve"> </w:t>
      </w:r>
      <w:proofErr w:type="spellStart"/>
      <w:r w:rsidRPr="00A900E2">
        <w:rPr>
          <w:rFonts w:ascii="Tahoma" w:eastAsia="Tahoma" w:hAnsi="Tahoma" w:cs="Tahoma"/>
          <w:color w:val="000000" w:themeColor="text1"/>
          <w:sz w:val="20"/>
          <w:szCs w:val="20"/>
        </w:rPr>
        <w:t>Forward</w:t>
      </w:r>
      <w:proofErr w:type="spellEnd"/>
      <w:r w:rsidRPr="00A900E2">
        <w:rPr>
          <w:rFonts w:ascii="Tahoma" w:eastAsia="Tahoma" w:hAnsi="Tahoma" w:cs="Tahoma"/>
          <w:color w:val="000000" w:themeColor="text1"/>
          <w:sz w:val="20"/>
          <w:szCs w:val="20"/>
        </w:rPr>
        <w:t xml:space="preserve">? Journal of </w:t>
      </w:r>
      <w:proofErr w:type="spellStart"/>
      <w:r w:rsidRPr="00A900E2">
        <w:rPr>
          <w:rFonts w:ascii="Tahoma" w:eastAsia="Tahoma" w:hAnsi="Tahoma" w:cs="Tahoma"/>
          <w:color w:val="000000" w:themeColor="text1"/>
          <w:sz w:val="20"/>
          <w:szCs w:val="20"/>
        </w:rPr>
        <w:t>family</w:t>
      </w:r>
      <w:proofErr w:type="spellEnd"/>
      <w:r w:rsidRPr="00A900E2">
        <w:rPr>
          <w:rFonts w:ascii="Tahoma" w:eastAsia="Tahoma" w:hAnsi="Tahoma" w:cs="Tahoma"/>
          <w:color w:val="000000" w:themeColor="text1"/>
          <w:sz w:val="20"/>
          <w:szCs w:val="20"/>
        </w:rPr>
        <w:t xml:space="preserve"> </w:t>
      </w:r>
      <w:proofErr w:type="spellStart"/>
      <w:r w:rsidRPr="00A900E2">
        <w:rPr>
          <w:rFonts w:ascii="Tahoma" w:eastAsia="Tahoma" w:hAnsi="Tahoma" w:cs="Tahoma"/>
          <w:color w:val="000000" w:themeColor="text1"/>
          <w:sz w:val="20"/>
          <w:szCs w:val="20"/>
        </w:rPr>
        <w:t>social</w:t>
      </w:r>
      <w:proofErr w:type="spellEnd"/>
      <w:r w:rsidRPr="00A900E2">
        <w:rPr>
          <w:rFonts w:ascii="Tahoma" w:eastAsia="Tahoma" w:hAnsi="Tahoma" w:cs="Tahoma"/>
          <w:color w:val="000000" w:themeColor="text1"/>
          <w:sz w:val="20"/>
          <w:szCs w:val="20"/>
        </w:rPr>
        <w:t xml:space="preserve"> </w:t>
      </w:r>
      <w:proofErr w:type="spellStart"/>
      <w:r w:rsidRPr="00A900E2">
        <w:rPr>
          <w:rFonts w:ascii="Tahoma" w:eastAsia="Tahoma" w:hAnsi="Tahoma" w:cs="Tahoma"/>
          <w:color w:val="000000" w:themeColor="text1"/>
          <w:sz w:val="20"/>
          <w:szCs w:val="20"/>
        </w:rPr>
        <w:t>Work</w:t>
      </w:r>
      <w:proofErr w:type="spellEnd"/>
      <w:r w:rsidRPr="00A900E2">
        <w:rPr>
          <w:rFonts w:ascii="Tahoma" w:eastAsia="Tahoma" w:hAnsi="Tahoma" w:cs="Tahoma"/>
          <w:color w:val="000000" w:themeColor="text1"/>
          <w:sz w:val="20"/>
          <w:szCs w:val="20"/>
        </w:rPr>
        <w:t xml:space="preserve"> 13: 100–113. </w:t>
      </w:r>
      <w:hyperlink r:id="rId22" w:history="1">
        <w:r w:rsidRPr="00A900E2">
          <w:rPr>
            <w:rFonts w:ascii="Tahoma" w:eastAsia="Tahoma" w:hAnsi="Tahoma" w:cs="Tahoma"/>
            <w:color w:val="000000" w:themeColor="text1"/>
            <w:sz w:val="20"/>
            <w:szCs w:val="20"/>
          </w:rPr>
          <w:t>http://web.b.ebscohost.com.ezproxy.savonia.fi/ehost/pdfviewer/pdfviewer?vid=5&amp;sid=b4412756-de98-4fa6-af0e-7c718498c24f%40sessionmgr103</w:t>
        </w:r>
      </w:hyperlink>
      <w:r w:rsidRPr="00A900E2">
        <w:rPr>
          <w:rFonts w:ascii="Tahoma" w:eastAsia="Tahoma" w:hAnsi="Tahoma" w:cs="Tahoma"/>
          <w:color w:val="000000" w:themeColor="text1"/>
          <w:sz w:val="20"/>
          <w:szCs w:val="20"/>
        </w:rPr>
        <w:t>.</w:t>
      </w:r>
    </w:p>
    <w:p w:rsidR="00857C5C" w:rsidRDefault="00857C5C" w:rsidP="00512350">
      <w:pPr>
        <w:spacing w:line="240" w:lineRule="auto"/>
        <w:ind w:left="1304"/>
        <w:rPr>
          <w:rFonts w:ascii="Tahoma" w:eastAsia="Tahoma" w:hAnsi="Tahoma" w:cs="Tahoma"/>
          <w:color w:val="000000" w:themeColor="text1"/>
          <w:sz w:val="20"/>
          <w:szCs w:val="20"/>
        </w:rPr>
      </w:pPr>
      <w:r>
        <w:rPr>
          <w:rFonts w:ascii="Tahoma" w:eastAsia="Tahoma" w:hAnsi="Tahoma" w:cs="Tahoma"/>
          <w:color w:val="000000" w:themeColor="text1"/>
          <w:sz w:val="20"/>
          <w:szCs w:val="20"/>
        </w:rPr>
        <w:t>Moilanen, Minna 2022.</w:t>
      </w:r>
      <w:r w:rsidRPr="00857C5C">
        <w:t xml:space="preserve"> </w:t>
      </w:r>
      <w:r>
        <w:t xml:space="preserve">Vanhempien osallisuus perhekuntoutuksessa. Opinnäytetyö YAMK. Savonia. </w:t>
      </w:r>
      <w:proofErr w:type="spellStart"/>
      <w:r>
        <w:t>Sosiaali</w:t>
      </w:r>
      <w:proofErr w:type="spellEnd"/>
      <w:r>
        <w:t xml:space="preserve">, terveys- ja </w:t>
      </w:r>
      <w:proofErr w:type="spellStart"/>
      <w:r>
        <w:t>liikuntalan</w:t>
      </w:r>
      <w:proofErr w:type="spellEnd"/>
      <w:r>
        <w:t xml:space="preserve"> koulutusohjelma. </w:t>
      </w:r>
      <w:hyperlink r:id="rId23" w:history="1">
        <w:r w:rsidRPr="00847942">
          <w:rPr>
            <w:rStyle w:val="Hyperlinkki"/>
            <w:rFonts w:ascii="Tahoma" w:eastAsia="Tahoma" w:hAnsi="Tahoma" w:cs="Tahoma"/>
            <w:sz w:val="20"/>
            <w:szCs w:val="20"/>
          </w:rPr>
          <w:t>https://www.theseus.fi/bitstream/handle/10024/744502/Moilanen_Minna.pdf;jsessionid=BF495AC98B271301F68A2F3EE35346C1?sequence=2</w:t>
        </w:r>
      </w:hyperlink>
      <w:r>
        <w:rPr>
          <w:rFonts w:ascii="Tahoma" w:eastAsia="Tahoma" w:hAnsi="Tahoma" w:cs="Tahoma"/>
          <w:color w:val="000000" w:themeColor="text1"/>
          <w:sz w:val="20"/>
          <w:szCs w:val="20"/>
        </w:rPr>
        <w:t xml:space="preserve"> </w:t>
      </w:r>
    </w:p>
    <w:p w:rsidR="0097302F" w:rsidRPr="0097302F" w:rsidRDefault="00816D0E" w:rsidP="00A900E2">
      <w:pPr>
        <w:spacing w:line="240" w:lineRule="auto"/>
        <w:ind w:left="1304"/>
        <w:rPr>
          <w:rFonts w:ascii="Tahoma" w:eastAsia="Tahoma" w:hAnsi="Tahoma" w:cs="Tahoma"/>
          <w:color w:val="FF0000"/>
          <w:sz w:val="20"/>
          <w:szCs w:val="20"/>
        </w:rPr>
      </w:pPr>
      <w:r w:rsidRPr="00816D0E">
        <w:rPr>
          <w:rFonts w:ascii="Tahoma" w:eastAsia="Tahoma" w:hAnsi="Tahoma" w:cs="Tahoma"/>
          <w:sz w:val="20"/>
          <w:szCs w:val="20"/>
        </w:rPr>
        <w:t xml:space="preserve">Rantakurtakko </w:t>
      </w:r>
      <w:r w:rsidRPr="005A36AC">
        <w:rPr>
          <w:rFonts w:ascii="Tahoma" w:eastAsia="Tahoma" w:hAnsi="Tahoma" w:cs="Tahoma"/>
          <w:sz w:val="20"/>
          <w:szCs w:val="20"/>
        </w:rPr>
        <w:t xml:space="preserve">Maarit, </w:t>
      </w:r>
      <w:r w:rsidR="005A36AC" w:rsidRPr="005A36AC">
        <w:rPr>
          <w:rFonts w:ascii="Tahoma" w:eastAsia="Tahoma" w:hAnsi="Tahoma" w:cs="Tahoma"/>
          <w:sz w:val="20"/>
          <w:szCs w:val="20"/>
        </w:rPr>
        <w:t>2021</w:t>
      </w:r>
      <w:r w:rsidR="0097302F" w:rsidRPr="005A36AC">
        <w:rPr>
          <w:rFonts w:ascii="Tahoma" w:eastAsia="Tahoma" w:hAnsi="Tahoma" w:cs="Tahoma"/>
          <w:sz w:val="20"/>
          <w:szCs w:val="20"/>
        </w:rPr>
        <w:t>.</w:t>
      </w:r>
      <w:r w:rsidRPr="005A36AC">
        <w:rPr>
          <w:rFonts w:ascii="Tahoma" w:eastAsia="Tahoma" w:hAnsi="Tahoma" w:cs="Tahoma"/>
          <w:sz w:val="20"/>
          <w:szCs w:val="20"/>
        </w:rPr>
        <w:t xml:space="preserve"> </w:t>
      </w:r>
      <w:r w:rsidRPr="00816D0E">
        <w:rPr>
          <w:rFonts w:ascii="Tahoma" w:eastAsia="Tahoma" w:hAnsi="Tahoma" w:cs="Tahoma"/>
          <w:sz w:val="20"/>
          <w:szCs w:val="20"/>
        </w:rPr>
        <w:t xml:space="preserve">Lasten ja nuorten kuntoutuksen malli. Vaalijalan </w:t>
      </w:r>
      <w:proofErr w:type="spellStart"/>
      <w:r w:rsidRPr="00816D0E">
        <w:rPr>
          <w:rFonts w:ascii="Tahoma" w:eastAsia="Tahoma" w:hAnsi="Tahoma" w:cs="Tahoma"/>
          <w:sz w:val="20"/>
          <w:szCs w:val="20"/>
        </w:rPr>
        <w:t>osaamis</w:t>
      </w:r>
      <w:proofErr w:type="spellEnd"/>
      <w:r w:rsidRPr="00816D0E">
        <w:rPr>
          <w:rFonts w:ascii="Tahoma" w:eastAsia="Tahoma" w:hAnsi="Tahoma" w:cs="Tahoma"/>
          <w:sz w:val="20"/>
          <w:szCs w:val="20"/>
        </w:rPr>
        <w:t>- ja tukikeskus.</w:t>
      </w:r>
    </w:p>
    <w:p w:rsidR="00A900E2" w:rsidRPr="00A900E2" w:rsidRDefault="00A900E2" w:rsidP="00A900E2">
      <w:pPr>
        <w:spacing w:line="240" w:lineRule="auto"/>
        <w:ind w:left="1304"/>
        <w:rPr>
          <w:rFonts w:ascii="Tahoma" w:eastAsia="Tahoma" w:hAnsi="Tahoma" w:cs="Tahoma"/>
          <w:sz w:val="20"/>
          <w:szCs w:val="20"/>
        </w:rPr>
      </w:pPr>
      <w:r w:rsidRPr="00A900E2">
        <w:rPr>
          <w:rFonts w:ascii="Tahoma" w:eastAsia="Tahoma" w:hAnsi="Tahoma" w:cs="Tahoma"/>
          <w:sz w:val="20"/>
          <w:szCs w:val="20"/>
        </w:rPr>
        <w:t xml:space="preserve">Suomen Mielenterveys ry 2021. Lapset puheeksi – menetelmä. </w:t>
      </w:r>
      <w:hyperlink r:id="rId24" w:history="1">
        <w:r w:rsidRPr="00A900E2">
          <w:rPr>
            <w:rFonts w:ascii="Tahoma" w:eastAsia="Tahoma" w:hAnsi="Tahoma" w:cs="Tahoma"/>
            <w:color w:val="0563C1" w:themeColor="hyperlink"/>
            <w:sz w:val="20"/>
            <w:szCs w:val="20"/>
            <w:u w:val="single"/>
          </w:rPr>
          <w:t>https://mieli.fi/materiaalit-ja-koulutukset/tietoa-mielenterveyden-vahvistamisesta/perheet/toimiva-lapsi-ja-perhe-tyo/lapset-puheeksi-menetelma/</w:t>
        </w:r>
      </w:hyperlink>
      <w:r w:rsidRPr="00A900E2">
        <w:rPr>
          <w:rFonts w:ascii="Tahoma" w:eastAsia="Tahoma" w:hAnsi="Tahoma" w:cs="Tahoma"/>
          <w:sz w:val="20"/>
          <w:szCs w:val="20"/>
        </w:rPr>
        <w:t>. Viitattu 27.4.2022.</w:t>
      </w:r>
    </w:p>
    <w:p w:rsidR="00E73168" w:rsidRDefault="00A900E2" w:rsidP="00E73168">
      <w:pPr>
        <w:shd w:val="clear" w:color="auto" w:fill="FFFFFF"/>
        <w:spacing w:before="100" w:beforeAutospacing="1" w:after="100" w:afterAutospacing="1" w:line="240" w:lineRule="auto"/>
        <w:ind w:left="1304" w:right="74"/>
        <w:rPr>
          <w:rFonts w:ascii="Tahoma" w:eastAsia="Tahoma" w:hAnsi="Tahoma" w:cs="Tahoma"/>
          <w:sz w:val="20"/>
          <w:szCs w:val="20"/>
        </w:rPr>
      </w:pPr>
      <w:r w:rsidRPr="00A900E2">
        <w:rPr>
          <w:rFonts w:ascii="Tahoma" w:eastAsia="Tahoma" w:hAnsi="Tahoma" w:cs="Tahoma"/>
          <w:sz w:val="20"/>
          <w:szCs w:val="20"/>
        </w:rPr>
        <w:t xml:space="preserve">Terveyden ja hyvinvoinninlaitos 2022. Lapset, nuoret ja perheet. </w:t>
      </w:r>
      <w:hyperlink r:id="rId25" w:history="1">
        <w:r w:rsidR="00E73168" w:rsidRPr="004C1733">
          <w:rPr>
            <w:rStyle w:val="Hyperlinkki"/>
            <w:rFonts w:ascii="Tahoma" w:eastAsia="Tahoma" w:hAnsi="Tahoma" w:cs="Tahoma"/>
            <w:sz w:val="20"/>
            <w:szCs w:val="20"/>
          </w:rPr>
          <w:t>https://thl.fi/fi/web/lapset-nuoret-ja-perheet/kehittyvat-kaytannot/dialogiset-toimintavat/dialogisuus-ammattilaisen-ja-perheen-valilla</w:t>
        </w:r>
      </w:hyperlink>
      <w:r w:rsidRPr="00A900E2">
        <w:rPr>
          <w:rFonts w:ascii="Tahoma" w:eastAsia="Tahoma" w:hAnsi="Tahoma" w:cs="Tahoma"/>
          <w:sz w:val="20"/>
          <w:szCs w:val="20"/>
        </w:rPr>
        <w:t xml:space="preserve">. Viitattu 14.3.2022. </w:t>
      </w:r>
    </w:p>
    <w:p w:rsidR="00E73168" w:rsidRPr="00E73168" w:rsidRDefault="00E73168" w:rsidP="00E73168">
      <w:pPr>
        <w:shd w:val="clear" w:color="auto" w:fill="FFFFFF"/>
        <w:spacing w:before="100" w:beforeAutospacing="1" w:after="100" w:afterAutospacing="1" w:line="240" w:lineRule="auto"/>
        <w:ind w:left="1304" w:right="74"/>
        <w:rPr>
          <w:rFonts w:ascii="Tahoma" w:eastAsia="Tahoma" w:hAnsi="Tahoma" w:cs="Tahoma"/>
          <w:sz w:val="20"/>
          <w:szCs w:val="20"/>
        </w:rPr>
      </w:pPr>
      <w:r w:rsidRPr="00E73168">
        <w:rPr>
          <w:rFonts w:ascii="Arial" w:eastAsia="Times New Roman" w:hAnsi="Arial" w:cs="Arial"/>
          <w:color w:val="303030"/>
          <w:sz w:val="20"/>
          <w:szCs w:val="20"/>
          <w:lang w:eastAsia="fi-FI"/>
        </w:rPr>
        <w:t xml:space="preserve">Terveyden ja hyvinvoinnin laitos 2022. Tietoa RAI-järjestelmästä. </w:t>
      </w:r>
      <w:hyperlink r:id="rId26" w:history="1">
        <w:r w:rsidRPr="00E73168">
          <w:rPr>
            <w:rStyle w:val="Hyperlinkki"/>
            <w:rFonts w:ascii="Arial" w:eastAsia="Times New Roman" w:hAnsi="Arial" w:cs="Arial"/>
            <w:sz w:val="20"/>
            <w:szCs w:val="20"/>
            <w:lang w:eastAsia="fi-FI"/>
          </w:rPr>
          <w:t>https://thl.fi/fi/web/ikaantyminen/palvelutarpeiden-arviointi-rai-jarjestelmalla/tietoa-rai-jarjestelmasta</w:t>
        </w:r>
      </w:hyperlink>
      <w:r w:rsidRPr="00E73168">
        <w:rPr>
          <w:rFonts w:ascii="Arial" w:eastAsia="Times New Roman" w:hAnsi="Arial" w:cs="Arial"/>
          <w:color w:val="303030"/>
          <w:sz w:val="20"/>
          <w:szCs w:val="20"/>
          <w:lang w:eastAsia="fi-FI"/>
        </w:rPr>
        <w:t>. Viitattu 19.9.2022.</w:t>
      </w:r>
    </w:p>
    <w:p w:rsidR="00A900E2" w:rsidRPr="00A900E2" w:rsidRDefault="00A900E2" w:rsidP="00A900E2">
      <w:pPr>
        <w:spacing w:line="240" w:lineRule="auto"/>
        <w:ind w:left="1300"/>
        <w:rPr>
          <w:rFonts w:ascii="Tahoma" w:eastAsia="Tahoma" w:hAnsi="Tahoma" w:cs="Tahoma"/>
          <w:sz w:val="20"/>
          <w:szCs w:val="20"/>
        </w:rPr>
      </w:pPr>
    </w:p>
    <w:p w:rsidR="00A900E2" w:rsidRPr="00A900E2" w:rsidRDefault="00A900E2" w:rsidP="00A900E2"/>
    <w:p w:rsidR="003D1CD6" w:rsidRPr="003D1CD6" w:rsidRDefault="003D1CD6" w:rsidP="003D1CD6">
      <w:pPr>
        <w:spacing w:line="360" w:lineRule="auto"/>
        <w:ind w:left="1298"/>
        <w:rPr>
          <w:rFonts w:ascii="Tahoma" w:eastAsia="Tahoma" w:hAnsi="Tahoma" w:cs="Tahoma"/>
          <w:color w:val="000000" w:themeColor="text1"/>
          <w:sz w:val="20"/>
          <w:szCs w:val="20"/>
        </w:rPr>
      </w:pPr>
    </w:p>
    <w:p w:rsidR="0055401F" w:rsidRDefault="0055401F"/>
    <w:p w:rsidR="007C4864" w:rsidRPr="003D1CD6" w:rsidRDefault="007C4864" w:rsidP="003D1CD6"/>
    <w:p w:rsidR="008F68C9" w:rsidRDefault="00C721DD" w:rsidP="009E5014">
      <w:pPr>
        <w:pStyle w:val="Otsikko1"/>
      </w:pPr>
      <w:bookmarkStart w:id="35" w:name="_Toc146785271"/>
      <w:r>
        <w:lastRenderedPageBreak/>
        <w:t>Liite 1. Vaativan erityisen tuen p</w:t>
      </w:r>
      <w:r w:rsidR="007C4864">
        <w:t>erhekuntoutuksen malli</w:t>
      </w:r>
      <w:bookmarkEnd w:id="35"/>
    </w:p>
    <w:p w:rsidR="00FA388C" w:rsidRDefault="00FA388C" w:rsidP="00FA388C"/>
    <w:p w:rsidR="00FA388C" w:rsidRDefault="00FA388C" w:rsidP="00FA388C"/>
    <w:p w:rsidR="00FA388C" w:rsidRPr="00FA388C" w:rsidRDefault="00FA388C" w:rsidP="00FA388C">
      <w:r w:rsidRPr="00FA388C">
        <w:rPr>
          <w:noProof/>
          <w:sz w:val="24"/>
          <w:szCs w:val="24"/>
          <w:lang w:eastAsia="fi-FI"/>
        </w:rPr>
        <w:drawing>
          <wp:inline distT="0" distB="0" distL="0" distR="0">
            <wp:extent cx="6691652" cy="5080884"/>
            <wp:effectExtent l="0" t="0" r="0" b="5715"/>
            <wp:docPr id="45" name="Kuv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702460" cy="5089090"/>
                    </a:xfrm>
                    <a:prstGeom prst="rect">
                      <a:avLst/>
                    </a:prstGeom>
                    <a:noFill/>
                    <a:ln>
                      <a:noFill/>
                    </a:ln>
                  </pic:spPr>
                </pic:pic>
              </a:graphicData>
            </a:graphic>
          </wp:inline>
        </w:drawing>
      </w:r>
    </w:p>
    <w:sectPr w:rsidR="00FA388C" w:rsidRPr="00FA388C" w:rsidSect="004D259B">
      <w:pgSz w:w="11906" w:h="16838"/>
      <w:pgMar w:top="1417" w:right="1134" w:bottom="1417" w:left="1134"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421C2"/>
    <w:multiLevelType w:val="multilevel"/>
    <w:tmpl w:val="AA10B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086E16"/>
    <w:multiLevelType w:val="hybridMultilevel"/>
    <w:tmpl w:val="DDCC9EDE"/>
    <w:lvl w:ilvl="0" w:tplc="6A2A233A">
      <w:numFmt w:val="bullet"/>
      <w:lvlText w:val="-"/>
      <w:lvlJc w:val="left"/>
      <w:pPr>
        <w:ind w:left="1664" w:hanging="360"/>
      </w:pPr>
      <w:rPr>
        <w:rFonts w:ascii="Arial" w:eastAsia="Calibri" w:hAnsi="Arial" w:cs="Aria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 w15:restartNumberingAfterBreak="0">
    <w:nsid w:val="217428BE"/>
    <w:multiLevelType w:val="hybridMultilevel"/>
    <w:tmpl w:val="11426B62"/>
    <w:lvl w:ilvl="0" w:tplc="391A1752">
      <w:start w:val="10"/>
      <w:numFmt w:val="bullet"/>
      <w:lvlText w:val="-"/>
      <w:lvlJc w:val="left"/>
      <w:pPr>
        <w:ind w:left="1664" w:hanging="360"/>
      </w:pPr>
      <w:rPr>
        <w:rFonts w:ascii="Calibri" w:eastAsiaTheme="minorHAnsi" w:hAnsi="Calibri" w:cs="Calibri"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 w15:restartNumberingAfterBreak="0">
    <w:nsid w:val="2EE55616"/>
    <w:multiLevelType w:val="hybridMultilevel"/>
    <w:tmpl w:val="AAD2B594"/>
    <w:lvl w:ilvl="0" w:tplc="391A1752">
      <w:start w:val="10"/>
      <w:numFmt w:val="bullet"/>
      <w:lvlText w:val="-"/>
      <w:lvlJc w:val="left"/>
      <w:pPr>
        <w:ind w:left="1664" w:hanging="360"/>
      </w:pPr>
      <w:rPr>
        <w:rFonts w:ascii="Calibri" w:eastAsiaTheme="minorHAnsi" w:hAnsi="Calibri" w:cs="Calibri"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 w15:restartNumberingAfterBreak="0">
    <w:nsid w:val="33992B0F"/>
    <w:multiLevelType w:val="hybridMultilevel"/>
    <w:tmpl w:val="0D829E5E"/>
    <w:lvl w:ilvl="0" w:tplc="391A1752">
      <w:start w:val="10"/>
      <w:numFmt w:val="bullet"/>
      <w:lvlText w:val="-"/>
      <w:lvlJc w:val="left"/>
      <w:pPr>
        <w:ind w:left="1664" w:hanging="360"/>
      </w:pPr>
      <w:rPr>
        <w:rFonts w:ascii="Calibri" w:eastAsiaTheme="minorHAnsi" w:hAnsi="Calibri" w:cs="Calibri"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5" w15:restartNumberingAfterBreak="0">
    <w:nsid w:val="5150352F"/>
    <w:multiLevelType w:val="hybridMultilevel"/>
    <w:tmpl w:val="0F36D7F8"/>
    <w:lvl w:ilvl="0" w:tplc="391A1752">
      <w:start w:val="10"/>
      <w:numFmt w:val="bullet"/>
      <w:lvlText w:val="-"/>
      <w:lvlJc w:val="left"/>
      <w:pPr>
        <w:ind w:left="2024" w:hanging="360"/>
      </w:pPr>
      <w:rPr>
        <w:rFonts w:ascii="Calibri" w:eastAsiaTheme="minorHAnsi" w:hAnsi="Calibri" w:cs="Calibri"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6" w15:restartNumberingAfterBreak="0">
    <w:nsid w:val="5A541EA8"/>
    <w:multiLevelType w:val="multilevel"/>
    <w:tmpl w:val="B43C0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D59152C"/>
    <w:multiLevelType w:val="hybridMultilevel"/>
    <w:tmpl w:val="B734FBFA"/>
    <w:lvl w:ilvl="0" w:tplc="391A1752">
      <w:start w:val="10"/>
      <w:numFmt w:val="bullet"/>
      <w:lvlText w:val="-"/>
      <w:lvlJc w:val="left"/>
      <w:pPr>
        <w:ind w:left="1664" w:hanging="360"/>
      </w:pPr>
      <w:rPr>
        <w:rFonts w:ascii="Calibri" w:eastAsiaTheme="minorHAnsi" w:hAnsi="Calibri" w:cs="Calibri"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num w:numId="1">
    <w:abstractNumId w:val="7"/>
  </w:num>
  <w:num w:numId="2">
    <w:abstractNumId w:val="3"/>
  </w:num>
  <w:num w:numId="3">
    <w:abstractNumId w:val="4"/>
  </w:num>
  <w:num w:numId="4">
    <w:abstractNumId w:val="5"/>
  </w:num>
  <w:num w:numId="5">
    <w:abstractNumId w:val="2"/>
  </w:num>
  <w:num w:numId="6">
    <w:abstractNumId w:val="0"/>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59B"/>
    <w:rsid w:val="00004C1D"/>
    <w:rsid w:val="00007E41"/>
    <w:rsid w:val="000224A9"/>
    <w:rsid w:val="000A3EA2"/>
    <w:rsid w:val="000E1514"/>
    <w:rsid w:val="00110719"/>
    <w:rsid w:val="00116147"/>
    <w:rsid w:val="0015467B"/>
    <w:rsid w:val="0016395B"/>
    <w:rsid w:val="00191C68"/>
    <w:rsid w:val="001E74A8"/>
    <w:rsid w:val="002438A8"/>
    <w:rsid w:val="002515F9"/>
    <w:rsid w:val="00264D94"/>
    <w:rsid w:val="002869DE"/>
    <w:rsid w:val="002A507D"/>
    <w:rsid w:val="003009C2"/>
    <w:rsid w:val="00313048"/>
    <w:rsid w:val="00322670"/>
    <w:rsid w:val="00336F4E"/>
    <w:rsid w:val="003505B1"/>
    <w:rsid w:val="003664B4"/>
    <w:rsid w:val="003735D0"/>
    <w:rsid w:val="00383A6E"/>
    <w:rsid w:val="003A4A32"/>
    <w:rsid w:val="003D1CD6"/>
    <w:rsid w:val="003E6818"/>
    <w:rsid w:val="003F68D8"/>
    <w:rsid w:val="00403A52"/>
    <w:rsid w:val="00403BA7"/>
    <w:rsid w:val="00420D8C"/>
    <w:rsid w:val="00464B6F"/>
    <w:rsid w:val="00470E02"/>
    <w:rsid w:val="00483263"/>
    <w:rsid w:val="00494938"/>
    <w:rsid w:val="004D259B"/>
    <w:rsid w:val="00512350"/>
    <w:rsid w:val="0051602A"/>
    <w:rsid w:val="00547B61"/>
    <w:rsid w:val="0055401F"/>
    <w:rsid w:val="005840C1"/>
    <w:rsid w:val="005A36AC"/>
    <w:rsid w:val="005B051D"/>
    <w:rsid w:val="005D67D1"/>
    <w:rsid w:val="005D7814"/>
    <w:rsid w:val="005E25A2"/>
    <w:rsid w:val="006020BA"/>
    <w:rsid w:val="00602DA5"/>
    <w:rsid w:val="00614CB2"/>
    <w:rsid w:val="00633DA5"/>
    <w:rsid w:val="00642184"/>
    <w:rsid w:val="00687465"/>
    <w:rsid w:val="00691A2E"/>
    <w:rsid w:val="00692F2D"/>
    <w:rsid w:val="006A3DEF"/>
    <w:rsid w:val="006A4722"/>
    <w:rsid w:val="006F1994"/>
    <w:rsid w:val="006F6BCE"/>
    <w:rsid w:val="00706442"/>
    <w:rsid w:val="00732F2B"/>
    <w:rsid w:val="00746A7D"/>
    <w:rsid w:val="007C4864"/>
    <w:rsid w:val="007F08F7"/>
    <w:rsid w:val="00810505"/>
    <w:rsid w:val="00816D0E"/>
    <w:rsid w:val="0082508E"/>
    <w:rsid w:val="00857C5C"/>
    <w:rsid w:val="0086263F"/>
    <w:rsid w:val="00864DD1"/>
    <w:rsid w:val="00867F4B"/>
    <w:rsid w:val="00880E4E"/>
    <w:rsid w:val="00892BB1"/>
    <w:rsid w:val="008A4E97"/>
    <w:rsid w:val="008F68C9"/>
    <w:rsid w:val="00923638"/>
    <w:rsid w:val="0094141E"/>
    <w:rsid w:val="00944AA2"/>
    <w:rsid w:val="00957E6C"/>
    <w:rsid w:val="0097302F"/>
    <w:rsid w:val="009A038E"/>
    <w:rsid w:val="009B3462"/>
    <w:rsid w:val="009E5014"/>
    <w:rsid w:val="00A06298"/>
    <w:rsid w:val="00A2606C"/>
    <w:rsid w:val="00A900E2"/>
    <w:rsid w:val="00AC067F"/>
    <w:rsid w:val="00AC08D4"/>
    <w:rsid w:val="00AD6952"/>
    <w:rsid w:val="00B05CBA"/>
    <w:rsid w:val="00B2672D"/>
    <w:rsid w:val="00B2681E"/>
    <w:rsid w:val="00B41004"/>
    <w:rsid w:val="00B4519D"/>
    <w:rsid w:val="00B56B0D"/>
    <w:rsid w:val="00B5792F"/>
    <w:rsid w:val="00B72033"/>
    <w:rsid w:val="00B85E84"/>
    <w:rsid w:val="00B95BE5"/>
    <w:rsid w:val="00BB7EF5"/>
    <w:rsid w:val="00C47F34"/>
    <w:rsid w:val="00C721DD"/>
    <w:rsid w:val="00C73274"/>
    <w:rsid w:val="00CD09AB"/>
    <w:rsid w:val="00CD11E8"/>
    <w:rsid w:val="00CF64D3"/>
    <w:rsid w:val="00D60C04"/>
    <w:rsid w:val="00D6189E"/>
    <w:rsid w:val="00D96B13"/>
    <w:rsid w:val="00DE4756"/>
    <w:rsid w:val="00E73168"/>
    <w:rsid w:val="00E770BB"/>
    <w:rsid w:val="00E8258F"/>
    <w:rsid w:val="00EA1D0C"/>
    <w:rsid w:val="00ED01FA"/>
    <w:rsid w:val="00ED0DA9"/>
    <w:rsid w:val="00F11A5F"/>
    <w:rsid w:val="00F2496D"/>
    <w:rsid w:val="00F4067F"/>
    <w:rsid w:val="00F50E9C"/>
    <w:rsid w:val="00F56738"/>
    <w:rsid w:val="00F60426"/>
    <w:rsid w:val="00F97237"/>
    <w:rsid w:val="00FA388C"/>
    <w:rsid w:val="00FE4EC7"/>
    <w:rsid w:val="00FE5D8A"/>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B9505C-C0F5-400F-A9F1-550773A22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paragraph" w:styleId="Otsikko1">
    <w:name w:val="heading 1"/>
    <w:basedOn w:val="Normaali"/>
    <w:next w:val="Normaali"/>
    <w:link w:val="Otsikko1Char"/>
    <w:uiPriority w:val="9"/>
    <w:qFormat/>
    <w:rsid w:val="00691A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tsikko2">
    <w:name w:val="heading 2"/>
    <w:basedOn w:val="Normaali"/>
    <w:next w:val="Normaali"/>
    <w:link w:val="Otsikko2Char"/>
    <w:uiPriority w:val="9"/>
    <w:unhideWhenUsed/>
    <w:qFormat/>
    <w:rsid w:val="003D1CD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tsikko3">
    <w:name w:val="heading 3"/>
    <w:basedOn w:val="Normaali"/>
    <w:next w:val="Normaali"/>
    <w:link w:val="Otsikko3Char"/>
    <w:uiPriority w:val="9"/>
    <w:unhideWhenUsed/>
    <w:qFormat/>
    <w:rsid w:val="003D1CD6"/>
    <w:pPr>
      <w:keepNext/>
      <w:keepLines/>
      <w:spacing w:before="40" w:after="0" w:line="360" w:lineRule="auto"/>
      <w:ind w:left="1304"/>
      <w:outlineLvl w:val="2"/>
    </w:pPr>
    <w:rPr>
      <w:rFonts w:asciiTheme="majorHAnsi" w:eastAsiaTheme="majorEastAsia" w:hAnsiTheme="majorHAnsi" w:cstheme="majorBidi"/>
      <w:color w:val="1F4D78" w:themeColor="accent1" w:themeShade="7F"/>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qFormat/>
    <w:rsid w:val="004D259B"/>
    <w:pPr>
      <w:spacing w:after="0" w:line="240" w:lineRule="auto"/>
    </w:pPr>
    <w:rPr>
      <w:rFonts w:eastAsiaTheme="minorEastAsia"/>
      <w:lang w:eastAsia="fi-FI"/>
    </w:rPr>
  </w:style>
  <w:style w:type="character" w:customStyle="1" w:styleId="EivliChar">
    <w:name w:val="Ei väliä Char"/>
    <w:basedOn w:val="Kappaleenoletusfontti"/>
    <w:link w:val="Eivli"/>
    <w:uiPriority w:val="1"/>
    <w:rsid w:val="004D259B"/>
    <w:rPr>
      <w:rFonts w:eastAsiaTheme="minorEastAsia"/>
      <w:lang w:eastAsia="fi-FI"/>
    </w:rPr>
  </w:style>
  <w:style w:type="character" w:customStyle="1" w:styleId="Otsikko1Char">
    <w:name w:val="Otsikko 1 Char"/>
    <w:basedOn w:val="Kappaleenoletusfontti"/>
    <w:link w:val="Otsikko1"/>
    <w:uiPriority w:val="9"/>
    <w:rsid w:val="00691A2E"/>
    <w:rPr>
      <w:rFonts w:asciiTheme="majorHAnsi" w:eastAsiaTheme="majorEastAsia" w:hAnsiTheme="majorHAnsi" w:cstheme="majorBidi"/>
      <w:color w:val="2E74B5" w:themeColor="accent1" w:themeShade="BF"/>
      <w:sz w:val="32"/>
      <w:szCs w:val="32"/>
    </w:rPr>
  </w:style>
  <w:style w:type="paragraph" w:styleId="Sisllysluettelonotsikko">
    <w:name w:val="TOC Heading"/>
    <w:basedOn w:val="Otsikko1"/>
    <w:next w:val="Normaali"/>
    <w:uiPriority w:val="39"/>
    <w:unhideWhenUsed/>
    <w:qFormat/>
    <w:rsid w:val="00691A2E"/>
    <w:pPr>
      <w:outlineLvl w:val="9"/>
    </w:pPr>
    <w:rPr>
      <w:lang w:eastAsia="fi-FI"/>
    </w:rPr>
  </w:style>
  <w:style w:type="character" w:customStyle="1" w:styleId="Otsikko2Char">
    <w:name w:val="Otsikko 2 Char"/>
    <w:basedOn w:val="Kappaleenoletusfontti"/>
    <w:link w:val="Otsikko2"/>
    <w:uiPriority w:val="9"/>
    <w:rsid w:val="003D1CD6"/>
    <w:rPr>
      <w:rFonts w:asciiTheme="majorHAnsi" w:eastAsiaTheme="majorEastAsia" w:hAnsiTheme="majorHAnsi" w:cstheme="majorBidi"/>
      <w:color w:val="2E74B5" w:themeColor="accent1" w:themeShade="BF"/>
      <w:sz w:val="26"/>
      <w:szCs w:val="26"/>
    </w:rPr>
  </w:style>
  <w:style w:type="character" w:customStyle="1" w:styleId="Otsikko3Char">
    <w:name w:val="Otsikko 3 Char"/>
    <w:basedOn w:val="Kappaleenoletusfontti"/>
    <w:link w:val="Otsikko3"/>
    <w:uiPriority w:val="9"/>
    <w:rsid w:val="003D1CD6"/>
    <w:rPr>
      <w:rFonts w:asciiTheme="majorHAnsi" w:eastAsiaTheme="majorEastAsia" w:hAnsiTheme="majorHAnsi" w:cstheme="majorBidi"/>
      <w:color w:val="1F4D78" w:themeColor="accent1" w:themeShade="7F"/>
      <w:sz w:val="24"/>
      <w:szCs w:val="24"/>
    </w:rPr>
  </w:style>
  <w:style w:type="paragraph" w:styleId="Luettelokappale">
    <w:name w:val="List Paragraph"/>
    <w:basedOn w:val="Normaali"/>
    <w:uiPriority w:val="34"/>
    <w:qFormat/>
    <w:rsid w:val="003D1CD6"/>
    <w:pPr>
      <w:spacing w:line="360" w:lineRule="auto"/>
      <w:ind w:left="720"/>
      <w:contextualSpacing/>
    </w:pPr>
    <w:rPr>
      <w:rFonts w:ascii="Tahoma" w:eastAsia="Tahoma" w:hAnsi="Tahoma" w:cs="Tahoma"/>
      <w:sz w:val="20"/>
      <w:szCs w:val="20"/>
    </w:rPr>
  </w:style>
  <w:style w:type="paragraph" w:styleId="Seliteteksti">
    <w:name w:val="Balloon Text"/>
    <w:basedOn w:val="Normaali"/>
    <w:link w:val="SelitetekstiChar"/>
    <w:uiPriority w:val="99"/>
    <w:semiHidden/>
    <w:unhideWhenUsed/>
    <w:rsid w:val="00A900E2"/>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A900E2"/>
    <w:rPr>
      <w:rFonts w:ascii="Segoe UI" w:hAnsi="Segoe UI" w:cs="Segoe UI"/>
      <w:sz w:val="18"/>
      <w:szCs w:val="18"/>
    </w:rPr>
  </w:style>
  <w:style w:type="paragraph" w:styleId="Sisluet1">
    <w:name w:val="toc 1"/>
    <w:basedOn w:val="Normaali"/>
    <w:next w:val="Normaali"/>
    <w:autoRedefine/>
    <w:uiPriority w:val="39"/>
    <w:unhideWhenUsed/>
    <w:rsid w:val="00602DA5"/>
    <w:pPr>
      <w:spacing w:after="100"/>
    </w:pPr>
  </w:style>
  <w:style w:type="paragraph" w:styleId="Sisluet2">
    <w:name w:val="toc 2"/>
    <w:basedOn w:val="Normaali"/>
    <w:next w:val="Normaali"/>
    <w:autoRedefine/>
    <w:uiPriority w:val="39"/>
    <w:unhideWhenUsed/>
    <w:rsid w:val="00602DA5"/>
    <w:pPr>
      <w:spacing w:after="100"/>
      <w:ind w:left="220"/>
    </w:pPr>
  </w:style>
  <w:style w:type="paragraph" w:styleId="Sisluet3">
    <w:name w:val="toc 3"/>
    <w:basedOn w:val="Normaali"/>
    <w:next w:val="Normaali"/>
    <w:autoRedefine/>
    <w:uiPriority w:val="39"/>
    <w:unhideWhenUsed/>
    <w:rsid w:val="00602DA5"/>
    <w:pPr>
      <w:spacing w:after="100"/>
      <w:ind w:left="440"/>
    </w:pPr>
  </w:style>
  <w:style w:type="character" w:styleId="Hyperlinkki">
    <w:name w:val="Hyperlink"/>
    <w:basedOn w:val="Kappaleenoletusfontti"/>
    <w:uiPriority w:val="99"/>
    <w:unhideWhenUsed/>
    <w:rsid w:val="00602DA5"/>
    <w:rPr>
      <w:color w:val="0563C1" w:themeColor="hyperlink"/>
      <w:u w:val="single"/>
    </w:rPr>
  </w:style>
  <w:style w:type="character" w:styleId="Voimakas">
    <w:name w:val="Strong"/>
    <w:basedOn w:val="Kappaleenoletusfontti"/>
    <w:uiPriority w:val="22"/>
    <w:qFormat/>
    <w:rsid w:val="00857C5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869312">
      <w:bodyDiv w:val="1"/>
      <w:marLeft w:val="0"/>
      <w:marRight w:val="0"/>
      <w:marTop w:val="0"/>
      <w:marBottom w:val="0"/>
      <w:divBdr>
        <w:top w:val="none" w:sz="0" w:space="0" w:color="auto"/>
        <w:left w:val="none" w:sz="0" w:space="0" w:color="auto"/>
        <w:bottom w:val="none" w:sz="0" w:space="0" w:color="auto"/>
        <w:right w:val="none" w:sz="0" w:space="0" w:color="auto"/>
      </w:divBdr>
    </w:div>
    <w:div w:id="1231111551">
      <w:bodyDiv w:val="1"/>
      <w:marLeft w:val="0"/>
      <w:marRight w:val="0"/>
      <w:marTop w:val="0"/>
      <w:marBottom w:val="0"/>
      <w:divBdr>
        <w:top w:val="none" w:sz="0" w:space="0" w:color="auto"/>
        <w:left w:val="none" w:sz="0" w:space="0" w:color="auto"/>
        <w:bottom w:val="none" w:sz="0" w:space="0" w:color="auto"/>
        <w:right w:val="none" w:sz="0" w:space="0" w:color="auto"/>
      </w:divBdr>
      <w:divsChild>
        <w:div w:id="641007697">
          <w:marLeft w:val="547"/>
          <w:marRight w:val="0"/>
          <w:marTop w:val="0"/>
          <w:marBottom w:val="0"/>
          <w:divBdr>
            <w:top w:val="none" w:sz="0" w:space="0" w:color="auto"/>
            <w:left w:val="none" w:sz="0" w:space="0" w:color="auto"/>
            <w:bottom w:val="none" w:sz="0" w:space="0" w:color="auto"/>
            <w:right w:val="none" w:sz="0" w:space="0" w:color="auto"/>
          </w:divBdr>
        </w:div>
        <w:div w:id="1887987924">
          <w:marLeft w:val="547"/>
          <w:marRight w:val="0"/>
          <w:marTop w:val="0"/>
          <w:marBottom w:val="0"/>
          <w:divBdr>
            <w:top w:val="none" w:sz="0" w:space="0" w:color="auto"/>
            <w:left w:val="none" w:sz="0" w:space="0" w:color="auto"/>
            <w:bottom w:val="none" w:sz="0" w:space="0" w:color="auto"/>
            <w:right w:val="none" w:sz="0" w:space="0" w:color="auto"/>
          </w:divBdr>
        </w:div>
        <w:div w:id="100490559">
          <w:marLeft w:val="547"/>
          <w:marRight w:val="0"/>
          <w:marTop w:val="0"/>
          <w:marBottom w:val="0"/>
          <w:divBdr>
            <w:top w:val="none" w:sz="0" w:space="0" w:color="auto"/>
            <w:left w:val="none" w:sz="0" w:space="0" w:color="auto"/>
            <w:bottom w:val="none" w:sz="0" w:space="0" w:color="auto"/>
            <w:right w:val="none" w:sz="0" w:space="0" w:color="auto"/>
          </w:divBdr>
        </w:div>
        <w:div w:id="1756197866">
          <w:marLeft w:val="547"/>
          <w:marRight w:val="0"/>
          <w:marTop w:val="0"/>
          <w:marBottom w:val="0"/>
          <w:divBdr>
            <w:top w:val="none" w:sz="0" w:space="0" w:color="auto"/>
            <w:left w:val="none" w:sz="0" w:space="0" w:color="auto"/>
            <w:bottom w:val="none" w:sz="0" w:space="0" w:color="auto"/>
            <w:right w:val="none" w:sz="0" w:space="0" w:color="auto"/>
          </w:divBdr>
        </w:div>
        <w:div w:id="2073039001">
          <w:marLeft w:val="547"/>
          <w:marRight w:val="0"/>
          <w:marTop w:val="0"/>
          <w:marBottom w:val="0"/>
          <w:divBdr>
            <w:top w:val="none" w:sz="0" w:space="0" w:color="auto"/>
            <w:left w:val="none" w:sz="0" w:space="0" w:color="auto"/>
            <w:bottom w:val="none" w:sz="0" w:space="0" w:color="auto"/>
            <w:right w:val="none" w:sz="0" w:space="0" w:color="auto"/>
          </w:divBdr>
        </w:div>
        <w:div w:id="1666505">
          <w:marLeft w:val="547"/>
          <w:marRight w:val="0"/>
          <w:marTop w:val="0"/>
          <w:marBottom w:val="0"/>
          <w:divBdr>
            <w:top w:val="none" w:sz="0" w:space="0" w:color="auto"/>
            <w:left w:val="none" w:sz="0" w:space="0" w:color="auto"/>
            <w:bottom w:val="none" w:sz="0" w:space="0" w:color="auto"/>
            <w:right w:val="none" w:sz="0" w:space="0" w:color="auto"/>
          </w:divBdr>
        </w:div>
        <w:div w:id="136193196">
          <w:marLeft w:val="547"/>
          <w:marRight w:val="0"/>
          <w:marTop w:val="0"/>
          <w:marBottom w:val="0"/>
          <w:divBdr>
            <w:top w:val="none" w:sz="0" w:space="0" w:color="auto"/>
            <w:left w:val="none" w:sz="0" w:space="0" w:color="auto"/>
            <w:bottom w:val="none" w:sz="0" w:space="0" w:color="auto"/>
            <w:right w:val="none" w:sz="0" w:space="0" w:color="auto"/>
          </w:divBdr>
        </w:div>
        <w:div w:id="326253230">
          <w:marLeft w:val="547"/>
          <w:marRight w:val="0"/>
          <w:marTop w:val="0"/>
          <w:marBottom w:val="0"/>
          <w:divBdr>
            <w:top w:val="none" w:sz="0" w:space="0" w:color="auto"/>
            <w:left w:val="none" w:sz="0" w:space="0" w:color="auto"/>
            <w:bottom w:val="none" w:sz="0" w:space="0" w:color="auto"/>
            <w:right w:val="none" w:sz="0" w:space="0" w:color="auto"/>
          </w:divBdr>
        </w:div>
        <w:div w:id="1396010576">
          <w:marLeft w:val="547"/>
          <w:marRight w:val="0"/>
          <w:marTop w:val="0"/>
          <w:marBottom w:val="0"/>
          <w:divBdr>
            <w:top w:val="none" w:sz="0" w:space="0" w:color="auto"/>
            <w:left w:val="none" w:sz="0" w:space="0" w:color="auto"/>
            <w:bottom w:val="none" w:sz="0" w:space="0" w:color="auto"/>
            <w:right w:val="none" w:sz="0" w:space="0" w:color="auto"/>
          </w:divBdr>
        </w:div>
        <w:div w:id="598371536">
          <w:marLeft w:val="547"/>
          <w:marRight w:val="0"/>
          <w:marTop w:val="0"/>
          <w:marBottom w:val="0"/>
          <w:divBdr>
            <w:top w:val="none" w:sz="0" w:space="0" w:color="auto"/>
            <w:left w:val="none" w:sz="0" w:space="0" w:color="auto"/>
            <w:bottom w:val="none" w:sz="0" w:space="0" w:color="auto"/>
            <w:right w:val="none" w:sz="0" w:space="0" w:color="auto"/>
          </w:divBdr>
        </w:div>
        <w:div w:id="746879254">
          <w:marLeft w:val="547"/>
          <w:marRight w:val="0"/>
          <w:marTop w:val="0"/>
          <w:marBottom w:val="0"/>
          <w:divBdr>
            <w:top w:val="none" w:sz="0" w:space="0" w:color="auto"/>
            <w:left w:val="none" w:sz="0" w:space="0" w:color="auto"/>
            <w:bottom w:val="none" w:sz="0" w:space="0" w:color="auto"/>
            <w:right w:val="none" w:sz="0" w:space="0" w:color="auto"/>
          </w:divBdr>
        </w:div>
        <w:div w:id="1742215613">
          <w:marLeft w:val="547"/>
          <w:marRight w:val="0"/>
          <w:marTop w:val="0"/>
          <w:marBottom w:val="0"/>
          <w:divBdr>
            <w:top w:val="none" w:sz="0" w:space="0" w:color="auto"/>
            <w:left w:val="none" w:sz="0" w:space="0" w:color="auto"/>
            <w:bottom w:val="none" w:sz="0" w:space="0" w:color="auto"/>
            <w:right w:val="none" w:sz="0" w:space="0" w:color="auto"/>
          </w:divBdr>
        </w:div>
        <w:div w:id="311908256">
          <w:marLeft w:val="547"/>
          <w:marRight w:val="0"/>
          <w:marTop w:val="0"/>
          <w:marBottom w:val="0"/>
          <w:divBdr>
            <w:top w:val="none" w:sz="0" w:space="0" w:color="auto"/>
            <w:left w:val="none" w:sz="0" w:space="0" w:color="auto"/>
            <w:bottom w:val="none" w:sz="0" w:space="0" w:color="auto"/>
            <w:right w:val="none" w:sz="0" w:space="0" w:color="auto"/>
          </w:divBdr>
        </w:div>
        <w:div w:id="1001473040">
          <w:marLeft w:val="547"/>
          <w:marRight w:val="0"/>
          <w:marTop w:val="0"/>
          <w:marBottom w:val="0"/>
          <w:divBdr>
            <w:top w:val="none" w:sz="0" w:space="0" w:color="auto"/>
            <w:left w:val="none" w:sz="0" w:space="0" w:color="auto"/>
            <w:bottom w:val="none" w:sz="0" w:space="0" w:color="auto"/>
            <w:right w:val="none" w:sz="0" w:space="0" w:color="auto"/>
          </w:divBdr>
        </w:div>
        <w:div w:id="1729986081">
          <w:marLeft w:val="547"/>
          <w:marRight w:val="0"/>
          <w:marTop w:val="0"/>
          <w:marBottom w:val="0"/>
          <w:divBdr>
            <w:top w:val="none" w:sz="0" w:space="0" w:color="auto"/>
            <w:left w:val="none" w:sz="0" w:space="0" w:color="auto"/>
            <w:bottom w:val="none" w:sz="0" w:space="0" w:color="auto"/>
            <w:right w:val="none" w:sz="0" w:space="0" w:color="auto"/>
          </w:divBdr>
        </w:div>
        <w:div w:id="1028599392">
          <w:marLeft w:val="547"/>
          <w:marRight w:val="0"/>
          <w:marTop w:val="0"/>
          <w:marBottom w:val="0"/>
          <w:divBdr>
            <w:top w:val="none" w:sz="0" w:space="0" w:color="auto"/>
            <w:left w:val="none" w:sz="0" w:space="0" w:color="auto"/>
            <w:bottom w:val="none" w:sz="0" w:space="0" w:color="auto"/>
            <w:right w:val="none" w:sz="0" w:space="0" w:color="auto"/>
          </w:divBdr>
        </w:div>
        <w:div w:id="743643699">
          <w:marLeft w:val="547"/>
          <w:marRight w:val="0"/>
          <w:marTop w:val="0"/>
          <w:marBottom w:val="0"/>
          <w:divBdr>
            <w:top w:val="none" w:sz="0" w:space="0" w:color="auto"/>
            <w:left w:val="none" w:sz="0" w:space="0" w:color="auto"/>
            <w:bottom w:val="none" w:sz="0" w:space="0" w:color="auto"/>
            <w:right w:val="none" w:sz="0" w:space="0" w:color="auto"/>
          </w:divBdr>
        </w:div>
        <w:div w:id="2059084434">
          <w:marLeft w:val="547"/>
          <w:marRight w:val="0"/>
          <w:marTop w:val="0"/>
          <w:marBottom w:val="0"/>
          <w:divBdr>
            <w:top w:val="none" w:sz="0" w:space="0" w:color="auto"/>
            <w:left w:val="none" w:sz="0" w:space="0" w:color="auto"/>
            <w:bottom w:val="none" w:sz="0" w:space="0" w:color="auto"/>
            <w:right w:val="none" w:sz="0" w:space="0" w:color="auto"/>
          </w:divBdr>
        </w:div>
      </w:divsChild>
    </w:div>
    <w:div w:id="1690597070">
      <w:bodyDiv w:val="1"/>
      <w:marLeft w:val="0"/>
      <w:marRight w:val="0"/>
      <w:marTop w:val="0"/>
      <w:marBottom w:val="0"/>
      <w:divBdr>
        <w:top w:val="none" w:sz="0" w:space="0" w:color="auto"/>
        <w:left w:val="none" w:sz="0" w:space="0" w:color="auto"/>
        <w:bottom w:val="none" w:sz="0" w:space="0" w:color="auto"/>
        <w:right w:val="none" w:sz="0" w:space="0" w:color="auto"/>
      </w:divBdr>
    </w:div>
    <w:div w:id="1863323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hyperlink" Target="https://thl.fi/fi/web/ikaantyminen/palvelutarpeiden-arviointi-rai-jarjestelmalla/tietoa-rai-jarjestelmasta" TargetMode="External"/><Relationship Id="rId3" Type="http://schemas.openxmlformats.org/officeDocument/2006/relationships/numbering" Target="numbering.xml"/><Relationship Id="rId21" Type="http://schemas.openxmlformats.org/officeDocument/2006/relationships/hyperlink" Target="https://doi.org/10.1016/j.spen.2004.01.009" TargetMode="External"/><Relationship Id="rId7" Type="http://schemas.openxmlformats.org/officeDocument/2006/relationships/image" Target="media/image1.gif"/><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hyperlink" Target="https://thl.fi/fi/web/lapset-nuoret-ja-perheet/kehittyvat-kaytannot/dialogiset-toimintavat/dialogisuus-ammattilaisen-ja-perheen-valilla" TargetMode="External"/><Relationship Id="rId2" Type="http://schemas.openxmlformats.org/officeDocument/2006/relationships/customXml" Target="../customXml/item2.xml"/><Relationship Id="rId16" Type="http://schemas.openxmlformats.org/officeDocument/2006/relationships/diagramQuickStyle" Target="diagrams/quickStyle2.xml"/><Relationship Id="rId20" Type="http://schemas.openxmlformats.org/officeDocument/2006/relationships/hyperlink" Target="https://link.webropolsurveys.com/S/1DF1233A0283C10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hyperlink" Target="https://mieli.fi/materiaalit-ja-koulutukset/tietoa-mielenterveyden-vahvistamisesta/perheet/toimiva-lapsi-ja-perhe-tyo/lapset-puheeksi-menetelma/" TargetMode="External"/><Relationship Id="rId5" Type="http://schemas.openxmlformats.org/officeDocument/2006/relationships/settings" Target="settings.xml"/><Relationship Id="rId15" Type="http://schemas.openxmlformats.org/officeDocument/2006/relationships/diagramLayout" Target="diagrams/layout2.xml"/><Relationship Id="rId23" Type="http://schemas.openxmlformats.org/officeDocument/2006/relationships/hyperlink" Target="https://www.theseus.fi/bitstream/handle/10024/744502/Moilanen_Minna.pdf;jsessionid=BF495AC98B271301F68A2F3EE35346C1?sequence=2" TargetMode="External"/><Relationship Id="rId28"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hyperlink" Target="http://web.b.ebscohost.com.ezproxy.savonia.fi/ehost/pdfviewer/pdfviewer?vid=5&amp;sid=b4412756-de98-4fa6-af0e-7c718498c24f%40sessionmgr103" TargetMode="External"/><Relationship Id="rId27" Type="http://schemas.openxmlformats.org/officeDocument/2006/relationships/image" Target="media/image3.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364BD2-3317-452F-A4B0-B1D4D1837707}"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fi-FI"/>
        </a:p>
      </dgm:t>
    </dgm:pt>
    <dgm:pt modelId="{C90D74A3-E9DA-4F44-869F-C64A0FFACF81}">
      <dgm:prSet phldrT="[Teksti]" custT="1">
        <dgm:style>
          <a:lnRef idx="2">
            <a:schemeClr val="accent1">
              <a:shade val="50000"/>
            </a:schemeClr>
          </a:lnRef>
          <a:fillRef idx="1">
            <a:schemeClr val="accent1"/>
          </a:fillRef>
          <a:effectRef idx="0">
            <a:schemeClr val="accent1"/>
          </a:effectRef>
          <a:fontRef idx="minor">
            <a:schemeClr val="lt1"/>
          </a:fontRef>
        </dgm:style>
      </dgm:prSet>
      <dgm:spPr>
        <a:xfrm>
          <a:off x="6880" y="112826"/>
          <a:ext cx="1581687" cy="949012"/>
        </a:xfrm>
        <a:prstGeom prst="rect">
          <a:avLst/>
        </a:prstGeom>
        <a:solidFill>
          <a:srgbClr val="5B9BD5"/>
        </a:solidFill>
        <a:ln w="12700" cap="flat" cmpd="sng" algn="ctr">
          <a:solidFill>
            <a:srgbClr val="5B9BD5">
              <a:shade val="50000"/>
            </a:srgbClr>
          </a:solidFill>
          <a:prstDash val="solid"/>
          <a:miter lim="800000"/>
        </a:ln>
        <a:effectLst/>
      </dgm:spPr>
      <dgm:t>
        <a:bodyPr/>
        <a:lstStyle/>
        <a:p>
          <a:r>
            <a:rPr lang="fi-FI" sz="1000">
              <a:solidFill>
                <a:sysClr val="window" lastClr="FFFFFF"/>
              </a:solidFill>
              <a:latin typeface="Calibri" panose="020F0502020204030204"/>
              <a:ea typeface="+mn-ea"/>
              <a:cs typeface="+mn-cs"/>
            </a:rPr>
            <a:t>Perhekuntoutus kuntoutusmuotona:</a:t>
          </a:r>
        </a:p>
        <a:p>
          <a:r>
            <a:rPr lang="fi-FI" sz="1000">
              <a:solidFill>
                <a:sysClr val="window" lastClr="FFFFFF"/>
              </a:solidFill>
              <a:latin typeface="Calibri" panose="020F0502020204030204"/>
              <a:ea typeface="+mn-ea"/>
              <a:cs typeface="+mn-cs"/>
            </a:rPr>
            <a:t>-&gt; lähete/palvelupyyntö</a:t>
          </a:r>
        </a:p>
        <a:p>
          <a:r>
            <a:rPr lang="fi-FI" sz="1000">
              <a:solidFill>
                <a:sysClr val="window" lastClr="FFFFFF"/>
              </a:solidFill>
              <a:latin typeface="Calibri" panose="020F0502020204030204"/>
              <a:ea typeface="+mn-ea"/>
              <a:cs typeface="+mn-cs"/>
            </a:rPr>
            <a:t>-&gt; Yksikön moniammatillinen työryhmä</a:t>
          </a:r>
        </a:p>
      </dgm:t>
    </dgm:pt>
    <dgm:pt modelId="{26129422-D660-4360-85D7-B076A5FD7AF6}" type="parTrans" cxnId="{30B7EE95-9D16-4310-B713-549C2E1E15EA}">
      <dgm:prSet/>
      <dgm:spPr/>
      <dgm:t>
        <a:bodyPr/>
        <a:lstStyle/>
        <a:p>
          <a:endParaRPr lang="fi-FI"/>
        </a:p>
      </dgm:t>
    </dgm:pt>
    <dgm:pt modelId="{19F3EAF8-6443-4958-9F7E-3C0F854EF94D}" type="sibTrans" cxnId="{30B7EE95-9D16-4310-B713-549C2E1E15EA}">
      <dgm:prSet/>
      <dgm:spPr>
        <a:xfrm>
          <a:off x="1586768" y="536070"/>
          <a:ext cx="333188" cy="91440"/>
        </a:xfrm>
        <a:custGeom>
          <a:avLst/>
          <a:gdLst/>
          <a:ahLst/>
          <a:cxnLst/>
          <a:rect l="0" t="0" r="0" b="0"/>
          <a:pathLst>
            <a:path>
              <a:moveTo>
                <a:pt x="0" y="51262"/>
              </a:moveTo>
              <a:lnTo>
                <a:pt x="183694" y="51262"/>
              </a:lnTo>
              <a:lnTo>
                <a:pt x="183694" y="45720"/>
              </a:lnTo>
              <a:lnTo>
                <a:pt x="333188" y="45720"/>
              </a:lnTo>
            </a:path>
          </a:pathLst>
        </a:custGeom>
        <a:noFill/>
        <a:ln w="6350" cap="flat" cmpd="sng" algn="ctr">
          <a:solidFill>
            <a:srgbClr val="5B9BD5"/>
          </a:solidFill>
          <a:prstDash val="solid"/>
          <a:miter lim="800000"/>
          <a:tailEnd type="arrow"/>
        </a:ln>
        <a:effectLst/>
      </dgm:spPr>
      <dgm:t>
        <a:bodyPr/>
        <a:lstStyle/>
        <a:p>
          <a:endParaRPr lang="fi-FI">
            <a:solidFill>
              <a:sysClr val="windowText" lastClr="000000">
                <a:hueOff val="0"/>
                <a:satOff val="0"/>
                <a:lumOff val="0"/>
                <a:alphaOff val="0"/>
              </a:sysClr>
            </a:solidFill>
            <a:latin typeface="Calibri" panose="020F0502020204030204"/>
            <a:ea typeface="+mn-ea"/>
            <a:cs typeface="+mn-cs"/>
          </a:endParaRPr>
        </a:p>
      </dgm:t>
    </dgm:pt>
    <dgm:pt modelId="{4BDC7982-1614-4733-BF71-DD7419A29AFF}">
      <dgm:prSet phldrT="[Teksti]" custT="1">
        <dgm:style>
          <a:lnRef idx="2">
            <a:schemeClr val="accent1">
              <a:shade val="50000"/>
            </a:schemeClr>
          </a:lnRef>
          <a:fillRef idx="1">
            <a:schemeClr val="accent1"/>
          </a:fillRef>
          <a:effectRef idx="0">
            <a:schemeClr val="accent1"/>
          </a:effectRef>
          <a:fontRef idx="minor">
            <a:schemeClr val="lt1"/>
          </a:fontRef>
        </dgm:style>
      </dgm:prSet>
      <dgm:spPr>
        <a:xfrm>
          <a:off x="1952356" y="107284"/>
          <a:ext cx="1581687" cy="949012"/>
        </a:xfrm>
        <a:prstGeom prst="rect">
          <a:avLst/>
        </a:prstGeom>
        <a:solidFill>
          <a:srgbClr val="5B9BD5"/>
        </a:solidFill>
        <a:ln w="12700" cap="flat" cmpd="sng" algn="ctr">
          <a:solidFill>
            <a:srgbClr val="5B9BD5">
              <a:shade val="50000"/>
            </a:srgbClr>
          </a:solidFill>
          <a:prstDash val="solid"/>
          <a:miter lim="800000"/>
        </a:ln>
        <a:effectLst/>
      </dgm:spPr>
      <dgm:t>
        <a:bodyPr/>
        <a:lstStyle/>
        <a:p>
          <a:r>
            <a:rPr lang="fi-FI" sz="900">
              <a:solidFill>
                <a:sysClr val="window" lastClr="FFFFFF"/>
              </a:solidFill>
              <a:latin typeface="Calibri" panose="020F0502020204030204"/>
              <a:ea typeface="+mn-ea"/>
              <a:cs typeface="+mn-cs"/>
            </a:rPr>
            <a:t>Palvelutarpeen arviointi:</a:t>
          </a:r>
        </a:p>
        <a:p>
          <a:r>
            <a:rPr lang="fi-FI" sz="900">
              <a:solidFill>
                <a:sysClr val="window" lastClr="FFFFFF"/>
              </a:solidFill>
              <a:latin typeface="Calibri" panose="020F0502020204030204"/>
              <a:ea typeface="+mn-ea"/>
              <a:cs typeface="+mn-cs"/>
            </a:rPr>
            <a:t>-&gt; ensikäynti /liikkuvat palvelut</a:t>
          </a:r>
        </a:p>
        <a:p>
          <a:r>
            <a:rPr lang="fi-FI" sz="900">
              <a:solidFill>
                <a:sysClr val="window" lastClr="FFFFFF"/>
              </a:solidFill>
              <a:latin typeface="Calibri" panose="020F0502020204030204"/>
              <a:ea typeface="+mn-ea"/>
              <a:cs typeface="+mn-cs"/>
            </a:rPr>
            <a:t>-&gt; tutustumiskäynti</a:t>
          </a:r>
        </a:p>
        <a:p>
          <a:r>
            <a:rPr lang="fi-FI" sz="900">
              <a:solidFill>
                <a:sysClr val="window" lastClr="FFFFFF"/>
              </a:solidFill>
              <a:latin typeface="Calibri" panose="020F0502020204030204"/>
              <a:ea typeface="+mn-ea"/>
              <a:cs typeface="+mn-cs"/>
            </a:rPr>
            <a:t>-&gt; moniammatillinen työryhmä</a:t>
          </a:r>
        </a:p>
      </dgm:t>
    </dgm:pt>
    <dgm:pt modelId="{25578727-CEA3-4B75-91F0-E4AB5621D06F}" type="parTrans" cxnId="{7296A9AF-DF3C-476B-992C-AC2D547ACFA6}">
      <dgm:prSet/>
      <dgm:spPr/>
      <dgm:t>
        <a:bodyPr/>
        <a:lstStyle/>
        <a:p>
          <a:endParaRPr lang="fi-FI"/>
        </a:p>
      </dgm:t>
    </dgm:pt>
    <dgm:pt modelId="{554B583E-2BBC-4940-9ACD-1214EDCAAD8D}" type="sibTrans" cxnId="{7296A9AF-DF3C-476B-992C-AC2D547ACFA6}">
      <dgm:prSet/>
      <dgm:spPr>
        <a:xfrm>
          <a:off x="3532243" y="536070"/>
          <a:ext cx="333188" cy="91440"/>
        </a:xfrm>
        <a:custGeom>
          <a:avLst/>
          <a:gdLst/>
          <a:ahLst/>
          <a:cxnLst/>
          <a:rect l="0" t="0" r="0" b="0"/>
          <a:pathLst>
            <a:path>
              <a:moveTo>
                <a:pt x="0" y="45720"/>
              </a:moveTo>
              <a:lnTo>
                <a:pt x="183694" y="45720"/>
              </a:lnTo>
              <a:lnTo>
                <a:pt x="183694" y="51262"/>
              </a:lnTo>
              <a:lnTo>
                <a:pt x="333188" y="51262"/>
              </a:lnTo>
            </a:path>
          </a:pathLst>
        </a:custGeom>
        <a:noFill/>
        <a:ln w="6350" cap="flat" cmpd="sng" algn="ctr">
          <a:solidFill>
            <a:srgbClr val="5B9BD5"/>
          </a:solidFill>
          <a:prstDash val="solid"/>
          <a:miter lim="800000"/>
          <a:tailEnd type="arrow"/>
        </a:ln>
        <a:effectLst/>
      </dgm:spPr>
      <dgm:t>
        <a:bodyPr/>
        <a:lstStyle/>
        <a:p>
          <a:endParaRPr lang="fi-FI">
            <a:solidFill>
              <a:sysClr val="windowText" lastClr="000000">
                <a:hueOff val="0"/>
                <a:satOff val="0"/>
                <a:lumOff val="0"/>
                <a:alphaOff val="0"/>
              </a:sysClr>
            </a:solidFill>
            <a:latin typeface="Calibri" panose="020F0502020204030204"/>
            <a:ea typeface="+mn-ea"/>
            <a:cs typeface="+mn-cs"/>
          </a:endParaRPr>
        </a:p>
      </dgm:t>
    </dgm:pt>
    <dgm:pt modelId="{8AA65A5D-267A-45D6-9EDF-7F70F0082388}">
      <dgm:prSet phldrT="[Teksti]" custT="1">
        <dgm:style>
          <a:lnRef idx="2">
            <a:schemeClr val="accent1">
              <a:shade val="50000"/>
            </a:schemeClr>
          </a:lnRef>
          <a:fillRef idx="1">
            <a:schemeClr val="accent1"/>
          </a:fillRef>
          <a:effectRef idx="0">
            <a:schemeClr val="accent1"/>
          </a:effectRef>
          <a:fontRef idx="minor">
            <a:schemeClr val="lt1"/>
          </a:fontRef>
        </dgm:style>
      </dgm:prSet>
      <dgm:spPr>
        <a:xfrm>
          <a:off x="3897831" y="112826"/>
          <a:ext cx="1581687" cy="949012"/>
        </a:xfrm>
        <a:prstGeom prst="rect">
          <a:avLst/>
        </a:prstGeom>
        <a:solidFill>
          <a:srgbClr val="5B9BD5"/>
        </a:solidFill>
        <a:ln w="12700" cap="flat" cmpd="sng" algn="ctr">
          <a:solidFill>
            <a:srgbClr val="5B9BD5">
              <a:shade val="50000"/>
            </a:srgbClr>
          </a:solidFill>
          <a:prstDash val="solid"/>
          <a:miter lim="800000"/>
        </a:ln>
        <a:effectLst/>
      </dgm:spPr>
      <dgm:t>
        <a:bodyPr/>
        <a:lstStyle/>
        <a:p>
          <a:r>
            <a:rPr lang="fi-FI" sz="900">
              <a:solidFill>
                <a:sysClr val="window" lastClr="FFFFFF"/>
              </a:solidFill>
              <a:latin typeface="Calibri" panose="020F0502020204030204"/>
              <a:ea typeface="+mn-ea"/>
              <a:cs typeface="+mn-cs"/>
            </a:rPr>
            <a:t>Perhekuntoutuksen tavoitteiden ja sisältöjen määrittäminen: Yksikön moniammattillinen työryhmä sekä perhe (lapset puheeksi+ RAI-arviointi)</a:t>
          </a:r>
        </a:p>
      </dgm:t>
    </dgm:pt>
    <dgm:pt modelId="{6D5411E4-ACB7-4292-A563-0D5441520C85}" type="parTrans" cxnId="{C285312F-14F3-40F6-ADF9-FA6178EDF6BE}">
      <dgm:prSet/>
      <dgm:spPr/>
      <dgm:t>
        <a:bodyPr/>
        <a:lstStyle/>
        <a:p>
          <a:endParaRPr lang="fi-FI"/>
        </a:p>
      </dgm:t>
    </dgm:pt>
    <dgm:pt modelId="{E04952A3-763F-4264-BC12-89F829971BC7}" type="sibTrans" cxnId="{C285312F-14F3-40F6-ADF9-FA6178EDF6BE}">
      <dgm:prSet/>
      <dgm:spPr>
        <a:xfrm>
          <a:off x="797724" y="1060039"/>
          <a:ext cx="3890951" cy="333188"/>
        </a:xfrm>
        <a:custGeom>
          <a:avLst/>
          <a:gdLst/>
          <a:ahLst/>
          <a:cxnLst/>
          <a:rect l="0" t="0" r="0" b="0"/>
          <a:pathLst>
            <a:path>
              <a:moveTo>
                <a:pt x="3890951" y="0"/>
              </a:moveTo>
              <a:lnTo>
                <a:pt x="3890951" y="183694"/>
              </a:lnTo>
              <a:lnTo>
                <a:pt x="0" y="183694"/>
              </a:lnTo>
              <a:lnTo>
                <a:pt x="0" y="333188"/>
              </a:lnTo>
            </a:path>
          </a:pathLst>
        </a:custGeom>
        <a:noFill/>
        <a:ln w="6350" cap="flat" cmpd="sng" algn="ctr">
          <a:solidFill>
            <a:srgbClr val="5B9BD5"/>
          </a:solidFill>
          <a:prstDash val="solid"/>
          <a:miter lim="800000"/>
          <a:tailEnd type="arrow"/>
        </a:ln>
        <a:effectLst/>
      </dgm:spPr>
      <dgm:t>
        <a:bodyPr/>
        <a:lstStyle/>
        <a:p>
          <a:endParaRPr lang="fi-FI">
            <a:solidFill>
              <a:sysClr val="windowText" lastClr="000000">
                <a:hueOff val="0"/>
                <a:satOff val="0"/>
                <a:lumOff val="0"/>
                <a:alphaOff val="0"/>
              </a:sysClr>
            </a:solidFill>
            <a:latin typeface="Calibri" panose="020F0502020204030204"/>
            <a:ea typeface="+mn-ea"/>
            <a:cs typeface="+mn-cs"/>
          </a:endParaRPr>
        </a:p>
      </dgm:t>
    </dgm:pt>
    <dgm:pt modelId="{754B9063-B752-46C8-A337-A7CC5071249A}">
      <dgm:prSet phldrT="[Teksti]" custT="1">
        <dgm:style>
          <a:lnRef idx="2">
            <a:schemeClr val="accent1">
              <a:shade val="50000"/>
            </a:schemeClr>
          </a:lnRef>
          <a:fillRef idx="1">
            <a:schemeClr val="accent1"/>
          </a:fillRef>
          <a:effectRef idx="0">
            <a:schemeClr val="accent1"/>
          </a:effectRef>
          <a:fontRef idx="minor">
            <a:schemeClr val="lt1"/>
          </a:fontRef>
        </dgm:style>
      </dgm:prSet>
      <dgm:spPr>
        <a:xfrm>
          <a:off x="6880" y="1425627"/>
          <a:ext cx="1581687" cy="1242845"/>
        </a:xfrm>
        <a:prstGeom prst="rect">
          <a:avLst/>
        </a:prstGeom>
        <a:solidFill>
          <a:srgbClr val="5B9BD5"/>
        </a:solidFill>
        <a:ln w="12700" cap="flat" cmpd="sng" algn="ctr">
          <a:solidFill>
            <a:srgbClr val="5B9BD5">
              <a:shade val="50000"/>
            </a:srgbClr>
          </a:solidFill>
          <a:prstDash val="solid"/>
          <a:miter lim="800000"/>
        </a:ln>
        <a:effectLst/>
      </dgm:spPr>
      <dgm:t>
        <a:bodyPr/>
        <a:lstStyle/>
        <a:p>
          <a:r>
            <a:rPr lang="fi-FI" sz="1000">
              <a:solidFill>
                <a:sysClr val="window" lastClr="FFFFFF"/>
              </a:solidFill>
              <a:latin typeface="Calibri" panose="020F0502020204030204"/>
              <a:ea typeface="+mn-ea"/>
              <a:cs typeface="+mn-cs"/>
            </a:rPr>
            <a:t>Perhekuntoutus: Tavoitteellinen työskentely perheen kanssa kohti asetettuja tavoitteita sovittujen kuntoutussisältöjen/palvelujen tukemana</a:t>
          </a:r>
        </a:p>
      </dgm:t>
    </dgm:pt>
    <dgm:pt modelId="{7E525B37-C6F7-4F92-A0B4-8A6AE9522817}" type="parTrans" cxnId="{C300F2CA-8E48-4F4A-AE7D-3EF8EE8CC0E6}">
      <dgm:prSet/>
      <dgm:spPr/>
      <dgm:t>
        <a:bodyPr/>
        <a:lstStyle/>
        <a:p>
          <a:endParaRPr lang="fi-FI"/>
        </a:p>
      </dgm:t>
    </dgm:pt>
    <dgm:pt modelId="{0F3F34E4-8F4F-4046-8BCD-52505EAD4A5A}" type="sibTrans" cxnId="{C300F2CA-8E48-4F4A-AE7D-3EF8EE8CC0E6}">
      <dgm:prSet/>
      <dgm:spPr>
        <a:xfrm>
          <a:off x="1586768" y="2001330"/>
          <a:ext cx="333188" cy="91440"/>
        </a:xfrm>
        <a:custGeom>
          <a:avLst/>
          <a:gdLst/>
          <a:ahLst/>
          <a:cxnLst/>
          <a:rect l="0" t="0" r="0" b="0"/>
          <a:pathLst>
            <a:path>
              <a:moveTo>
                <a:pt x="0" y="45720"/>
              </a:moveTo>
              <a:lnTo>
                <a:pt x="333188" y="45720"/>
              </a:lnTo>
            </a:path>
          </a:pathLst>
        </a:custGeom>
        <a:noFill/>
        <a:ln w="6350" cap="flat" cmpd="sng" algn="ctr">
          <a:solidFill>
            <a:srgbClr val="5B9BD5"/>
          </a:solidFill>
          <a:prstDash val="solid"/>
          <a:miter lim="800000"/>
          <a:tailEnd type="arrow"/>
        </a:ln>
        <a:effectLst/>
      </dgm:spPr>
      <dgm:t>
        <a:bodyPr/>
        <a:lstStyle/>
        <a:p>
          <a:endParaRPr lang="fi-FI">
            <a:solidFill>
              <a:sysClr val="windowText" lastClr="000000">
                <a:hueOff val="0"/>
                <a:satOff val="0"/>
                <a:lumOff val="0"/>
                <a:alphaOff val="0"/>
              </a:sysClr>
            </a:solidFill>
            <a:latin typeface="Calibri" panose="020F0502020204030204"/>
            <a:ea typeface="+mn-ea"/>
            <a:cs typeface="+mn-cs"/>
          </a:endParaRPr>
        </a:p>
      </dgm:t>
    </dgm:pt>
    <dgm:pt modelId="{C20FDB22-A38B-4B6D-AD70-9849064540B1}">
      <dgm:prSet phldrT="[Teksti]" custT="1">
        <dgm:style>
          <a:lnRef idx="2">
            <a:schemeClr val="accent1">
              <a:shade val="50000"/>
            </a:schemeClr>
          </a:lnRef>
          <a:fillRef idx="1">
            <a:schemeClr val="accent1"/>
          </a:fillRef>
          <a:effectRef idx="0">
            <a:schemeClr val="accent1"/>
          </a:effectRef>
          <a:fontRef idx="minor">
            <a:schemeClr val="lt1"/>
          </a:fontRef>
        </dgm:style>
      </dgm:prSet>
      <dgm:spPr>
        <a:xfrm>
          <a:off x="1952356" y="1509648"/>
          <a:ext cx="1581687" cy="1074804"/>
        </a:xfrm>
        <a:prstGeom prst="rect">
          <a:avLst/>
        </a:prstGeom>
        <a:solidFill>
          <a:srgbClr val="5B9BD5"/>
        </a:solidFill>
        <a:ln w="12700" cap="flat" cmpd="sng" algn="ctr">
          <a:solidFill>
            <a:srgbClr val="5B9BD5">
              <a:shade val="50000"/>
            </a:srgbClr>
          </a:solidFill>
          <a:prstDash val="solid"/>
          <a:miter lim="800000"/>
        </a:ln>
        <a:effectLst/>
      </dgm:spPr>
      <dgm:t>
        <a:bodyPr/>
        <a:lstStyle/>
        <a:p>
          <a:r>
            <a:rPr lang="fi-FI" sz="1000">
              <a:solidFill>
                <a:sysClr val="window" lastClr="FFFFFF"/>
              </a:solidFill>
              <a:latin typeface="Calibri" panose="020F0502020204030204"/>
              <a:ea typeface="+mn-ea"/>
              <a:cs typeface="+mn-cs"/>
            </a:rPr>
            <a:t>Tiivis arviointi ja seuranta:</a:t>
          </a:r>
        </a:p>
        <a:p>
          <a:r>
            <a:rPr lang="fi-FI" sz="1000">
              <a:solidFill>
                <a:sysClr val="window" lastClr="FFFFFF"/>
              </a:solidFill>
              <a:latin typeface="Calibri" panose="020F0502020204030204"/>
              <a:ea typeface="+mn-ea"/>
              <a:cs typeface="+mn-cs"/>
            </a:rPr>
            <a:t>Yksikön moniammatillinen työryhmä + perhe</a:t>
          </a:r>
        </a:p>
        <a:p>
          <a:r>
            <a:rPr lang="fi-FI" sz="1000">
              <a:solidFill>
                <a:sysClr val="window" lastClr="FFFFFF"/>
              </a:solidFill>
              <a:latin typeface="Calibri" panose="020F0502020204030204"/>
              <a:ea typeface="+mn-ea"/>
              <a:cs typeface="+mn-cs"/>
            </a:rPr>
            <a:t>-&gt; Tavoitteiden ja sisältöjen täsmentäminen</a:t>
          </a:r>
        </a:p>
      </dgm:t>
    </dgm:pt>
    <dgm:pt modelId="{E77AD4FA-536D-4DEA-BCF8-66750C2A0ADF}" type="parTrans" cxnId="{2CB23986-97A3-41F8-80B2-222BAD4D9600}">
      <dgm:prSet/>
      <dgm:spPr/>
      <dgm:t>
        <a:bodyPr/>
        <a:lstStyle/>
        <a:p>
          <a:endParaRPr lang="fi-FI"/>
        </a:p>
      </dgm:t>
    </dgm:pt>
    <dgm:pt modelId="{DF4538FF-5123-4F62-9CE0-03618B283BFE}" type="sibTrans" cxnId="{2CB23986-97A3-41F8-80B2-222BAD4D9600}">
      <dgm:prSet/>
      <dgm:spPr>
        <a:xfrm>
          <a:off x="3532243" y="2001330"/>
          <a:ext cx="333188" cy="91440"/>
        </a:xfrm>
        <a:custGeom>
          <a:avLst/>
          <a:gdLst/>
          <a:ahLst/>
          <a:cxnLst/>
          <a:rect l="0" t="0" r="0" b="0"/>
          <a:pathLst>
            <a:path>
              <a:moveTo>
                <a:pt x="0" y="45720"/>
              </a:moveTo>
              <a:lnTo>
                <a:pt x="333188" y="45720"/>
              </a:lnTo>
            </a:path>
          </a:pathLst>
        </a:custGeom>
        <a:noFill/>
        <a:ln w="6350" cap="flat" cmpd="sng" algn="ctr">
          <a:solidFill>
            <a:srgbClr val="5B9BD5"/>
          </a:solidFill>
          <a:prstDash val="solid"/>
          <a:miter lim="800000"/>
          <a:tailEnd type="arrow"/>
        </a:ln>
        <a:effectLst/>
      </dgm:spPr>
      <dgm:t>
        <a:bodyPr/>
        <a:lstStyle/>
        <a:p>
          <a:endParaRPr lang="fi-FI">
            <a:solidFill>
              <a:sysClr val="windowText" lastClr="000000">
                <a:hueOff val="0"/>
                <a:satOff val="0"/>
                <a:lumOff val="0"/>
                <a:alphaOff val="0"/>
              </a:sysClr>
            </a:solidFill>
            <a:latin typeface="Calibri" panose="020F0502020204030204"/>
            <a:ea typeface="+mn-ea"/>
            <a:cs typeface="+mn-cs"/>
          </a:endParaRPr>
        </a:p>
      </dgm:t>
    </dgm:pt>
    <dgm:pt modelId="{15B8AC90-140D-4647-98F7-8E731783F867}">
      <dgm:prSet custT="1">
        <dgm:style>
          <a:lnRef idx="2">
            <a:schemeClr val="accent1">
              <a:shade val="50000"/>
            </a:schemeClr>
          </a:lnRef>
          <a:fillRef idx="1">
            <a:schemeClr val="accent1"/>
          </a:fillRef>
          <a:effectRef idx="0">
            <a:schemeClr val="accent1"/>
          </a:effectRef>
          <a:fontRef idx="minor">
            <a:schemeClr val="lt1"/>
          </a:fontRef>
        </dgm:style>
      </dgm:prSet>
      <dgm:spPr>
        <a:xfrm>
          <a:off x="3897831" y="1504950"/>
          <a:ext cx="1581687" cy="1084199"/>
        </a:xfrm>
        <a:prstGeom prst="rect">
          <a:avLst/>
        </a:prstGeom>
        <a:solidFill>
          <a:srgbClr val="5B9BD5"/>
        </a:solidFill>
        <a:ln w="12700" cap="flat" cmpd="sng" algn="ctr">
          <a:solidFill>
            <a:srgbClr val="5B9BD5">
              <a:shade val="50000"/>
            </a:srgbClr>
          </a:solidFill>
          <a:prstDash val="solid"/>
          <a:miter lim="800000"/>
        </a:ln>
        <a:effectLst/>
      </dgm:spPr>
      <dgm:t>
        <a:bodyPr/>
        <a:lstStyle/>
        <a:p>
          <a:r>
            <a:rPr lang="fi-FI" sz="900">
              <a:solidFill>
                <a:sysClr val="window" lastClr="FFFFFF"/>
              </a:solidFill>
              <a:latin typeface="Calibri" panose="020F0502020204030204"/>
              <a:ea typeface="+mn-ea"/>
              <a:cs typeface="+mn-cs"/>
            </a:rPr>
            <a:t>Kuntoutuksen päättyminen: </a:t>
          </a:r>
        </a:p>
        <a:p>
          <a:r>
            <a:rPr lang="fi-FI" sz="900">
              <a:solidFill>
                <a:sysClr val="window" lastClr="FFFFFF"/>
              </a:solidFill>
              <a:latin typeface="Calibri" panose="020F0502020204030204"/>
              <a:ea typeface="+mn-ea"/>
              <a:cs typeface="+mn-cs"/>
            </a:rPr>
            <a:t>Jatkosuunnitelma laaditaan</a:t>
          </a:r>
        </a:p>
        <a:p>
          <a:r>
            <a:rPr lang="fi-FI" sz="900">
              <a:solidFill>
                <a:sysClr val="window" lastClr="FFFFFF"/>
              </a:solidFill>
              <a:latin typeface="Calibri" panose="020F0502020204030204"/>
              <a:ea typeface="+mn-ea"/>
              <a:cs typeface="+mn-cs"/>
            </a:rPr>
            <a:t>Yksikön moniammatillinen työryhmä+ perhe + kotikunta (lapset puheeksi- + RAI-arviointi)</a:t>
          </a:r>
        </a:p>
      </dgm:t>
    </dgm:pt>
    <dgm:pt modelId="{7B8CE2A7-0B72-456A-BF29-BD53ED841A70}" type="parTrans" cxnId="{B78C70B3-FD0E-4503-B90F-435202912C4F}">
      <dgm:prSet/>
      <dgm:spPr/>
      <dgm:t>
        <a:bodyPr/>
        <a:lstStyle/>
        <a:p>
          <a:endParaRPr lang="fi-FI"/>
        </a:p>
      </dgm:t>
    </dgm:pt>
    <dgm:pt modelId="{8546D506-2608-4142-8966-4016B385335E}" type="sibTrans" cxnId="{B78C70B3-FD0E-4503-B90F-435202912C4F}">
      <dgm:prSet/>
      <dgm:spPr/>
      <dgm:t>
        <a:bodyPr/>
        <a:lstStyle/>
        <a:p>
          <a:endParaRPr lang="fi-FI"/>
        </a:p>
      </dgm:t>
    </dgm:pt>
    <dgm:pt modelId="{4660A14D-B107-4426-912F-E4528D62D161}">
      <dgm:prSet/>
      <dgm:spPr/>
      <dgm:t>
        <a:bodyPr/>
        <a:lstStyle/>
        <a:p>
          <a:r>
            <a:rPr lang="fi-FI"/>
            <a:t>Jatkotyöskentely kotiin</a:t>
          </a:r>
        </a:p>
        <a:p>
          <a:r>
            <a:rPr lang="fi-FI"/>
            <a:t>-&gt;  yksilöllisesti tarpeista määriteltyjen kuntoutuksen asiantuntijoiden työskentely</a:t>
          </a:r>
        </a:p>
        <a:p>
          <a:endParaRPr lang="fi-FI"/>
        </a:p>
      </dgm:t>
    </dgm:pt>
    <dgm:pt modelId="{91A1612E-4045-4693-A91D-2C13C270F69A}" type="parTrans" cxnId="{3397BC26-D93C-453C-BF99-44AB5039215D}">
      <dgm:prSet/>
      <dgm:spPr/>
      <dgm:t>
        <a:bodyPr/>
        <a:lstStyle/>
        <a:p>
          <a:endParaRPr lang="fi-FI"/>
        </a:p>
      </dgm:t>
    </dgm:pt>
    <dgm:pt modelId="{192AB184-B52C-496C-ACD7-2355FD12D999}" type="sibTrans" cxnId="{3397BC26-D93C-453C-BF99-44AB5039215D}">
      <dgm:prSet/>
      <dgm:spPr/>
      <dgm:t>
        <a:bodyPr/>
        <a:lstStyle/>
        <a:p>
          <a:endParaRPr lang="fi-FI"/>
        </a:p>
      </dgm:t>
    </dgm:pt>
    <dgm:pt modelId="{39F9E641-C18E-460C-B003-AAE954E54D8C}" type="pres">
      <dgm:prSet presAssocID="{2F364BD2-3317-452F-A4B0-B1D4D1837707}" presName="Name0" presStyleCnt="0">
        <dgm:presLayoutVars>
          <dgm:dir/>
          <dgm:resizeHandles val="exact"/>
        </dgm:presLayoutVars>
      </dgm:prSet>
      <dgm:spPr/>
      <dgm:t>
        <a:bodyPr/>
        <a:lstStyle/>
        <a:p>
          <a:endParaRPr lang="fi-FI"/>
        </a:p>
      </dgm:t>
    </dgm:pt>
    <dgm:pt modelId="{8C6FC9C2-CA27-435A-9C8A-737E4B9B06D1}" type="pres">
      <dgm:prSet presAssocID="{C90D74A3-E9DA-4F44-869F-C64A0FFACF81}" presName="node" presStyleLbl="node1" presStyleIdx="0" presStyleCnt="7">
        <dgm:presLayoutVars>
          <dgm:bulletEnabled val="1"/>
        </dgm:presLayoutVars>
      </dgm:prSet>
      <dgm:spPr/>
      <dgm:t>
        <a:bodyPr/>
        <a:lstStyle/>
        <a:p>
          <a:endParaRPr lang="fi-FI"/>
        </a:p>
      </dgm:t>
    </dgm:pt>
    <dgm:pt modelId="{F46E276D-B3CF-4F38-873F-054B754F1ED8}" type="pres">
      <dgm:prSet presAssocID="{19F3EAF8-6443-4958-9F7E-3C0F854EF94D}" presName="sibTrans" presStyleLbl="sibTrans1D1" presStyleIdx="0" presStyleCnt="6"/>
      <dgm:spPr/>
      <dgm:t>
        <a:bodyPr/>
        <a:lstStyle/>
        <a:p>
          <a:endParaRPr lang="fi-FI"/>
        </a:p>
      </dgm:t>
    </dgm:pt>
    <dgm:pt modelId="{AC860C45-9E23-4F35-8785-F3D6F5C896FB}" type="pres">
      <dgm:prSet presAssocID="{19F3EAF8-6443-4958-9F7E-3C0F854EF94D}" presName="connectorText" presStyleLbl="sibTrans1D1" presStyleIdx="0" presStyleCnt="6"/>
      <dgm:spPr/>
      <dgm:t>
        <a:bodyPr/>
        <a:lstStyle/>
        <a:p>
          <a:endParaRPr lang="fi-FI"/>
        </a:p>
      </dgm:t>
    </dgm:pt>
    <dgm:pt modelId="{889BA5D0-C549-48E0-BB41-2B3D887AA3BF}" type="pres">
      <dgm:prSet presAssocID="{4BDC7982-1614-4733-BF71-DD7419A29AFF}" presName="node" presStyleLbl="node1" presStyleIdx="1" presStyleCnt="7" custLinFactNeighborY="-584">
        <dgm:presLayoutVars>
          <dgm:bulletEnabled val="1"/>
        </dgm:presLayoutVars>
      </dgm:prSet>
      <dgm:spPr/>
      <dgm:t>
        <a:bodyPr/>
        <a:lstStyle/>
        <a:p>
          <a:endParaRPr lang="fi-FI"/>
        </a:p>
      </dgm:t>
    </dgm:pt>
    <dgm:pt modelId="{F00D7553-E404-4C0D-8D8F-BC0585806845}" type="pres">
      <dgm:prSet presAssocID="{554B583E-2BBC-4940-9ACD-1214EDCAAD8D}" presName="sibTrans" presStyleLbl="sibTrans1D1" presStyleIdx="1" presStyleCnt="6"/>
      <dgm:spPr/>
      <dgm:t>
        <a:bodyPr/>
        <a:lstStyle/>
        <a:p>
          <a:endParaRPr lang="fi-FI"/>
        </a:p>
      </dgm:t>
    </dgm:pt>
    <dgm:pt modelId="{362A4367-98E9-4DA0-9788-D62F5C3864BE}" type="pres">
      <dgm:prSet presAssocID="{554B583E-2BBC-4940-9ACD-1214EDCAAD8D}" presName="connectorText" presStyleLbl="sibTrans1D1" presStyleIdx="1" presStyleCnt="6"/>
      <dgm:spPr/>
      <dgm:t>
        <a:bodyPr/>
        <a:lstStyle/>
        <a:p>
          <a:endParaRPr lang="fi-FI"/>
        </a:p>
      </dgm:t>
    </dgm:pt>
    <dgm:pt modelId="{17B3FC0A-D8F3-4CDD-BBF5-DD3E0D4977E2}" type="pres">
      <dgm:prSet presAssocID="{8AA65A5D-267A-45D6-9EDF-7F70F0082388}" presName="node" presStyleLbl="node1" presStyleIdx="2" presStyleCnt="7">
        <dgm:presLayoutVars>
          <dgm:bulletEnabled val="1"/>
        </dgm:presLayoutVars>
      </dgm:prSet>
      <dgm:spPr/>
      <dgm:t>
        <a:bodyPr/>
        <a:lstStyle/>
        <a:p>
          <a:endParaRPr lang="fi-FI"/>
        </a:p>
      </dgm:t>
    </dgm:pt>
    <dgm:pt modelId="{41E91F03-D500-4F77-AB86-3037B3635CE1}" type="pres">
      <dgm:prSet presAssocID="{E04952A3-763F-4264-BC12-89F829971BC7}" presName="sibTrans" presStyleLbl="sibTrans1D1" presStyleIdx="2" presStyleCnt="6"/>
      <dgm:spPr/>
      <dgm:t>
        <a:bodyPr/>
        <a:lstStyle/>
        <a:p>
          <a:endParaRPr lang="fi-FI"/>
        </a:p>
      </dgm:t>
    </dgm:pt>
    <dgm:pt modelId="{AEFA9679-EB99-45B9-872D-361902846F33}" type="pres">
      <dgm:prSet presAssocID="{E04952A3-763F-4264-BC12-89F829971BC7}" presName="connectorText" presStyleLbl="sibTrans1D1" presStyleIdx="2" presStyleCnt="6"/>
      <dgm:spPr/>
      <dgm:t>
        <a:bodyPr/>
        <a:lstStyle/>
        <a:p>
          <a:endParaRPr lang="fi-FI"/>
        </a:p>
      </dgm:t>
    </dgm:pt>
    <dgm:pt modelId="{A46904B4-2ADF-443C-A44B-E232056A20B9}" type="pres">
      <dgm:prSet presAssocID="{754B9063-B752-46C8-A337-A7CC5071249A}" presName="node" presStyleLbl="node1" presStyleIdx="3" presStyleCnt="7" custScaleY="130962">
        <dgm:presLayoutVars>
          <dgm:bulletEnabled val="1"/>
        </dgm:presLayoutVars>
      </dgm:prSet>
      <dgm:spPr/>
      <dgm:t>
        <a:bodyPr/>
        <a:lstStyle/>
        <a:p>
          <a:endParaRPr lang="fi-FI"/>
        </a:p>
      </dgm:t>
    </dgm:pt>
    <dgm:pt modelId="{59486221-ACF9-49AA-BDEB-A27FFA18F049}" type="pres">
      <dgm:prSet presAssocID="{0F3F34E4-8F4F-4046-8BCD-52505EAD4A5A}" presName="sibTrans" presStyleLbl="sibTrans1D1" presStyleIdx="3" presStyleCnt="6"/>
      <dgm:spPr/>
      <dgm:t>
        <a:bodyPr/>
        <a:lstStyle/>
        <a:p>
          <a:endParaRPr lang="fi-FI"/>
        </a:p>
      </dgm:t>
    </dgm:pt>
    <dgm:pt modelId="{268B8981-7EB3-4976-88A0-CDA4C0240C17}" type="pres">
      <dgm:prSet presAssocID="{0F3F34E4-8F4F-4046-8BCD-52505EAD4A5A}" presName="connectorText" presStyleLbl="sibTrans1D1" presStyleIdx="3" presStyleCnt="6"/>
      <dgm:spPr/>
      <dgm:t>
        <a:bodyPr/>
        <a:lstStyle/>
        <a:p>
          <a:endParaRPr lang="fi-FI"/>
        </a:p>
      </dgm:t>
    </dgm:pt>
    <dgm:pt modelId="{69DB21A8-035D-4713-9F87-C19B9CF8C960}" type="pres">
      <dgm:prSet presAssocID="{C20FDB22-A38B-4B6D-AD70-9849064540B1}" presName="node" presStyleLbl="node1" presStyleIdx="4" presStyleCnt="7" custScaleY="113255">
        <dgm:presLayoutVars>
          <dgm:bulletEnabled val="1"/>
        </dgm:presLayoutVars>
      </dgm:prSet>
      <dgm:spPr/>
      <dgm:t>
        <a:bodyPr/>
        <a:lstStyle/>
        <a:p>
          <a:endParaRPr lang="fi-FI"/>
        </a:p>
      </dgm:t>
    </dgm:pt>
    <dgm:pt modelId="{263F5829-A843-4262-987C-429AABF7C3B1}" type="pres">
      <dgm:prSet presAssocID="{DF4538FF-5123-4F62-9CE0-03618B283BFE}" presName="sibTrans" presStyleLbl="sibTrans1D1" presStyleIdx="4" presStyleCnt="6"/>
      <dgm:spPr/>
      <dgm:t>
        <a:bodyPr/>
        <a:lstStyle/>
        <a:p>
          <a:endParaRPr lang="fi-FI"/>
        </a:p>
      </dgm:t>
    </dgm:pt>
    <dgm:pt modelId="{653BF88A-F82F-4CC5-B1DF-3D50F8348A9F}" type="pres">
      <dgm:prSet presAssocID="{DF4538FF-5123-4F62-9CE0-03618B283BFE}" presName="connectorText" presStyleLbl="sibTrans1D1" presStyleIdx="4" presStyleCnt="6"/>
      <dgm:spPr/>
      <dgm:t>
        <a:bodyPr/>
        <a:lstStyle/>
        <a:p>
          <a:endParaRPr lang="fi-FI"/>
        </a:p>
      </dgm:t>
    </dgm:pt>
    <dgm:pt modelId="{693E422E-E7A6-48FC-B1CF-8EBB2C1E89B8}" type="pres">
      <dgm:prSet presAssocID="{15B8AC90-140D-4647-98F7-8E731783F867}" presName="node" presStyleLbl="node1" presStyleIdx="5" presStyleCnt="7" custScaleY="114245">
        <dgm:presLayoutVars>
          <dgm:bulletEnabled val="1"/>
        </dgm:presLayoutVars>
      </dgm:prSet>
      <dgm:spPr/>
      <dgm:t>
        <a:bodyPr/>
        <a:lstStyle/>
        <a:p>
          <a:endParaRPr lang="fi-FI"/>
        </a:p>
      </dgm:t>
    </dgm:pt>
    <dgm:pt modelId="{0386D07E-5B67-4338-8541-11357A0D4DA8}" type="pres">
      <dgm:prSet presAssocID="{8546D506-2608-4142-8966-4016B385335E}" presName="sibTrans" presStyleLbl="sibTrans1D1" presStyleIdx="5" presStyleCnt="6"/>
      <dgm:spPr/>
      <dgm:t>
        <a:bodyPr/>
        <a:lstStyle/>
        <a:p>
          <a:endParaRPr lang="fi-FI"/>
        </a:p>
      </dgm:t>
    </dgm:pt>
    <dgm:pt modelId="{8B7165D8-07F2-4913-BE07-D1444A3C22E3}" type="pres">
      <dgm:prSet presAssocID="{8546D506-2608-4142-8966-4016B385335E}" presName="connectorText" presStyleLbl="sibTrans1D1" presStyleIdx="5" presStyleCnt="6"/>
      <dgm:spPr/>
      <dgm:t>
        <a:bodyPr/>
        <a:lstStyle/>
        <a:p>
          <a:endParaRPr lang="fi-FI"/>
        </a:p>
      </dgm:t>
    </dgm:pt>
    <dgm:pt modelId="{161759B5-E4EC-491D-A2A2-E08219A27BA2}" type="pres">
      <dgm:prSet presAssocID="{4660A14D-B107-4426-912F-E4528D62D161}" presName="node" presStyleLbl="node1" presStyleIdx="6" presStyleCnt="7">
        <dgm:presLayoutVars>
          <dgm:bulletEnabled val="1"/>
        </dgm:presLayoutVars>
      </dgm:prSet>
      <dgm:spPr/>
      <dgm:t>
        <a:bodyPr/>
        <a:lstStyle/>
        <a:p>
          <a:endParaRPr lang="fi-FI"/>
        </a:p>
      </dgm:t>
    </dgm:pt>
  </dgm:ptLst>
  <dgm:cxnLst>
    <dgm:cxn modelId="{8AC56E62-C983-45DB-8B36-C3462910F96A}" type="presOf" srcId="{15B8AC90-140D-4647-98F7-8E731783F867}" destId="{693E422E-E7A6-48FC-B1CF-8EBB2C1E89B8}" srcOrd="0" destOrd="0" presId="urn:microsoft.com/office/officeart/2005/8/layout/bProcess3"/>
    <dgm:cxn modelId="{08726D7C-7B65-4D69-A460-966FDD34C47A}" type="presOf" srcId="{2F364BD2-3317-452F-A4B0-B1D4D1837707}" destId="{39F9E641-C18E-460C-B003-AAE954E54D8C}" srcOrd="0" destOrd="0" presId="urn:microsoft.com/office/officeart/2005/8/layout/bProcess3"/>
    <dgm:cxn modelId="{30B7EE95-9D16-4310-B713-549C2E1E15EA}" srcId="{2F364BD2-3317-452F-A4B0-B1D4D1837707}" destId="{C90D74A3-E9DA-4F44-869F-C64A0FFACF81}" srcOrd="0" destOrd="0" parTransId="{26129422-D660-4360-85D7-B076A5FD7AF6}" sibTransId="{19F3EAF8-6443-4958-9F7E-3C0F854EF94D}"/>
    <dgm:cxn modelId="{92608C99-48F5-429C-A0FA-EC643B70BE7C}" type="presOf" srcId="{754B9063-B752-46C8-A337-A7CC5071249A}" destId="{A46904B4-2ADF-443C-A44B-E232056A20B9}" srcOrd="0" destOrd="0" presId="urn:microsoft.com/office/officeart/2005/8/layout/bProcess3"/>
    <dgm:cxn modelId="{7296A9AF-DF3C-476B-992C-AC2D547ACFA6}" srcId="{2F364BD2-3317-452F-A4B0-B1D4D1837707}" destId="{4BDC7982-1614-4733-BF71-DD7419A29AFF}" srcOrd="1" destOrd="0" parTransId="{25578727-CEA3-4B75-91F0-E4AB5621D06F}" sibTransId="{554B583E-2BBC-4940-9ACD-1214EDCAAD8D}"/>
    <dgm:cxn modelId="{D548D797-4C1A-4FE9-B836-A61B3190F937}" type="presOf" srcId="{DF4538FF-5123-4F62-9CE0-03618B283BFE}" destId="{653BF88A-F82F-4CC5-B1DF-3D50F8348A9F}" srcOrd="1" destOrd="0" presId="urn:microsoft.com/office/officeart/2005/8/layout/bProcess3"/>
    <dgm:cxn modelId="{A8E37344-C3C3-478B-8843-EF7469874757}" type="presOf" srcId="{0F3F34E4-8F4F-4046-8BCD-52505EAD4A5A}" destId="{268B8981-7EB3-4976-88A0-CDA4C0240C17}" srcOrd="1" destOrd="0" presId="urn:microsoft.com/office/officeart/2005/8/layout/bProcess3"/>
    <dgm:cxn modelId="{3397BC26-D93C-453C-BF99-44AB5039215D}" srcId="{2F364BD2-3317-452F-A4B0-B1D4D1837707}" destId="{4660A14D-B107-4426-912F-E4528D62D161}" srcOrd="6" destOrd="0" parTransId="{91A1612E-4045-4693-A91D-2C13C270F69A}" sibTransId="{192AB184-B52C-496C-ACD7-2355FD12D999}"/>
    <dgm:cxn modelId="{C285312F-14F3-40F6-ADF9-FA6178EDF6BE}" srcId="{2F364BD2-3317-452F-A4B0-B1D4D1837707}" destId="{8AA65A5D-267A-45D6-9EDF-7F70F0082388}" srcOrd="2" destOrd="0" parTransId="{6D5411E4-ACB7-4292-A563-0D5441520C85}" sibTransId="{E04952A3-763F-4264-BC12-89F829971BC7}"/>
    <dgm:cxn modelId="{0B1A577B-A95F-4E5F-844A-6C99BDBFC0CB}" type="presOf" srcId="{C90D74A3-E9DA-4F44-869F-C64A0FFACF81}" destId="{8C6FC9C2-CA27-435A-9C8A-737E4B9B06D1}" srcOrd="0" destOrd="0" presId="urn:microsoft.com/office/officeart/2005/8/layout/bProcess3"/>
    <dgm:cxn modelId="{AA4F647D-CDF7-4F4C-B19D-8E5DDAA525AC}" type="presOf" srcId="{554B583E-2BBC-4940-9ACD-1214EDCAAD8D}" destId="{F00D7553-E404-4C0D-8D8F-BC0585806845}" srcOrd="0" destOrd="0" presId="urn:microsoft.com/office/officeart/2005/8/layout/bProcess3"/>
    <dgm:cxn modelId="{9EED8924-C162-42BC-8D50-FA936BE5F104}" type="presOf" srcId="{C20FDB22-A38B-4B6D-AD70-9849064540B1}" destId="{69DB21A8-035D-4713-9F87-C19B9CF8C960}" srcOrd="0" destOrd="0" presId="urn:microsoft.com/office/officeart/2005/8/layout/bProcess3"/>
    <dgm:cxn modelId="{CA92A5F8-4747-4C93-936E-3282C166D87F}" type="presOf" srcId="{19F3EAF8-6443-4958-9F7E-3C0F854EF94D}" destId="{F46E276D-B3CF-4F38-873F-054B754F1ED8}" srcOrd="0" destOrd="0" presId="urn:microsoft.com/office/officeart/2005/8/layout/bProcess3"/>
    <dgm:cxn modelId="{85ACD7F8-24F7-4F97-95B7-50AB14D623A5}" type="presOf" srcId="{E04952A3-763F-4264-BC12-89F829971BC7}" destId="{AEFA9679-EB99-45B9-872D-361902846F33}" srcOrd="1" destOrd="0" presId="urn:microsoft.com/office/officeart/2005/8/layout/bProcess3"/>
    <dgm:cxn modelId="{E5E4A9BA-853B-493B-A0B9-F0505627ABD8}" type="presOf" srcId="{0F3F34E4-8F4F-4046-8BCD-52505EAD4A5A}" destId="{59486221-ACF9-49AA-BDEB-A27FFA18F049}" srcOrd="0" destOrd="0" presId="urn:microsoft.com/office/officeart/2005/8/layout/bProcess3"/>
    <dgm:cxn modelId="{BDC1F7B4-9B98-4ACF-9F4D-D326CA4EF061}" type="presOf" srcId="{8AA65A5D-267A-45D6-9EDF-7F70F0082388}" destId="{17B3FC0A-D8F3-4CDD-BBF5-DD3E0D4977E2}" srcOrd="0" destOrd="0" presId="urn:microsoft.com/office/officeart/2005/8/layout/bProcess3"/>
    <dgm:cxn modelId="{C300F2CA-8E48-4F4A-AE7D-3EF8EE8CC0E6}" srcId="{2F364BD2-3317-452F-A4B0-B1D4D1837707}" destId="{754B9063-B752-46C8-A337-A7CC5071249A}" srcOrd="3" destOrd="0" parTransId="{7E525B37-C6F7-4F92-A0B4-8A6AE9522817}" sibTransId="{0F3F34E4-8F4F-4046-8BCD-52505EAD4A5A}"/>
    <dgm:cxn modelId="{0C2E084F-D8C8-4EAD-A441-7D70B8EE2836}" type="presOf" srcId="{8546D506-2608-4142-8966-4016B385335E}" destId="{0386D07E-5B67-4338-8541-11357A0D4DA8}" srcOrd="0" destOrd="0" presId="urn:microsoft.com/office/officeart/2005/8/layout/bProcess3"/>
    <dgm:cxn modelId="{1A910B31-A726-49CD-957B-2B90FBC02984}" type="presOf" srcId="{19F3EAF8-6443-4958-9F7E-3C0F854EF94D}" destId="{AC860C45-9E23-4F35-8785-F3D6F5C896FB}" srcOrd="1" destOrd="0" presId="urn:microsoft.com/office/officeart/2005/8/layout/bProcess3"/>
    <dgm:cxn modelId="{B71130AF-25FC-4E3A-BC56-CD0FB25962DF}" type="presOf" srcId="{E04952A3-763F-4264-BC12-89F829971BC7}" destId="{41E91F03-D500-4F77-AB86-3037B3635CE1}" srcOrd="0" destOrd="0" presId="urn:microsoft.com/office/officeart/2005/8/layout/bProcess3"/>
    <dgm:cxn modelId="{B78C70B3-FD0E-4503-B90F-435202912C4F}" srcId="{2F364BD2-3317-452F-A4B0-B1D4D1837707}" destId="{15B8AC90-140D-4647-98F7-8E731783F867}" srcOrd="5" destOrd="0" parTransId="{7B8CE2A7-0B72-456A-BF29-BD53ED841A70}" sibTransId="{8546D506-2608-4142-8966-4016B385335E}"/>
    <dgm:cxn modelId="{D01C0530-DC03-4915-BE27-C1FB2895F658}" type="presOf" srcId="{4BDC7982-1614-4733-BF71-DD7419A29AFF}" destId="{889BA5D0-C549-48E0-BB41-2B3D887AA3BF}" srcOrd="0" destOrd="0" presId="urn:microsoft.com/office/officeart/2005/8/layout/bProcess3"/>
    <dgm:cxn modelId="{2CB23986-97A3-41F8-80B2-222BAD4D9600}" srcId="{2F364BD2-3317-452F-A4B0-B1D4D1837707}" destId="{C20FDB22-A38B-4B6D-AD70-9849064540B1}" srcOrd="4" destOrd="0" parTransId="{E77AD4FA-536D-4DEA-BCF8-66750C2A0ADF}" sibTransId="{DF4538FF-5123-4F62-9CE0-03618B283BFE}"/>
    <dgm:cxn modelId="{E50C8843-0B08-477C-80D6-2AB50DBDF72B}" type="presOf" srcId="{8546D506-2608-4142-8966-4016B385335E}" destId="{8B7165D8-07F2-4913-BE07-D1444A3C22E3}" srcOrd="1" destOrd="0" presId="urn:microsoft.com/office/officeart/2005/8/layout/bProcess3"/>
    <dgm:cxn modelId="{1FC42614-8039-408C-BFC8-0B4B0027FDEB}" type="presOf" srcId="{554B583E-2BBC-4940-9ACD-1214EDCAAD8D}" destId="{362A4367-98E9-4DA0-9788-D62F5C3864BE}" srcOrd="1" destOrd="0" presId="urn:microsoft.com/office/officeart/2005/8/layout/bProcess3"/>
    <dgm:cxn modelId="{606493E6-4772-4CE4-B02D-6B37566857BC}" type="presOf" srcId="{DF4538FF-5123-4F62-9CE0-03618B283BFE}" destId="{263F5829-A843-4262-987C-429AABF7C3B1}" srcOrd="0" destOrd="0" presId="urn:microsoft.com/office/officeart/2005/8/layout/bProcess3"/>
    <dgm:cxn modelId="{58290489-4A3F-4111-8F26-8191A3F13A73}" type="presOf" srcId="{4660A14D-B107-4426-912F-E4528D62D161}" destId="{161759B5-E4EC-491D-A2A2-E08219A27BA2}" srcOrd="0" destOrd="0" presId="urn:microsoft.com/office/officeart/2005/8/layout/bProcess3"/>
    <dgm:cxn modelId="{28D05B03-2A76-447D-900B-E85DF90FF6A0}" type="presParOf" srcId="{39F9E641-C18E-460C-B003-AAE954E54D8C}" destId="{8C6FC9C2-CA27-435A-9C8A-737E4B9B06D1}" srcOrd="0" destOrd="0" presId="urn:microsoft.com/office/officeart/2005/8/layout/bProcess3"/>
    <dgm:cxn modelId="{4E101590-70A4-412D-BC58-CAC0D012D2E9}" type="presParOf" srcId="{39F9E641-C18E-460C-B003-AAE954E54D8C}" destId="{F46E276D-B3CF-4F38-873F-054B754F1ED8}" srcOrd="1" destOrd="0" presId="urn:microsoft.com/office/officeart/2005/8/layout/bProcess3"/>
    <dgm:cxn modelId="{E4DA02D3-F435-4433-89D8-AA75513DF0C7}" type="presParOf" srcId="{F46E276D-B3CF-4F38-873F-054B754F1ED8}" destId="{AC860C45-9E23-4F35-8785-F3D6F5C896FB}" srcOrd="0" destOrd="0" presId="urn:microsoft.com/office/officeart/2005/8/layout/bProcess3"/>
    <dgm:cxn modelId="{6CAB1BF1-8222-4317-BAFB-D8FBF92E5739}" type="presParOf" srcId="{39F9E641-C18E-460C-B003-AAE954E54D8C}" destId="{889BA5D0-C549-48E0-BB41-2B3D887AA3BF}" srcOrd="2" destOrd="0" presId="urn:microsoft.com/office/officeart/2005/8/layout/bProcess3"/>
    <dgm:cxn modelId="{1486C425-55AD-4C86-B31B-94DC8F338C12}" type="presParOf" srcId="{39F9E641-C18E-460C-B003-AAE954E54D8C}" destId="{F00D7553-E404-4C0D-8D8F-BC0585806845}" srcOrd="3" destOrd="0" presId="urn:microsoft.com/office/officeart/2005/8/layout/bProcess3"/>
    <dgm:cxn modelId="{FE68BAEB-909F-492C-BD65-D5E73758EE09}" type="presParOf" srcId="{F00D7553-E404-4C0D-8D8F-BC0585806845}" destId="{362A4367-98E9-4DA0-9788-D62F5C3864BE}" srcOrd="0" destOrd="0" presId="urn:microsoft.com/office/officeart/2005/8/layout/bProcess3"/>
    <dgm:cxn modelId="{E46A6089-64CF-4CFD-8F44-BF37613FB931}" type="presParOf" srcId="{39F9E641-C18E-460C-B003-AAE954E54D8C}" destId="{17B3FC0A-D8F3-4CDD-BBF5-DD3E0D4977E2}" srcOrd="4" destOrd="0" presId="urn:microsoft.com/office/officeart/2005/8/layout/bProcess3"/>
    <dgm:cxn modelId="{9CF865DD-A112-47D8-AAED-F858470AE3D6}" type="presParOf" srcId="{39F9E641-C18E-460C-B003-AAE954E54D8C}" destId="{41E91F03-D500-4F77-AB86-3037B3635CE1}" srcOrd="5" destOrd="0" presId="urn:microsoft.com/office/officeart/2005/8/layout/bProcess3"/>
    <dgm:cxn modelId="{38708CE2-E858-47DE-A6BA-8E839315F085}" type="presParOf" srcId="{41E91F03-D500-4F77-AB86-3037B3635CE1}" destId="{AEFA9679-EB99-45B9-872D-361902846F33}" srcOrd="0" destOrd="0" presId="urn:microsoft.com/office/officeart/2005/8/layout/bProcess3"/>
    <dgm:cxn modelId="{04B42E56-2A58-4E25-A47F-32C2E65E4817}" type="presParOf" srcId="{39F9E641-C18E-460C-B003-AAE954E54D8C}" destId="{A46904B4-2ADF-443C-A44B-E232056A20B9}" srcOrd="6" destOrd="0" presId="urn:microsoft.com/office/officeart/2005/8/layout/bProcess3"/>
    <dgm:cxn modelId="{6E09A77A-CD8C-4074-8673-F615654E61B8}" type="presParOf" srcId="{39F9E641-C18E-460C-B003-AAE954E54D8C}" destId="{59486221-ACF9-49AA-BDEB-A27FFA18F049}" srcOrd="7" destOrd="0" presId="urn:microsoft.com/office/officeart/2005/8/layout/bProcess3"/>
    <dgm:cxn modelId="{49923785-4E90-403E-BC8A-35791FD3273D}" type="presParOf" srcId="{59486221-ACF9-49AA-BDEB-A27FFA18F049}" destId="{268B8981-7EB3-4976-88A0-CDA4C0240C17}" srcOrd="0" destOrd="0" presId="urn:microsoft.com/office/officeart/2005/8/layout/bProcess3"/>
    <dgm:cxn modelId="{3FA9898F-074E-4E59-8D92-1D833009D6E4}" type="presParOf" srcId="{39F9E641-C18E-460C-B003-AAE954E54D8C}" destId="{69DB21A8-035D-4713-9F87-C19B9CF8C960}" srcOrd="8" destOrd="0" presId="urn:microsoft.com/office/officeart/2005/8/layout/bProcess3"/>
    <dgm:cxn modelId="{D46A3EE3-32FC-4817-B6FD-2B54C69EC438}" type="presParOf" srcId="{39F9E641-C18E-460C-B003-AAE954E54D8C}" destId="{263F5829-A843-4262-987C-429AABF7C3B1}" srcOrd="9" destOrd="0" presId="urn:microsoft.com/office/officeart/2005/8/layout/bProcess3"/>
    <dgm:cxn modelId="{6E0A238C-C2B9-4C7C-AECB-807E94A5497D}" type="presParOf" srcId="{263F5829-A843-4262-987C-429AABF7C3B1}" destId="{653BF88A-F82F-4CC5-B1DF-3D50F8348A9F}" srcOrd="0" destOrd="0" presId="urn:microsoft.com/office/officeart/2005/8/layout/bProcess3"/>
    <dgm:cxn modelId="{DDAF8E21-A0FC-425A-9342-9872B8BF688E}" type="presParOf" srcId="{39F9E641-C18E-460C-B003-AAE954E54D8C}" destId="{693E422E-E7A6-48FC-B1CF-8EBB2C1E89B8}" srcOrd="10" destOrd="0" presId="urn:microsoft.com/office/officeart/2005/8/layout/bProcess3"/>
    <dgm:cxn modelId="{88CD4E72-495F-4207-9B31-AB07F70A8EAD}" type="presParOf" srcId="{39F9E641-C18E-460C-B003-AAE954E54D8C}" destId="{0386D07E-5B67-4338-8541-11357A0D4DA8}" srcOrd="11" destOrd="0" presId="urn:microsoft.com/office/officeart/2005/8/layout/bProcess3"/>
    <dgm:cxn modelId="{C674FC2A-1448-4D3B-B8E6-FD60551F9714}" type="presParOf" srcId="{0386D07E-5B67-4338-8541-11357A0D4DA8}" destId="{8B7165D8-07F2-4913-BE07-D1444A3C22E3}" srcOrd="0" destOrd="0" presId="urn:microsoft.com/office/officeart/2005/8/layout/bProcess3"/>
    <dgm:cxn modelId="{37866377-BEBE-4470-94DD-8E466A24C20C}" type="presParOf" srcId="{39F9E641-C18E-460C-B003-AAE954E54D8C}" destId="{161759B5-E4EC-491D-A2A2-E08219A27BA2}" srcOrd="12" destOrd="0" presId="urn:microsoft.com/office/officeart/2005/8/layout/bProcess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B3343A8-8B2C-45AD-9E3D-E98BDBF0018A}" type="doc">
      <dgm:prSet loTypeId="urn:microsoft.com/office/officeart/2005/8/layout/radial5" loCatId="cycle" qsTypeId="urn:microsoft.com/office/officeart/2005/8/quickstyle/simple1" qsCatId="simple" csTypeId="urn:microsoft.com/office/officeart/2005/8/colors/accent1_1" csCatId="accent1" phldr="1"/>
      <dgm:spPr/>
      <dgm:t>
        <a:bodyPr/>
        <a:lstStyle/>
        <a:p>
          <a:endParaRPr lang="fi-FI"/>
        </a:p>
      </dgm:t>
    </dgm:pt>
    <dgm:pt modelId="{BC5B0A5A-1B4A-4422-BB93-DE480E94F759}">
      <dgm:prSet phldrT="[Teksti]" custT="1"/>
      <dgm:spPr>
        <a:xfrm>
          <a:off x="2328505" y="2279"/>
          <a:ext cx="829389" cy="829389"/>
        </a:xfrm>
        <a:prstGeom prst="ellipse">
          <a:avLst/>
        </a:prstGeo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r>
            <a:rPr lang="fi-FI" sz="1100">
              <a:solidFill>
                <a:sysClr val="windowText" lastClr="000000">
                  <a:hueOff val="0"/>
                  <a:satOff val="0"/>
                  <a:lumOff val="0"/>
                  <a:alphaOff val="0"/>
                </a:sysClr>
              </a:solidFill>
              <a:latin typeface="Calibri" panose="020F0502020204030204"/>
              <a:ea typeface="+mn-ea"/>
              <a:cs typeface="+mn-cs"/>
            </a:rPr>
            <a:t>Vammaispalvelut</a:t>
          </a:r>
        </a:p>
      </dgm:t>
    </dgm:pt>
    <dgm:pt modelId="{06B19968-8851-48EA-940A-D58E3CF7DBE5}" type="parTrans" cxnId="{493A5EBD-9052-4EDD-B29A-8FD99DFCC6DF}">
      <dgm:prSet/>
      <dgm:spPr>
        <a:xfrm rot="16182468">
          <a:off x="2648389" y="865247"/>
          <a:ext cx="195790" cy="313324"/>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fi-FI">
            <a:solidFill>
              <a:sysClr val="windowText" lastClr="000000">
                <a:hueOff val="0"/>
                <a:satOff val="0"/>
                <a:lumOff val="0"/>
                <a:alphaOff val="0"/>
              </a:sysClr>
            </a:solidFill>
            <a:latin typeface="Calibri" panose="020F0502020204030204"/>
            <a:ea typeface="+mn-ea"/>
            <a:cs typeface="+mn-cs"/>
          </a:endParaRPr>
        </a:p>
      </dgm:t>
    </dgm:pt>
    <dgm:pt modelId="{940F2782-8941-4105-9E7F-99C4F9A45E15}" type="sibTrans" cxnId="{493A5EBD-9052-4EDD-B29A-8FD99DFCC6DF}">
      <dgm:prSet/>
      <dgm:spPr/>
      <dgm:t>
        <a:bodyPr/>
        <a:lstStyle/>
        <a:p>
          <a:endParaRPr lang="fi-FI"/>
        </a:p>
      </dgm:t>
    </dgm:pt>
    <dgm:pt modelId="{E7AD6CEC-4A78-47D1-8441-5BD660631F2D}">
      <dgm:prSet phldrT="[Teksti]" custT="1"/>
      <dgm:spPr>
        <a:xfrm>
          <a:off x="3301781" y="470984"/>
          <a:ext cx="829389" cy="829389"/>
        </a:xfrm>
        <a:prstGeom prst="ellipse">
          <a:avLst/>
        </a:prstGeo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r>
            <a:rPr lang="fi-FI" sz="1000">
              <a:solidFill>
                <a:sysClr val="windowText" lastClr="000000">
                  <a:hueOff val="0"/>
                  <a:satOff val="0"/>
                  <a:lumOff val="0"/>
                  <a:alphaOff val="0"/>
                </a:sysClr>
              </a:solidFill>
              <a:latin typeface="Calibri" panose="020F0502020204030204"/>
              <a:ea typeface="+mn-ea"/>
              <a:cs typeface="+mn-cs"/>
            </a:rPr>
            <a:t>Lastensuo-jelu</a:t>
          </a:r>
        </a:p>
      </dgm:t>
    </dgm:pt>
    <dgm:pt modelId="{14F553A7-8E78-4A1A-8C7A-3EF0DEB8E887}" type="parTrans" cxnId="{0F47E23E-F9D9-435E-B0A2-A3A4A2BCE467}">
      <dgm:prSet/>
      <dgm:spPr>
        <a:xfrm rot="19274739">
          <a:off x="3150138" y="1106097"/>
          <a:ext cx="193154" cy="313324"/>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fi-FI">
            <a:solidFill>
              <a:sysClr val="windowText" lastClr="000000">
                <a:hueOff val="0"/>
                <a:satOff val="0"/>
                <a:lumOff val="0"/>
                <a:alphaOff val="0"/>
              </a:sysClr>
            </a:solidFill>
            <a:latin typeface="Calibri" panose="020F0502020204030204"/>
            <a:ea typeface="+mn-ea"/>
            <a:cs typeface="+mn-cs"/>
          </a:endParaRPr>
        </a:p>
      </dgm:t>
    </dgm:pt>
    <dgm:pt modelId="{33BBB711-3DC3-4FB0-9026-03D439E927AF}" type="sibTrans" cxnId="{0F47E23E-F9D9-435E-B0A2-A3A4A2BCE467}">
      <dgm:prSet/>
      <dgm:spPr/>
      <dgm:t>
        <a:bodyPr/>
        <a:lstStyle/>
        <a:p>
          <a:endParaRPr lang="fi-FI"/>
        </a:p>
      </dgm:t>
    </dgm:pt>
    <dgm:pt modelId="{A075185E-5A70-47DD-8583-7BEF7ACF8234}">
      <dgm:prSet phldrT="[Teksti]" custT="1"/>
      <dgm:spPr>
        <a:xfrm>
          <a:off x="1114850" y="1524154"/>
          <a:ext cx="829389" cy="829389"/>
        </a:xfrm>
        <a:prstGeom prst="ellipse">
          <a:avLst/>
        </a:prstGeo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r>
            <a:rPr lang="fi-FI" sz="1000">
              <a:solidFill>
                <a:sysClr val="windowText" lastClr="000000">
                  <a:hueOff val="0"/>
                  <a:satOff val="0"/>
                  <a:lumOff val="0"/>
                  <a:alphaOff val="0"/>
                </a:sysClr>
              </a:solidFill>
              <a:latin typeface="Calibri" panose="020F0502020204030204"/>
              <a:ea typeface="+mn-ea"/>
              <a:cs typeface="+mn-cs"/>
            </a:rPr>
            <a:t>Erikoissai-raanhoito</a:t>
          </a:r>
        </a:p>
      </dgm:t>
    </dgm:pt>
    <dgm:pt modelId="{62012217-8D21-422A-9207-79C44903791D}" type="parTrans" cxnId="{ADAF5A4F-ACB2-418A-810A-A419F7FF5010}">
      <dgm:prSet/>
      <dgm:spPr>
        <a:xfrm rot="10032453">
          <a:off x="2023042" y="1647536"/>
          <a:ext cx="199062" cy="313324"/>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fi-FI">
            <a:solidFill>
              <a:sysClr val="windowText" lastClr="000000">
                <a:hueOff val="0"/>
                <a:satOff val="0"/>
                <a:lumOff val="0"/>
                <a:alphaOff val="0"/>
              </a:sysClr>
            </a:solidFill>
            <a:latin typeface="Calibri" panose="020F0502020204030204"/>
            <a:ea typeface="+mn-ea"/>
            <a:cs typeface="+mn-cs"/>
          </a:endParaRPr>
        </a:p>
      </dgm:t>
    </dgm:pt>
    <dgm:pt modelId="{15BE7EC9-7C91-42CA-A2BE-F268C92C4D29}" type="sibTrans" cxnId="{ADAF5A4F-ACB2-418A-810A-A419F7FF5010}">
      <dgm:prSet/>
      <dgm:spPr/>
      <dgm:t>
        <a:bodyPr/>
        <a:lstStyle/>
        <a:p>
          <a:endParaRPr lang="fi-FI"/>
        </a:p>
      </dgm:t>
    </dgm:pt>
    <dgm:pt modelId="{41E872B8-11D3-4438-BD0E-CEA39E335D42}">
      <dgm:prSet custT="1"/>
      <dgm:spPr>
        <a:xfrm>
          <a:off x="1355229" y="470984"/>
          <a:ext cx="829389" cy="829389"/>
        </a:xfrm>
        <a:prstGeom prst="ellipse">
          <a:avLst/>
        </a:prstGeo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r>
            <a:rPr lang="fi-FI" sz="1100">
              <a:solidFill>
                <a:sysClr val="windowText" lastClr="000000">
                  <a:hueOff val="0"/>
                  <a:satOff val="0"/>
                  <a:lumOff val="0"/>
                  <a:alphaOff val="0"/>
                </a:sysClr>
              </a:solidFill>
              <a:latin typeface="Calibri" panose="020F0502020204030204"/>
              <a:ea typeface="+mn-ea"/>
              <a:cs typeface="+mn-cs"/>
            </a:rPr>
            <a:t>Koulu</a:t>
          </a:r>
        </a:p>
      </dgm:t>
    </dgm:pt>
    <dgm:pt modelId="{65FCEE9C-FA10-44ED-9411-340E56F848BC}" type="parTrans" cxnId="{662DC99A-C871-4CD2-8B78-8E5F04D0E2D5}">
      <dgm:prSet/>
      <dgm:spPr>
        <a:xfrm rot="13103398">
          <a:off x="2146872" y="1106277"/>
          <a:ext cx="198416" cy="313324"/>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fi-FI">
            <a:solidFill>
              <a:sysClr val="windowText" lastClr="000000">
                <a:hueOff val="0"/>
                <a:satOff val="0"/>
                <a:lumOff val="0"/>
                <a:alphaOff val="0"/>
              </a:sysClr>
            </a:solidFill>
            <a:latin typeface="Calibri" panose="020F0502020204030204"/>
            <a:ea typeface="+mn-ea"/>
            <a:cs typeface="+mn-cs"/>
          </a:endParaRPr>
        </a:p>
      </dgm:t>
    </dgm:pt>
    <dgm:pt modelId="{3C629046-45C4-425E-A611-EA26D3A59DDD}" type="sibTrans" cxnId="{662DC99A-C871-4CD2-8B78-8E5F04D0E2D5}">
      <dgm:prSet/>
      <dgm:spPr/>
      <dgm:t>
        <a:bodyPr/>
        <a:lstStyle/>
        <a:p>
          <a:endParaRPr lang="fi-FI"/>
        </a:p>
      </dgm:t>
    </dgm:pt>
    <dgm:pt modelId="{A1EF7DA3-B936-423E-ABA8-6D35940366FA}">
      <dgm:prSet custT="1"/>
      <dgm:spPr>
        <a:xfrm>
          <a:off x="2868632" y="2368731"/>
          <a:ext cx="829389" cy="829389"/>
        </a:xfrm>
        <a:prstGeom prst="ellipse">
          <a:avLst/>
        </a:prstGeo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r>
            <a:rPr lang="fi-FI" sz="1100">
              <a:solidFill>
                <a:sysClr val="windowText" lastClr="000000">
                  <a:hueOff val="0"/>
                  <a:satOff val="0"/>
                  <a:lumOff val="0"/>
                  <a:alphaOff val="0"/>
                </a:sysClr>
              </a:solidFill>
              <a:latin typeface="Calibri" panose="020F0502020204030204"/>
              <a:ea typeface="+mn-ea"/>
              <a:cs typeface="+mn-cs"/>
            </a:rPr>
            <a:t>Järjestöt</a:t>
          </a:r>
        </a:p>
      </dgm:t>
    </dgm:pt>
    <dgm:pt modelId="{043D42C1-1F29-43D5-80CF-F833D87B97AE}" type="parTrans" cxnId="{98DA996D-5519-4B48-99F9-590CBBA932E6}">
      <dgm:prSet/>
      <dgm:spPr>
        <a:xfrm rot="3872974">
          <a:off x="2926810" y="2081807"/>
          <a:ext cx="194328" cy="313324"/>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fi-FI">
            <a:solidFill>
              <a:sysClr val="windowText" lastClr="000000">
                <a:hueOff val="0"/>
                <a:satOff val="0"/>
                <a:lumOff val="0"/>
                <a:alphaOff val="0"/>
              </a:sysClr>
            </a:solidFill>
            <a:latin typeface="Calibri" panose="020F0502020204030204"/>
            <a:ea typeface="+mn-ea"/>
            <a:cs typeface="+mn-cs"/>
          </a:endParaRPr>
        </a:p>
      </dgm:t>
    </dgm:pt>
    <dgm:pt modelId="{438A6594-A4F4-46E5-BAAA-AC7B6ACB0364}" type="sibTrans" cxnId="{98DA996D-5519-4B48-99F9-590CBBA932E6}">
      <dgm:prSet/>
      <dgm:spPr/>
      <dgm:t>
        <a:bodyPr/>
        <a:lstStyle/>
        <a:p>
          <a:endParaRPr lang="fi-FI"/>
        </a:p>
      </dgm:t>
    </dgm:pt>
    <dgm:pt modelId="{6EF001B5-9655-4122-A589-608DAC7F210A}">
      <dgm:prSet custT="1"/>
      <dgm:spPr>
        <a:xfrm>
          <a:off x="3542160" y="1524154"/>
          <a:ext cx="829389" cy="829389"/>
        </a:xfrm>
        <a:prstGeom prst="ellipse">
          <a:avLst/>
        </a:prstGeo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r>
            <a:rPr lang="fi-FI" sz="1000">
              <a:solidFill>
                <a:sysClr val="windowText" lastClr="000000">
                  <a:hueOff val="0"/>
                  <a:satOff val="0"/>
                  <a:lumOff val="0"/>
                  <a:alphaOff val="0"/>
                </a:sysClr>
              </a:solidFill>
              <a:latin typeface="Calibri" panose="020F0502020204030204"/>
              <a:ea typeface="+mn-ea"/>
              <a:cs typeface="+mn-cs"/>
            </a:rPr>
            <a:t>Terapeutit + yksityiset palveluntuottajat</a:t>
          </a:r>
        </a:p>
      </dgm:t>
    </dgm:pt>
    <dgm:pt modelId="{2D3E77ED-F723-49AA-8848-2E6448096D1C}" type="parTrans" cxnId="{B5C6BBEE-8C87-4805-842C-3D362A95CED3}">
      <dgm:prSet/>
      <dgm:spPr>
        <a:xfrm rot="775349">
          <a:off x="3274095" y="1647616"/>
          <a:ext cx="192501" cy="313324"/>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fi-FI">
            <a:solidFill>
              <a:sysClr val="windowText" lastClr="000000">
                <a:hueOff val="0"/>
                <a:satOff val="0"/>
                <a:lumOff val="0"/>
                <a:alphaOff val="0"/>
              </a:sysClr>
            </a:solidFill>
            <a:latin typeface="Calibri" panose="020F0502020204030204"/>
            <a:ea typeface="+mn-ea"/>
            <a:cs typeface="+mn-cs"/>
          </a:endParaRPr>
        </a:p>
      </dgm:t>
    </dgm:pt>
    <dgm:pt modelId="{0199822B-BB4F-4BDF-8E9C-3366982712A8}" type="sibTrans" cxnId="{B5C6BBEE-8C87-4805-842C-3D362A95CED3}">
      <dgm:prSet/>
      <dgm:spPr/>
      <dgm:t>
        <a:bodyPr/>
        <a:lstStyle/>
        <a:p>
          <a:endParaRPr lang="fi-FI"/>
        </a:p>
      </dgm:t>
    </dgm:pt>
    <dgm:pt modelId="{7263E2BF-C93D-46D8-888D-DD1AE2EFA539}">
      <dgm:prSet phldrT="[Teksti]" custT="1"/>
      <dgm:spPr>
        <a:xfrm>
          <a:off x="2288776" y="1201068"/>
          <a:ext cx="921543" cy="921543"/>
        </a:xfrm>
        <a:prstGeom prst="ellipse">
          <a:avLst/>
        </a:prstGeo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r>
            <a:rPr lang="fi-FI" sz="1000">
              <a:solidFill>
                <a:sysClr val="windowText" lastClr="000000">
                  <a:hueOff val="0"/>
                  <a:satOff val="0"/>
                  <a:lumOff val="0"/>
                  <a:alphaOff val="0"/>
                </a:sysClr>
              </a:solidFill>
              <a:latin typeface="Calibri" panose="020F0502020204030204"/>
              <a:ea typeface="+mn-ea"/>
              <a:cs typeface="+mn-cs"/>
            </a:rPr>
            <a:t>Perhekun-toutus</a:t>
          </a:r>
        </a:p>
        <a:p>
          <a:r>
            <a:rPr lang="fi-FI" sz="1000">
              <a:solidFill>
                <a:sysClr val="windowText" lastClr="000000">
                  <a:hueOff val="0"/>
                  <a:satOff val="0"/>
                  <a:lumOff val="0"/>
                  <a:alphaOff val="0"/>
                </a:sysClr>
              </a:solidFill>
              <a:latin typeface="Calibri" panose="020F0502020204030204"/>
              <a:ea typeface="+mn-ea"/>
              <a:cs typeface="+mn-cs"/>
            </a:rPr>
            <a:t>Lapsi ja vanhemmat</a:t>
          </a:r>
        </a:p>
      </dgm:t>
    </dgm:pt>
    <dgm:pt modelId="{5488B3FD-05F1-4FAD-85B6-6011984BCB18}" type="sibTrans" cxnId="{19B3888E-9549-437A-A03B-FD4AB3BF7455}">
      <dgm:prSet/>
      <dgm:spPr/>
      <dgm:t>
        <a:bodyPr/>
        <a:lstStyle/>
        <a:p>
          <a:endParaRPr lang="fi-FI"/>
        </a:p>
      </dgm:t>
    </dgm:pt>
    <dgm:pt modelId="{5584A94A-1D21-4674-9169-4AC2556395A7}" type="parTrans" cxnId="{19B3888E-9549-437A-A03B-FD4AB3BF7455}">
      <dgm:prSet/>
      <dgm:spPr/>
      <dgm:t>
        <a:bodyPr/>
        <a:lstStyle/>
        <a:p>
          <a:endParaRPr lang="fi-FI"/>
        </a:p>
      </dgm:t>
    </dgm:pt>
    <dgm:pt modelId="{40077213-377D-412F-BB06-5ACD5B75967D}" type="pres">
      <dgm:prSet presAssocID="{3B3343A8-8B2C-45AD-9E3D-E98BDBF0018A}" presName="Name0" presStyleCnt="0">
        <dgm:presLayoutVars>
          <dgm:chMax val="1"/>
          <dgm:dir/>
          <dgm:animLvl val="ctr"/>
          <dgm:resizeHandles val="exact"/>
        </dgm:presLayoutVars>
      </dgm:prSet>
      <dgm:spPr/>
      <dgm:t>
        <a:bodyPr/>
        <a:lstStyle/>
        <a:p>
          <a:endParaRPr lang="fi-FI"/>
        </a:p>
      </dgm:t>
    </dgm:pt>
    <dgm:pt modelId="{DDC8C299-2E1F-4A79-B080-7ECCC2A5C764}" type="pres">
      <dgm:prSet presAssocID="{7263E2BF-C93D-46D8-888D-DD1AE2EFA539}" presName="centerShape" presStyleLbl="node0" presStyleIdx="0" presStyleCnt="1" custLinFactNeighborX="255"/>
      <dgm:spPr/>
      <dgm:t>
        <a:bodyPr/>
        <a:lstStyle/>
        <a:p>
          <a:endParaRPr lang="fi-FI"/>
        </a:p>
      </dgm:t>
    </dgm:pt>
    <dgm:pt modelId="{5BD4F583-6FC3-4BA3-9270-696FD925F115}" type="pres">
      <dgm:prSet presAssocID="{06B19968-8851-48EA-940A-D58E3CF7DBE5}" presName="parTrans" presStyleLbl="sibTrans2D1" presStyleIdx="0" presStyleCnt="6"/>
      <dgm:spPr/>
      <dgm:t>
        <a:bodyPr/>
        <a:lstStyle/>
        <a:p>
          <a:endParaRPr lang="fi-FI"/>
        </a:p>
      </dgm:t>
    </dgm:pt>
    <dgm:pt modelId="{FA2F3B3D-9116-4A54-9A00-F6D3576126F7}" type="pres">
      <dgm:prSet presAssocID="{06B19968-8851-48EA-940A-D58E3CF7DBE5}" presName="connectorText" presStyleLbl="sibTrans2D1" presStyleIdx="0" presStyleCnt="6"/>
      <dgm:spPr/>
      <dgm:t>
        <a:bodyPr/>
        <a:lstStyle/>
        <a:p>
          <a:endParaRPr lang="fi-FI"/>
        </a:p>
      </dgm:t>
    </dgm:pt>
    <dgm:pt modelId="{A8CBAE9D-A7A3-438D-8638-095A07DB0962}" type="pres">
      <dgm:prSet presAssocID="{BC5B0A5A-1B4A-4422-BB93-DE480E94F759}" presName="node" presStyleLbl="node1" presStyleIdx="0" presStyleCnt="6">
        <dgm:presLayoutVars>
          <dgm:bulletEnabled val="1"/>
        </dgm:presLayoutVars>
      </dgm:prSet>
      <dgm:spPr/>
      <dgm:t>
        <a:bodyPr/>
        <a:lstStyle/>
        <a:p>
          <a:endParaRPr lang="fi-FI"/>
        </a:p>
      </dgm:t>
    </dgm:pt>
    <dgm:pt modelId="{0B978743-D5FB-493F-97A6-AD12738EA522}" type="pres">
      <dgm:prSet presAssocID="{14F553A7-8E78-4A1A-8C7A-3EF0DEB8E887}" presName="parTrans" presStyleLbl="sibTrans2D1" presStyleIdx="1" presStyleCnt="6"/>
      <dgm:spPr/>
      <dgm:t>
        <a:bodyPr/>
        <a:lstStyle/>
        <a:p>
          <a:endParaRPr lang="fi-FI"/>
        </a:p>
      </dgm:t>
    </dgm:pt>
    <dgm:pt modelId="{FA53A9D5-3B2E-49D2-89D1-30519F0DBD2C}" type="pres">
      <dgm:prSet presAssocID="{14F553A7-8E78-4A1A-8C7A-3EF0DEB8E887}" presName="connectorText" presStyleLbl="sibTrans2D1" presStyleIdx="1" presStyleCnt="6"/>
      <dgm:spPr/>
      <dgm:t>
        <a:bodyPr/>
        <a:lstStyle/>
        <a:p>
          <a:endParaRPr lang="fi-FI"/>
        </a:p>
      </dgm:t>
    </dgm:pt>
    <dgm:pt modelId="{EE472342-4A87-459B-B079-C296C11229A2}" type="pres">
      <dgm:prSet presAssocID="{E7AD6CEC-4A78-47D1-8441-5BD660631F2D}" presName="node" presStyleLbl="node1" presStyleIdx="1" presStyleCnt="6">
        <dgm:presLayoutVars>
          <dgm:bulletEnabled val="1"/>
        </dgm:presLayoutVars>
      </dgm:prSet>
      <dgm:spPr/>
      <dgm:t>
        <a:bodyPr/>
        <a:lstStyle/>
        <a:p>
          <a:endParaRPr lang="fi-FI"/>
        </a:p>
      </dgm:t>
    </dgm:pt>
    <dgm:pt modelId="{1E5611F8-A7A6-4193-A0DD-9E891B78A0DA}" type="pres">
      <dgm:prSet presAssocID="{2D3E77ED-F723-49AA-8848-2E6448096D1C}" presName="parTrans" presStyleLbl="sibTrans2D1" presStyleIdx="2" presStyleCnt="6"/>
      <dgm:spPr/>
      <dgm:t>
        <a:bodyPr/>
        <a:lstStyle/>
        <a:p>
          <a:endParaRPr lang="fi-FI"/>
        </a:p>
      </dgm:t>
    </dgm:pt>
    <dgm:pt modelId="{66E52865-EABA-4F19-A381-3D07417D5D82}" type="pres">
      <dgm:prSet presAssocID="{2D3E77ED-F723-49AA-8848-2E6448096D1C}" presName="connectorText" presStyleLbl="sibTrans2D1" presStyleIdx="2" presStyleCnt="6"/>
      <dgm:spPr/>
      <dgm:t>
        <a:bodyPr/>
        <a:lstStyle/>
        <a:p>
          <a:endParaRPr lang="fi-FI"/>
        </a:p>
      </dgm:t>
    </dgm:pt>
    <dgm:pt modelId="{37BC3443-57CE-4CB4-A861-125CC699869D}" type="pres">
      <dgm:prSet presAssocID="{6EF001B5-9655-4122-A589-608DAC7F210A}" presName="node" presStyleLbl="node1" presStyleIdx="2" presStyleCnt="6">
        <dgm:presLayoutVars>
          <dgm:bulletEnabled val="1"/>
        </dgm:presLayoutVars>
      </dgm:prSet>
      <dgm:spPr/>
      <dgm:t>
        <a:bodyPr/>
        <a:lstStyle/>
        <a:p>
          <a:endParaRPr lang="fi-FI"/>
        </a:p>
      </dgm:t>
    </dgm:pt>
    <dgm:pt modelId="{F3162FD2-62A9-47EE-8C74-DF2D4701088C}" type="pres">
      <dgm:prSet presAssocID="{043D42C1-1F29-43D5-80CF-F833D87B97AE}" presName="parTrans" presStyleLbl="sibTrans2D1" presStyleIdx="3" presStyleCnt="6"/>
      <dgm:spPr/>
      <dgm:t>
        <a:bodyPr/>
        <a:lstStyle/>
        <a:p>
          <a:endParaRPr lang="fi-FI"/>
        </a:p>
      </dgm:t>
    </dgm:pt>
    <dgm:pt modelId="{927A1050-8393-43DB-A28C-3207647C713B}" type="pres">
      <dgm:prSet presAssocID="{043D42C1-1F29-43D5-80CF-F833D87B97AE}" presName="connectorText" presStyleLbl="sibTrans2D1" presStyleIdx="3" presStyleCnt="6"/>
      <dgm:spPr/>
      <dgm:t>
        <a:bodyPr/>
        <a:lstStyle/>
        <a:p>
          <a:endParaRPr lang="fi-FI"/>
        </a:p>
      </dgm:t>
    </dgm:pt>
    <dgm:pt modelId="{0448477C-DBFE-4EED-BA49-64E04627CEDE}" type="pres">
      <dgm:prSet presAssocID="{A1EF7DA3-B936-423E-ABA8-6D35940366FA}" presName="node" presStyleLbl="node1" presStyleIdx="3" presStyleCnt="6">
        <dgm:presLayoutVars>
          <dgm:bulletEnabled val="1"/>
        </dgm:presLayoutVars>
      </dgm:prSet>
      <dgm:spPr/>
      <dgm:t>
        <a:bodyPr/>
        <a:lstStyle/>
        <a:p>
          <a:endParaRPr lang="fi-FI"/>
        </a:p>
      </dgm:t>
    </dgm:pt>
    <dgm:pt modelId="{31C6EC2D-17FF-4555-8C23-87A3E232C6B1}" type="pres">
      <dgm:prSet presAssocID="{62012217-8D21-422A-9207-79C44903791D}" presName="parTrans" presStyleLbl="sibTrans2D1" presStyleIdx="4" presStyleCnt="6"/>
      <dgm:spPr/>
      <dgm:t>
        <a:bodyPr/>
        <a:lstStyle/>
        <a:p>
          <a:endParaRPr lang="fi-FI"/>
        </a:p>
      </dgm:t>
    </dgm:pt>
    <dgm:pt modelId="{4CE797B4-7CE3-45AF-9680-06215C1DDABA}" type="pres">
      <dgm:prSet presAssocID="{62012217-8D21-422A-9207-79C44903791D}" presName="connectorText" presStyleLbl="sibTrans2D1" presStyleIdx="4" presStyleCnt="6"/>
      <dgm:spPr/>
      <dgm:t>
        <a:bodyPr/>
        <a:lstStyle/>
        <a:p>
          <a:endParaRPr lang="fi-FI"/>
        </a:p>
      </dgm:t>
    </dgm:pt>
    <dgm:pt modelId="{E1D50A6F-1401-42B1-8AED-2DFADACE3163}" type="pres">
      <dgm:prSet presAssocID="{A075185E-5A70-47DD-8583-7BEF7ACF8234}" presName="node" presStyleLbl="node1" presStyleIdx="4" presStyleCnt="6">
        <dgm:presLayoutVars>
          <dgm:bulletEnabled val="1"/>
        </dgm:presLayoutVars>
      </dgm:prSet>
      <dgm:spPr/>
      <dgm:t>
        <a:bodyPr/>
        <a:lstStyle/>
        <a:p>
          <a:endParaRPr lang="fi-FI"/>
        </a:p>
      </dgm:t>
    </dgm:pt>
    <dgm:pt modelId="{B8D810C5-5158-4AFF-AECB-2ABF7A645A8E}" type="pres">
      <dgm:prSet presAssocID="{65FCEE9C-FA10-44ED-9411-340E56F848BC}" presName="parTrans" presStyleLbl="sibTrans2D1" presStyleIdx="5" presStyleCnt="6"/>
      <dgm:spPr/>
      <dgm:t>
        <a:bodyPr/>
        <a:lstStyle/>
        <a:p>
          <a:endParaRPr lang="fi-FI"/>
        </a:p>
      </dgm:t>
    </dgm:pt>
    <dgm:pt modelId="{1B2787BE-1E82-4768-BA95-D86C7B85D63E}" type="pres">
      <dgm:prSet presAssocID="{65FCEE9C-FA10-44ED-9411-340E56F848BC}" presName="connectorText" presStyleLbl="sibTrans2D1" presStyleIdx="5" presStyleCnt="6"/>
      <dgm:spPr/>
      <dgm:t>
        <a:bodyPr/>
        <a:lstStyle/>
        <a:p>
          <a:endParaRPr lang="fi-FI"/>
        </a:p>
      </dgm:t>
    </dgm:pt>
    <dgm:pt modelId="{F798C41D-296F-4A95-AC9A-EC327117D78D}" type="pres">
      <dgm:prSet presAssocID="{41E872B8-11D3-4438-BD0E-CEA39E335D42}" presName="node" presStyleLbl="node1" presStyleIdx="5" presStyleCnt="6">
        <dgm:presLayoutVars>
          <dgm:bulletEnabled val="1"/>
        </dgm:presLayoutVars>
      </dgm:prSet>
      <dgm:spPr/>
      <dgm:t>
        <a:bodyPr/>
        <a:lstStyle/>
        <a:p>
          <a:endParaRPr lang="fi-FI"/>
        </a:p>
      </dgm:t>
    </dgm:pt>
  </dgm:ptLst>
  <dgm:cxnLst>
    <dgm:cxn modelId="{0F47E23E-F9D9-435E-B0A2-A3A4A2BCE467}" srcId="{7263E2BF-C93D-46D8-888D-DD1AE2EFA539}" destId="{E7AD6CEC-4A78-47D1-8441-5BD660631F2D}" srcOrd="1" destOrd="0" parTransId="{14F553A7-8E78-4A1A-8C7A-3EF0DEB8E887}" sibTransId="{33BBB711-3DC3-4FB0-9026-03D439E927AF}"/>
    <dgm:cxn modelId="{655C0573-B9DC-4D2F-8C8E-91E96CD0EB44}" type="presOf" srcId="{A075185E-5A70-47DD-8583-7BEF7ACF8234}" destId="{E1D50A6F-1401-42B1-8AED-2DFADACE3163}" srcOrd="0" destOrd="0" presId="urn:microsoft.com/office/officeart/2005/8/layout/radial5"/>
    <dgm:cxn modelId="{20C9BB9A-A6BA-45DE-8D76-9639F40EC1C9}" type="presOf" srcId="{65FCEE9C-FA10-44ED-9411-340E56F848BC}" destId="{1B2787BE-1E82-4768-BA95-D86C7B85D63E}" srcOrd="1" destOrd="0" presId="urn:microsoft.com/office/officeart/2005/8/layout/radial5"/>
    <dgm:cxn modelId="{87A39F75-8F97-4E30-88C4-C4F5FAAD4456}" type="presOf" srcId="{14F553A7-8E78-4A1A-8C7A-3EF0DEB8E887}" destId="{0B978743-D5FB-493F-97A6-AD12738EA522}" srcOrd="0" destOrd="0" presId="urn:microsoft.com/office/officeart/2005/8/layout/radial5"/>
    <dgm:cxn modelId="{662DC99A-C871-4CD2-8B78-8E5F04D0E2D5}" srcId="{7263E2BF-C93D-46D8-888D-DD1AE2EFA539}" destId="{41E872B8-11D3-4438-BD0E-CEA39E335D42}" srcOrd="5" destOrd="0" parTransId="{65FCEE9C-FA10-44ED-9411-340E56F848BC}" sibTransId="{3C629046-45C4-425E-A611-EA26D3A59DDD}"/>
    <dgm:cxn modelId="{FD31B88D-2A78-438A-ADAD-1FCA43B0A496}" type="presOf" srcId="{06B19968-8851-48EA-940A-D58E3CF7DBE5}" destId="{FA2F3B3D-9116-4A54-9A00-F6D3576126F7}" srcOrd="1" destOrd="0" presId="urn:microsoft.com/office/officeart/2005/8/layout/radial5"/>
    <dgm:cxn modelId="{9298702F-940F-47DE-B62A-A91BFEFBE80E}" type="presOf" srcId="{7263E2BF-C93D-46D8-888D-DD1AE2EFA539}" destId="{DDC8C299-2E1F-4A79-B080-7ECCC2A5C764}" srcOrd="0" destOrd="0" presId="urn:microsoft.com/office/officeart/2005/8/layout/radial5"/>
    <dgm:cxn modelId="{E8773192-44C0-4D63-88FC-0269F2EFBBFB}" type="presOf" srcId="{043D42C1-1F29-43D5-80CF-F833D87B97AE}" destId="{927A1050-8393-43DB-A28C-3207647C713B}" srcOrd="1" destOrd="0" presId="urn:microsoft.com/office/officeart/2005/8/layout/radial5"/>
    <dgm:cxn modelId="{ADAF5A4F-ACB2-418A-810A-A419F7FF5010}" srcId="{7263E2BF-C93D-46D8-888D-DD1AE2EFA539}" destId="{A075185E-5A70-47DD-8583-7BEF7ACF8234}" srcOrd="4" destOrd="0" parTransId="{62012217-8D21-422A-9207-79C44903791D}" sibTransId="{15BE7EC9-7C91-42CA-A2BE-F268C92C4D29}"/>
    <dgm:cxn modelId="{19B3888E-9549-437A-A03B-FD4AB3BF7455}" srcId="{3B3343A8-8B2C-45AD-9E3D-E98BDBF0018A}" destId="{7263E2BF-C93D-46D8-888D-DD1AE2EFA539}" srcOrd="0" destOrd="0" parTransId="{5584A94A-1D21-4674-9169-4AC2556395A7}" sibTransId="{5488B3FD-05F1-4FAD-85B6-6011984BCB18}"/>
    <dgm:cxn modelId="{28853929-A911-4913-9A62-B8C69BCC6CC4}" type="presOf" srcId="{043D42C1-1F29-43D5-80CF-F833D87B97AE}" destId="{F3162FD2-62A9-47EE-8C74-DF2D4701088C}" srcOrd="0" destOrd="0" presId="urn:microsoft.com/office/officeart/2005/8/layout/radial5"/>
    <dgm:cxn modelId="{0A9D00B9-C9DA-4724-B805-9F4F0D0FF50F}" type="presOf" srcId="{A1EF7DA3-B936-423E-ABA8-6D35940366FA}" destId="{0448477C-DBFE-4EED-BA49-64E04627CEDE}" srcOrd="0" destOrd="0" presId="urn:microsoft.com/office/officeart/2005/8/layout/radial5"/>
    <dgm:cxn modelId="{BE5EAAA3-18AF-443C-9EB8-2C51ED4B2939}" type="presOf" srcId="{6EF001B5-9655-4122-A589-608DAC7F210A}" destId="{37BC3443-57CE-4CB4-A861-125CC699869D}" srcOrd="0" destOrd="0" presId="urn:microsoft.com/office/officeart/2005/8/layout/radial5"/>
    <dgm:cxn modelId="{F2AD4E13-48AD-4BF7-A861-6CAB6B7A2D21}" type="presOf" srcId="{65FCEE9C-FA10-44ED-9411-340E56F848BC}" destId="{B8D810C5-5158-4AFF-AECB-2ABF7A645A8E}" srcOrd="0" destOrd="0" presId="urn:microsoft.com/office/officeart/2005/8/layout/radial5"/>
    <dgm:cxn modelId="{8FF55587-F4CE-4F55-9B7C-A97C51A675E9}" type="presOf" srcId="{3B3343A8-8B2C-45AD-9E3D-E98BDBF0018A}" destId="{40077213-377D-412F-BB06-5ACD5B75967D}" srcOrd="0" destOrd="0" presId="urn:microsoft.com/office/officeart/2005/8/layout/radial5"/>
    <dgm:cxn modelId="{B5449265-594A-4FB2-8AEE-58A882BEA455}" type="presOf" srcId="{41E872B8-11D3-4438-BD0E-CEA39E335D42}" destId="{F798C41D-296F-4A95-AC9A-EC327117D78D}" srcOrd="0" destOrd="0" presId="urn:microsoft.com/office/officeart/2005/8/layout/radial5"/>
    <dgm:cxn modelId="{98DA996D-5519-4B48-99F9-590CBBA932E6}" srcId="{7263E2BF-C93D-46D8-888D-DD1AE2EFA539}" destId="{A1EF7DA3-B936-423E-ABA8-6D35940366FA}" srcOrd="3" destOrd="0" parTransId="{043D42C1-1F29-43D5-80CF-F833D87B97AE}" sibTransId="{438A6594-A4F4-46E5-BAAA-AC7B6ACB0364}"/>
    <dgm:cxn modelId="{DF67B06B-7948-43D3-A456-9826C1079615}" type="presOf" srcId="{2D3E77ED-F723-49AA-8848-2E6448096D1C}" destId="{66E52865-EABA-4F19-A381-3D07417D5D82}" srcOrd="1" destOrd="0" presId="urn:microsoft.com/office/officeart/2005/8/layout/radial5"/>
    <dgm:cxn modelId="{B719E98E-25AB-47C2-B766-B7EDD910F020}" type="presOf" srcId="{14F553A7-8E78-4A1A-8C7A-3EF0DEB8E887}" destId="{FA53A9D5-3B2E-49D2-89D1-30519F0DBD2C}" srcOrd="1" destOrd="0" presId="urn:microsoft.com/office/officeart/2005/8/layout/radial5"/>
    <dgm:cxn modelId="{493A5EBD-9052-4EDD-B29A-8FD99DFCC6DF}" srcId="{7263E2BF-C93D-46D8-888D-DD1AE2EFA539}" destId="{BC5B0A5A-1B4A-4422-BB93-DE480E94F759}" srcOrd="0" destOrd="0" parTransId="{06B19968-8851-48EA-940A-D58E3CF7DBE5}" sibTransId="{940F2782-8941-4105-9E7F-99C4F9A45E15}"/>
    <dgm:cxn modelId="{847C7039-0E5A-469D-83B4-DFD2749FD5E8}" type="presOf" srcId="{2D3E77ED-F723-49AA-8848-2E6448096D1C}" destId="{1E5611F8-A7A6-4193-A0DD-9E891B78A0DA}" srcOrd="0" destOrd="0" presId="urn:microsoft.com/office/officeart/2005/8/layout/radial5"/>
    <dgm:cxn modelId="{FB131819-CF04-40FE-AD4C-2C045EDE9463}" type="presOf" srcId="{62012217-8D21-422A-9207-79C44903791D}" destId="{4CE797B4-7CE3-45AF-9680-06215C1DDABA}" srcOrd="1" destOrd="0" presId="urn:microsoft.com/office/officeart/2005/8/layout/radial5"/>
    <dgm:cxn modelId="{88BCB16E-05B0-4DD6-A189-49085B09FA17}" type="presOf" srcId="{62012217-8D21-422A-9207-79C44903791D}" destId="{31C6EC2D-17FF-4555-8C23-87A3E232C6B1}" srcOrd="0" destOrd="0" presId="urn:microsoft.com/office/officeart/2005/8/layout/radial5"/>
    <dgm:cxn modelId="{A9FB3859-F825-4196-AD87-798B25B60DFC}" type="presOf" srcId="{E7AD6CEC-4A78-47D1-8441-5BD660631F2D}" destId="{EE472342-4A87-459B-B079-C296C11229A2}" srcOrd="0" destOrd="0" presId="urn:microsoft.com/office/officeart/2005/8/layout/radial5"/>
    <dgm:cxn modelId="{B5C6BBEE-8C87-4805-842C-3D362A95CED3}" srcId="{7263E2BF-C93D-46D8-888D-DD1AE2EFA539}" destId="{6EF001B5-9655-4122-A589-608DAC7F210A}" srcOrd="2" destOrd="0" parTransId="{2D3E77ED-F723-49AA-8848-2E6448096D1C}" sibTransId="{0199822B-BB4F-4BDF-8E9C-3366982712A8}"/>
    <dgm:cxn modelId="{8D1121D6-21E3-4FB9-91C5-183BBD999961}" type="presOf" srcId="{BC5B0A5A-1B4A-4422-BB93-DE480E94F759}" destId="{A8CBAE9D-A7A3-438D-8638-095A07DB0962}" srcOrd="0" destOrd="0" presId="urn:microsoft.com/office/officeart/2005/8/layout/radial5"/>
    <dgm:cxn modelId="{78A8CB3D-7E1D-4D14-AF85-79F5EECBB02B}" type="presOf" srcId="{06B19968-8851-48EA-940A-D58E3CF7DBE5}" destId="{5BD4F583-6FC3-4BA3-9270-696FD925F115}" srcOrd="0" destOrd="0" presId="urn:microsoft.com/office/officeart/2005/8/layout/radial5"/>
    <dgm:cxn modelId="{CBB76E35-3623-4BDF-A59D-F6DBDB3AEEFD}" type="presParOf" srcId="{40077213-377D-412F-BB06-5ACD5B75967D}" destId="{DDC8C299-2E1F-4A79-B080-7ECCC2A5C764}" srcOrd="0" destOrd="0" presId="urn:microsoft.com/office/officeart/2005/8/layout/radial5"/>
    <dgm:cxn modelId="{687D007E-5596-4872-B5A7-AB3A315112B7}" type="presParOf" srcId="{40077213-377D-412F-BB06-5ACD5B75967D}" destId="{5BD4F583-6FC3-4BA3-9270-696FD925F115}" srcOrd="1" destOrd="0" presId="urn:microsoft.com/office/officeart/2005/8/layout/radial5"/>
    <dgm:cxn modelId="{0B7C4B6A-8015-4814-93D4-B9A5F6F556F9}" type="presParOf" srcId="{5BD4F583-6FC3-4BA3-9270-696FD925F115}" destId="{FA2F3B3D-9116-4A54-9A00-F6D3576126F7}" srcOrd="0" destOrd="0" presId="urn:microsoft.com/office/officeart/2005/8/layout/radial5"/>
    <dgm:cxn modelId="{18F00C19-08DE-4BC2-8A36-679AF05E20CD}" type="presParOf" srcId="{40077213-377D-412F-BB06-5ACD5B75967D}" destId="{A8CBAE9D-A7A3-438D-8638-095A07DB0962}" srcOrd="2" destOrd="0" presId="urn:microsoft.com/office/officeart/2005/8/layout/radial5"/>
    <dgm:cxn modelId="{2BCEB7AA-0474-4E85-B122-7EE8F4366318}" type="presParOf" srcId="{40077213-377D-412F-BB06-5ACD5B75967D}" destId="{0B978743-D5FB-493F-97A6-AD12738EA522}" srcOrd="3" destOrd="0" presId="urn:microsoft.com/office/officeart/2005/8/layout/radial5"/>
    <dgm:cxn modelId="{E09E427F-80C0-48DD-B013-B8C4ED071F2C}" type="presParOf" srcId="{0B978743-D5FB-493F-97A6-AD12738EA522}" destId="{FA53A9D5-3B2E-49D2-89D1-30519F0DBD2C}" srcOrd="0" destOrd="0" presId="urn:microsoft.com/office/officeart/2005/8/layout/radial5"/>
    <dgm:cxn modelId="{B97EC7CE-D742-432C-A6D5-1972B5BFB1DF}" type="presParOf" srcId="{40077213-377D-412F-BB06-5ACD5B75967D}" destId="{EE472342-4A87-459B-B079-C296C11229A2}" srcOrd="4" destOrd="0" presId="urn:microsoft.com/office/officeart/2005/8/layout/radial5"/>
    <dgm:cxn modelId="{F3B9F652-E4E7-4C52-99A2-02BEDAD34A1F}" type="presParOf" srcId="{40077213-377D-412F-BB06-5ACD5B75967D}" destId="{1E5611F8-A7A6-4193-A0DD-9E891B78A0DA}" srcOrd="5" destOrd="0" presId="urn:microsoft.com/office/officeart/2005/8/layout/radial5"/>
    <dgm:cxn modelId="{C3B3D459-7A6F-42A8-8566-EA0787B9FB05}" type="presParOf" srcId="{1E5611F8-A7A6-4193-A0DD-9E891B78A0DA}" destId="{66E52865-EABA-4F19-A381-3D07417D5D82}" srcOrd="0" destOrd="0" presId="urn:microsoft.com/office/officeart/2005/8/layout/radial5"/>
    <dgm:cxn modelId="{EEAC1945-CE02-422A-B2B3-883F6B2EEA6C}" type="presParOf" srcId="{40077213-377D-412F-BB06-5ACD5B75967D}" destId="{37BC3443-57CE-4CB4-A861-125CC699869D}" srcOrd="6" destOrd="0" presId="urn:microsoft.com/office/officeart/2005/8/layout/radial5"/>
    <dgm:cxn modelId="{59765AFF-265D-4EEC-89AE-E253BBD3B5AA}" type="presParOf" srcId="{40077213-377D-412F-BB06-5ACD5B75967D}" destId="{F3162FD2-62A9-47EE-8C74-DF2D4701088C}" srcOrd="7" destOrd="0" presId="urn:microsoft.com/office/officeart/2005/8/layout/radial5"/>
    <dgm:cxn modelId="{9859DA61-E499-44AE-B605-B7A997E69ED3}" type="presParOf" srcId="{F3162FD2-62A9-47EE-8C74-DF2D4701088C}" destId="{927A1050-8393-43DB-A28C-3207647C713B}" srcOrd="0" destOrd="0" presId="urn:microsoft.com/office/officeart/2005/8/layout/radial5"/>
    <dgm:cxn modelId="{1AE99158-3602-4DD6-A6AB-436E37B80931}" type="presParOf" srcId="{40077213-377D-412F-BB06-5ACD5B75967D}" destId="{0448477C-DBFE-4EED-BA49-64E04627CEDE}" srcOrd="8" destOrd="0" presId="urn:microsoft.com/office/officeart/2005/8/layout/radial5"/>
    <dgm:cxn modelId="{FDC6E377-FC31-4FA1-A492-AB15EEE54997}" type="presParOf" srcId="{40077213-377D-412F-BB06-5ACD5B75967D}" destId="{31C6EC2D-17FF-4555-8C23-87A3E232C6B1}" srcOrd="9" destOrd="0" presId="urn:microsoft.com/office/officeart/2005/8/layout/radial5"/>
    <dgm:cxn modelId="{F99ABE75-E383-4FD8-B1C5-A073EFF07FCC}" type="presParOf" srcId="{31C6EC2D-17FF-4555-8C23-87A3E232C6B1}" destId="{4CE797B4-7CE3-45AF-9680-06215C1DDABA}" srcOrd="0" destOrd="0" presId="urn:microsoft.com/office/officeart/2005/8/layout/radial5"/>
    <dgm:cxn modelId="{2142A7EB-3BBB-407B-89E8-F62F42479938}" type="presParOf" srcId="{40077213-377D-412F-BB06-5ACD5B75967D}" destId="{E1D50A6F-1401-42B1-8AED-2DFADACE3163}" srcOrd="10" destOrd="0" presId="urn:microsoft.com/office/officeart/2005/8/layout/radial5"/>
    <dgm:cxn modelId="{2C4D0D74-A33B-4E56-9365-EC910853783E}" type="presParOf" srcId="{40077213-377D-412F-BB06-5ACD5B75967D}" destId="{B8D810C5-5158-4AFF-AECB-2ABF7A645A8E}" srcOrd="11" destOrd="0" presId="urn:microsoft.com/office/officeart/2005/8/layout/radial5"/>
    <dgm:cxn modelId="{67E16589-CFEE-451A-B83B-0855B2C31194}" type="presParOf" srcId="{B8D810C5-5158-4AFF-AECB-2ABF7A645A8E}" destId="{1B2787BE-1E82-4768-BA95-D86C7B85D63E}" srcOrd="0" destOrd="0" presId="urn:microsoft.com/office/officeart/2005/8/layout/radial5"/>
    <dgm:cxn modelId="{BE30BB78-F43D-43A6-9978-0C67D2065C83}" type="presParOf" srcId="{40077213-377D-412F-BB06-5ACD5B75967D}" destId="{F798C41D-296F-4A95-AC9A-EC327117D78D}" srcOrd="12" destOrd="0" presId="urn:microsoft.com/office/officeart/2005/8/layout/radial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6E276D-B3CF-4F38-873F-054B754F1ED8}">
      <dsp:nvSpPr>
        <dsp:cNvPr id="0" name=""/>
        <dsp:cNvSpPr/>
      </dsp:nvSpPr>
      <dsp:spPr>
        <a:xfrm>
          <a:off x="1625379" y="628281"/>
          <a:ext cx="342030" cy="91440"/>
        </a:xfrm>
        <a:custGeom>
          <a:avLst/>
          <a:gdLst/>
          <a:ahLst/>
          <a:cxnLst/>
          <a:rect l="0" t="0" r="0" b="0"/>
          <a:pathLst>
            <a:path>
              <a:moveTo>
                <a:pt x="0" y="51262"/>
              </a:moveTo>
              <a:lnTo>
                <a:pt x="183694" y="51262"/>
              </a:lnTo>
              <a:lnTo>
                <a:pt x="183694" y="45720"/>
              </a:lnTo>
              <a:lnTo>
                <a:pt x="333188" y="45720"/>
              </a:lnTo>
            </a:path>
          </a:pathLst>
        </a:custGeom>
        <a:noFill/>
        <a:ln w="6350" cap="flat" cmpd="sng" algn="ctr">
          <a:solidFill>
            <a:srgbClr val="5B9BD5"/>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i-FI" sz="500" kern="1200">
            <a:solidFill>
              <a:sysClr val="windowText" lastClr="000000">
                <a:hueOff val="0"/>
                <a:satOff val="0"/>
                <a:lumOff val="0"/>
                <a:alphaOff val="0"/>
              </a:sysClr>
            </a:solidFill>
            <a:latin typeface="Calibri" panose="020F0502020204030204"/>
            <a:ea typeface="+mn-ea"/>
            <a:cs typeface="+mn-cs"/>
          </a:endParaRPr>
        </a:p>
      </dsp:txBody>
      <dsp:txXfrm>
        <a:off x="1787077" y="672136"/>
        <a:ext cx="0" cy="0"/>
      </dsp:txXfrm>
    </dsp:sp>
    <dsp:sp modelId="{8C6FC9C2-CA27-435A-9C8A-737E4B9B06D1}">
      <dsp:nvSpPr>
        <dsp:cNvPr id="0" name=""/>
        <dsp:cNvSpPr/>
      </dsp:nvSpPr>
      <dsp:spPr>
        <a:xfrm>
          <a:off x="7047" y="193639"/>
          <a:ext cx="1620131" cy="972078"/>
        </a:xfrm>
        <a:prstGeom prst="rect">
          <a:avLst/>
        </a:prstGeom>
        <a:solidFill>
          <a:srgbClr val="5B9BD5"/>
        </a:solidFill>
        <a:ln w="12700" cap="flat" cmpd="sng" algn="ctr">
          <a:solidFill>
            <a:srgbClr val="5B9BD5">
              <a:shade val="50000"/>
            </a:srgbClr>
          </a:solidFill>
          <a:prstDash val="solid"/>
          <a:miter lim="800000"/>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fi-FI" sz="1000" kern="1200">
              <a:solidFill>
                <a:sysClr val="window" lastClr="FFFFFF"/>
              </a:solidFill>
              <a:latin typeface="Calibri" panose="020F0502020204030204"/>
              <a:ea typeface="+mn-ea"/>
              <a:cs typeface="+mn-cs"/>
            </a:rPr>
            <a:t>Perhekuntoutus kuntoutusmuotona:</a:t>
          </a:r>
        </a:p>
        <a:p>
          <a:pPr lvl="0" algn="ctr" defTabSz="444500">
            <a:lnSpc>
              <a:spcPct val="90000"/>
            </a:lnSpc>
            <a:spcBef>
              <a:spcPct val="0"/>
            </a:spcBef>
            <a:spcAft>
              <a:spcPct val="35000"/>
            </a:spcAft>
          </a:pPr>
          <a:r>
            <a:rPr lang="fi-FI" sz="1000" kern="1200">
              <a:solidFill>
                <a:sysClr val="window" lastClr="FFFFFF"/>
              </a:solidFill>
              <a:latin typeface="Calibri" panose="020F0502020204030204"/>
              <a:ea typeface="+mn-ea"/>
              <a:cs typeface="+mn-cs"/>
            </a:rPr>
            <a:t>-&gt; lähete/palvelupyyntö</a:t>
          </a:r>
        </a:p>
        <a:p>
          <a:pPr lvl="0" algn="ctr" defTabSz="444500">
            <a:lnSpc>
              <a:spcPct val="90000"/>
            </a:lnSpc>
            <a:spcBef>
              <a:spcPct val="0"/>
            </a:spcBef>
            <a:spcAft>
              <a:spcPct val="35000"/>
            </a:spcAft>
          </a:pPr>
          <a:r>
            <a:rPr lang="fi-FI" sz="1000" kern="1200">
              <a:solidFill>
                <a:sysClr val="window" lastClr="FFFFFF"/>
              </a:solidFill>
              <a:latin typeface="Calibri" panose="020F0502020204030204"/>
              <a:ea typeface="+mn-ea"/>
              <a:cs typeface="+mn-cs"/>
            </a:rPr>
            <a:t>-&gt; Yksikön moniammatillinen työryhmä</a:t>
          </a:r>
        </a:p>
      </dsp:txBody>
      <dsp:txXfrm>
        <a:off x="7047" y="193639"/>
        <a:ext cx="1620131" cy="972078"/>
      </dsp:txXfrm>
    </dsp:sp>
    <dsp:sp modelId="{F00D7553-E404-4C0D-8D8F-BC0585806845}">
      <dsp:nvSpPr>
        <dsp:cNvPr id="0" name=""/>
        <dsp:cNvSpPr/>
      </dsp:nvSpPr>
      <dsp:spPr>
        <a:xfrm>
          <a:off x="3618140" y="628281"/>
          <a:ext cx="342030" cy="91440"/>
        </a:xfrm>
        <a:custGeom>
          <a:avLst/>
          <a:gdLst/>
          <a:ahLst/>
          <a:cxnLst/>
          <a:rect l="0" t="0" r="0" b="0"/>
          <a:pathLst>
            <a:path>
              <a:moveTo>
                <a:pt x="0" y="45720"/>
              </a:moveTo>
              <a:lnTo>
                <a:pt x="183694" y="45720"/>
              </a:lnTo>
              <a:lnTo>
                <a:pt x="183694" y="51262"/>
              </a:lnTo>
              <a:lnTo>
                <a:pt x="333188" y="51262"/>
              </a:lnTo>
            </a:path>
          </a:pathLst>
        </a:custGeom>
        <a:noFill/>
        <a:ln w="6350" cap="flat" cmpd="sng" algn="ctr">
          <a:solidFill>
            <a:srgbClr val="5B9BD5"/>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i-FI" sz="500" kern="1200">
            <a:solidFill>
              <a:sysClr val="windowText" lastClr="000000">
                <a:hueOff val="0"/>
                <a:satOff val="0"/>
                <a:lumOff val="0"/>
                <a:alphaOff val="0"/>
              </a:sysClr>
            </a:solidFill>
            <a:latin typeface="Calibri" panose="020F0502020204030204"/>
            <a:ea typeface="+mn-ea"/>
            <a:cs typeface="+mn-cs"/>
          </a:endParaRPr>
        </a:p>
      </dsp:txBody>
      <dsp:txXfrm>
        <a:off x="3779838" y="672136"/>
        <a:ext cx="0" cy="0"/>
      </dsp:txXfrm>
    </dsp:sp>
    <dsp:sp modelId="{889BA5D0-C549-48E0-BB41-2B3D887AA3BF}">
      <dsp:nvSpPr>
        <dsp:cNvPr id="0" name=""/>
        <dsp:cNvSpPr/>
      </dsp:nvSpPr>
      <dsp:spPr>
        <a:xfrm>
          <a:off x="1999809" y="187962"/>
          <a:ext cx="1620131" cy="972078"/>
        </a:xfrm>
        <a:prstGeom prst="rect">
          <a:avLst/>
        </a:prstGeom>
        <a:solidFill>
          <a:srgbClr val="5B9BD5"/>
        </a:solidFill>
        <a:ln w="12700" cap="flat" cmpd="sng" algn="ctr">
          <a:solidFill>
            <a:srgbClr val="5B9BD5">
              <a:shade val="50000"/>
            </a:srgbClr>
          </a:solidFill>
          <a:prstDash val="solid"/>
          <a:miter lim="800000"/>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fi-FI" sz="900" kern="1200">
              <a:solidFill>
                <a:sysClr val="window" lastClr="FFFFFF"/>
              </a:solidFill>
              <a:latin typeface="Calibri" panose="020F0502020204030204"/>
              <a:ea typeface="+mn-ea"/>
              <a:cs typeface="+mn-cs"/>
            </a:rPr>
            <a:t>Palvelutarpeen arviointi:</a:t>
          </a:r>
        </a:p>
        <a:p>
          <a:pPr lvl="0" algn="ctr" defTabSz="400050">
            <a:lnSpc>
              <a:spcPct val="90000"/>
            </a:lnSpc>
            <a:spcBef>
              <a:spcPct val="0"/>
            </a:spcBef>
            <a:spcAft>
              <a:spcPct val="35000"/>
            </a:spcAft>
          </a:pPr>
          <a:r>
            <a:rPr lang="fi-FI" sz="900" kern="1200">
              <a:solidFill>
                <a:sysClr val="window" lastClr="FFFFFF"/>
              </a:solidFill>
              <a:latin typeface="Calibri" panose="020F0502020204030204"/>
              <a:ea typeface="+mn-ea"/>
              <a:cs typeface="+mn-cs"/>
            </a:rPr>
            <a:t>-&gt; ensikäynti /liikkuvat palvelut</a:t>
          </a:r>
        </a:p>
        <a:p>
          <a:pPr lvl="0" algn="ctr" defTabSz="400050">
            <a:lnSpc>
              <a:spcPct val="90000"/>
            </a:lnSpc>
            <a:spcBef>
              <a:spcPct val="0"/>
            </a:spcBef>
            <a:spcAft>
              <a:spcPct val="35000"/>
            </a:spcAft>
          </a:pPr>
          <a:r>
            <a:rPr lang="fi-FI" sz="900" kern="1200">
              <a:solidFill>
                <a:sysClr val="window" lastClr="FFFFFF"/>
              </a:solidFill>
              <a:latin typeface="Calibri" panose="020F0502020204030204"/>
              <a:ea typeface="+mn-ea"/>
              <a:cs typeface="+mn-cs"/>
            </a:rPr>
            <a:t>-&gt; tutustumiskäynti</a:t>
          </a:r>
        </a:p>
        <a:p>
          <a:pPr lvl="0" algn="ctr" defTabSz="400050">
            <a:lnSpc>
              <a:spcPct val="90000"/>
            </a:lnSpc>
            <a:spcBef>
              <a:spcPct val="0"/>
            </a:spcBef>
            <a:spcAft>
              <a:spcPct val="35000"/>
            </a:spcAft>
          </a:pPr>
          <a:r>
            <a:rPr lang="fi-FI" sz="900" kern="1200">
              <a:solidFill>
                <a:sysClr val="window" lastClr="FFFFFF"/>
              </a:solidFill>
              <a:latin typeface="Calibri" panose="020F0502020204030204"/>
              <a:ea typeface="+mn-ea"/>
              <a:cs typeface="+mn-cs"/>
            </a:rPr>
            <a:t>-&gt; moniammatillinen työryhmä</a:t>
          </a:r>
        </a:p>
      </dsp:txBody>
      <dsp:txXfrm>
        <a:off x="1999809" y="187962"/>
        <a:ext cx="1620131" cy="972078"/>
      </dsp:txXfrm>
    </dsp:sp>
    <dsp:sp modelId="{41E91F03-D500-4F77-AB86-3037B3635CE1}">
      <dsp:nvSpPr>
        <dsp:cNvPr id="0" name=""/>
        <dsp:cNvSpPr/>
      </dsp:nvSpPr>
      <dsp:spPr>
        <a:xfrm>
          <a:off x="817113" y="1163917"/>
          <a:ext cx="3985522" cy="342030"/>
        </a:xfrm>
        <a:custGeom>
          <a:avLst/>
          <a:gdLst/>
          <a:ahLst/>
          <a:cxnLst/>
          <a:rect l="0" t="0" r="0" b="0"/>
          <a:pathLst>
            <a:path>
              <a:moveTo>
                <a:pt x="3890951" y="0"/>
              </a:moveTo>
              <a:lnTo>
                <a:pt x="3890951" y="183694"/>
              </a:lnTo>
              <a:lnTo>
                <a:pt x="0" y="183694"/>
              </a:lnTo>
              <a:lnTo>
                <a:pt x="0" y="333188"/>
              </a:lnTo>
            </a:path>
          </a:pathLst>
        </a:custGeom>
        <a:noFill/>
        <a:ln w="6350" cap="flat" cmpd="sng" algn="ctr">
          <a:solidFill>
            <a:srgbClr val="5B9BD5"/>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i-FI" sz="500" kern="1200">
            <a:solidFill>
              <a:sysClr val="windowText" lastClr="000000">
                <a:hueOff val="0"/>
                <a:satOff val="0"/>
                <a:lumOff val="0"/>
                <a:alphaOff val="0"/>
              </a:sysClr>
            </a:solidFill>
            <a:latin typeface="Calibri" panose="020F0502020204030204"/>
            <a:ea typeface="+mn-ea"/>
            <a:cs typeface="+mn-cs"/>
          </a:endParaRPr>
        </a:p>
      </dsp:txBody>
      <dsp:txXfrm>
        <a:off x="2709802" y="1333068"/>
        <a:ext cx="0" cy="0"/>
      </dsp:txXfrm>
    </dsp:sp>
    <dsp:sp modelId="{17B3FC0A-D8F3-4CDD-BBF5-DD3E0D4977E2}">
      <dsp:nvSpPr>
        <dsp:cNvPr id="0" name=""/>
        <dsp:cNvSpPr/>
      </dsp:nvSpPr>
      <dsp:spPr>
        <a:xfrm>
          <a:off x="3992570" y="193639"/>
          <a:ext cx="1620131" cy="972078"/>
        </a:xfrm>
        <a:prstGeom prst="rect">
          <a:avLst/>
        </a:prstGeom>
        <a:solidFill>
          <a:srgbClr val="5B9BD5"/>
        </a:solidFill>
        <a:ln w="12700" cap="flat" cmpd="sng" algn="ctr">
          <a:solidFill>
            <a:srgbClr val="5B9BD5">
              <a:shade val="50000"/>
            </a:srgbClr>
          </a:solidFill>
          <a:prstDash val="solid"/>
          <a:miter lim="800000"/>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fi-FI" sz="900" kern="1200">
              <a:solidFill>
                <a:sysClr val="window" lastClr="FFFFFF"/>
              </a:solidFill>
              <a:latin typeface="Calibri" panose="020F0502020204030204"/>
              <a:ea typeface="+mn-ea"/>
              <a:cs typeface="+mn-cs"/>
            </a:rPr>
            <a:t>Perhekuntoutuksen tavoitteiden ja sisältöjen määrittäminen: Yksikön moniammattillinen työryhmä sekä perhe (lapset puheeksi+ RAI-arviointi)</a:t>
          </a:r>
        </a:p>
      </dsp:txBody>
      <dsp:txXfrm>
        <a:off x="3992570" y="193639"/>
        <a:ext cx="1620131" cy="972078"/>
      </dsp:txXfrm>
    </dsp:sp>
    <dsp:sp modelId="{59486221-ACF9-49AA-BDEB-A27FFA18F049}">
      <dsp:nvSpPr>
        <dsp:cNvPr id="0" name=""/>
        <dsp:cNvSpPr/>
      </dsp:nvSpPr>
      <dsp:spPr>
        <a:xfrm>
          <a:off x="1625379" y="2129155"/>
          <a:ext cx="342030" cy="91440"/>
        </a:xfrm>
        <a:custGeom>
          <a:avLst/>
          <a:gdLst/>
          <a:ahLst/>
          <a:cxnLst/>
          <a:rect l="0" t="0" r="0" b="0"/>
          <a:pathLst>
            <a:path>
              <a:moveTo>
                <a:pt x="0" y="45720"/>
              </a:moveTo>
              <a:lnTo>
                <a:pt x="333188" y="45720"/>
              </a:lnTo>
            </a:path>
          </a:pathLst>
        </a:custGeom>
        <a:noFill/>
        <a:ln w="6350" cap="flat" cmpd="sng" algn="ctr">
          <a:solidFill>
            <a:srgbClr val="5B9BD5"/>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i-FI" sz="500" kern="1200">
            <a:solidFill>
              <a:sysClr val="windowText" lastClr="000000">
                <a:hueOff val="0"/>
                <a:satOff val="0"/>
                <a:lumOff val="0"/>
                <a:alphaOff val="0"/>
              </a:sysClr>
            </a:solidFill>
            <a:latin typeface="Calibri" panose="020F0502020204030204"/>
            <a:ea typeface="+mn-ea"/>
            <a:cs typeface="+mn-cs"/>
          </a:endParaRPr>
        </a:p>
      </dsp:txBody>
      <dsp:txXfrm>
        <a:off x="1787078" y="2173010"/>
        <a:ext cx="0" cy="0"/>
      </dsp:txXfrm>
    </dsp:sp>
    <dsp:sp modelId="{A46904B4-2ADF-443C-A44B-E232056A20B9}">
      <dsp:nvSpPr>
        <dsp:cNvPr id="0" name=""/>
        <dsp:cNvSpPr/>
      </dsp:nvSpPr>
      <dsp:spPr>
        <a:xfrm>
          <a:off x="7047" y="1538348"/>
          <a:ext cx="1620131" cy="1273053"/>
        </a:xfrm>
        <a:prstGeom prst="rect">
          <a:avLst/>
        </a:prstGeom>
        <a:solidFill>
          <a:srgbClr val="5B9BD5"/>
        </a:solidFill>
        <a:ln w="12700" cap="flat" cmpd="sng" algn="ctr">
          <a:solidFill>
            <a:srgbClr val="5B9BD5">
              <a:shade val="50000"/>
            </a:srgbClr>
          </a:solidFill>
          <a:prstDash val="solid"/>
          <a:miter lim="800000"/>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fi-FI" sz="1000" kern="1200">
              <a:solidFill>
                <a:sysClr val="window" lastClr="FFFFFF"/>
              </a:solidFill>
              <a:latin typeface="Calibri" panose="020F0502020204030204"/>
              <a:ea typeface="+mn-ea"/>
              <a:cs typeface="+mn-cs"/>
            </a:rPr>
            <a:t>Perhekuntoutus: Tavoitteellinen työskentely perheen kanssa kohti asetettuja tavoitteita sovittujen kuntoutussisältöjen/palvelujen tukemana</a:t>
          </a:r>
        </a:p>
      </dsp:txBody>
      <dsp:txXfrm>
        <a:off x="7047" y="1538348"/>
        <a:ext cx="1620131" cy="1273053"/>
      </dsp:txXfrm>
    </dsp:sp>
    <dsp:sp modelId="{263F5829-A843-4262-987C-429AABF7C3B1}">
      <dsp:nvSpPr>
        <dsp:cNvPr id="0" name=""/>
        <dsp:cNvSpPr/>
      </dsp:nvSpPr>
      <dsp:spPr>
        <a:xfrm>
          <a:off x="3618140" y="2129155"/>
          <a:ext cx="342030" cy="91440"/>
        </a:xfrm>
        <a:custGeom>
          <a:avLst/>
          <a:gdLst/>
          <a:ahLst/>
          <a:cxnLst/>
          <a:rect l="0" t="0" r="0" b="0"/>
          <a:pathLst>
            <a:path>
              <a:moveTo>
                <a:pt x="0" y="45720"/>
              </a:moveTo>
              <a:lnTo>
                <a:pt x="333188" y="45720"/>
              </a:lnTo>
            </a:path>
          </a:pathLst>
        </a:custGeom>
        <a:noFill/>
        <a:ln w="6350" cap="flat" cmpd="sng" algn="ctr">
          <a:solidFill>
            <a:srgbClr val="5B9BD5"/>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i-FI" sz="500" kern="1200">
            <a:solidFill>
              <a:sysClr val="windowText" lastClr="000000">
                <a:hueOff val="0"/>
                <a:satOff val="0"/>
                <a:lumOff val="0"/>
                <a:alphaOff val="0"/>
              </a:sysClr>
            </a:solidFill>
            <a:latin typeface="Calibri" panose="020F0502020204030204"/>
            <a:ea typeface="+mn-ea"/>
            <a:cs typeface="+mn-cs"/>
          </a:endParaRPr>
        </a:p>
      </dsp:txBody>
      <dsp:txXfrm>
        <a:off x="3779839" y="2173010"/>
        <a:ext cx="0" cy="0"/>
      </dsp:txXfrm>
    </dsp:sp>
    <dsp:sp modelId="{69DB21A8-035D-4713-9F87-C19B9CF8C960}">
      <dsp:nvSpPr>
        <dsp:cNvPr id="0" name=""/>
        <dsp:cNvSpPr/>
      </dsp:nvSpPr>
      <dsp:spPr>
        <a:xfrm>
          <a:off x="1999809" y="1624411"/>
          <a:ext cx="1620131" cy="1100927"/>
        </a:xfrm>
        <a:prstGeom prst="rect">
          <a:avLst/>
        </a:prstGeom>
        <a:solidFill>
          <a:srgbClr val="5B9BD5"/>
        </a:solidFill>
        <a:ln w="12700" cap="flat" cmpd="sng" algn="ctr">
          <a:solidFill>
            <a:srgbClr val="5B9BD5">
              <a:shade val="50000"/>
            </a:srgbClr>
          </a:solidFill>
          <a:prstDash val="solid"/>
          <a:miter lim="800000"/>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fi-FI" sz="1000" kern="1200">
              <a:solidFill>
                <a:sysClr val="window" lastClr="FFFFFF"/>
              </a:solidFill>
              <a:latin typeface="Calibri" panose="020F0502020204030204"/>
              <a:ea typeface="+mn-ea"/>
              <a:cs typeface="+mn-cs"/>
            </a:rPr>
            <a:t>Tiivis arviointi ja seuranta:</a:t>
          </a:r>
        </a:p>
        <a:p>
          <a:pPr lvl="0" algn="ctr" defTabSz="444500">
            <a:lnSpc>
              <a:spcPct val="90000"/>
            </a:lnSpc>
            <a:spcBef>
              <a:spcPct val="0"/>
            </a:spcBef>
            <a:spcAft>
              <a:spcPct val="35000"/>
            </a:spcAft>
          </a:pPr>
          <a:r>
            <a:rPr lang="fi-FI" sz="1000" kern="1200">
              <a:solidFill>
                <a:sysClr val="window" lastClr="FFFFFF"/>
              </a:solidFill>
              <a:latin typeface="Calibri" panose="020F0502020204030204"/>
              <a:ea typeface="+mn-ea"/>
              <a:cs typeface="+mn-cs"/>
            </a:rPr>
            <a:t>Yksikön moniammatillinen työryhmä + perhe</a:t>
          </a:r>
        </a:p>
        <a:p>
          <a:pPr lvl="0" algn="ctr" defTabSz="444500">
            <a:lnSpc>
              <a:spcPct val="90000"/>
            </a:lnSpc>
            <a:spcBef>
              <a:spcPct val="0"/>
            </a:spcBef>
            <a:spcAft>
              <a:spcPct val="35000"/>
            </a:spcAft>
          </a:pPr>
          <a:r>
            <a:rPr lang="fi-FI" sz="1000" kern="1200">
              <a:solidFill>
                <a:sysClr val="window" lastClr="FFFFFF"/>
              </a:solidFill>
              <a:latin typeface="Calibri" panose="020F0502020204030204"/>
              <a:ea typeface="+mn-ea"/>
              <a:cs typeface="+mn-cs"/>
            </a:rPr>
            <a:t>-&gt; Tavoitteiden ja sisältöjen täsmentäminen</a:t>
          </a:r>
        </a:p>
      </dsp:txBody>
      <dsp:txXfrm>
        <a:off x="1999809" y="1624411"/>
        <a:ext cx="1620131" cy="1100927"/>
      </dsp:txXfrm>
    </dsp:sp>
    <dsp:sp modelId="{0386D07E-5B67-4338-8541-11357A0D4DA8}">
      <dsp:nvSpPr>
        <dsp:cNvPr id="0" name=""/>
        <dsp:cNvSpPr/>
      </dsp:nvSpPr>
      <dsp:spPr>
        <a:xfrm>
          <a:off x="817113" y="2728350"/>
          <a:ext cx="3985522" cy="423281"/>
        </a:xfrm>
        <a:custGeom>
          <a:avLst/>
          <a:gdLst/>
          <a:ahLst/>
          <a:cxnLst/>
          <a:rect l="0" t="0" r="0" b="0"/>
          <a:pathLst>
            <a:path>
              <a:moveTo>
                <a:pt x="3985522" y="0"/>
              </a:moveTo>
              <a:lnTo>
                <a:pt x="3985522" y="228740"/>
              </a:lnTo>
              <a:lnTo>
                <a:pt x="0" y="228740"/>
              </a:lnTo>
              <a:lnTo>
                <a:pt x="0" y="423281"/>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i-FI" sz="500" kern="1200"/>
        </a:p>
      </dsp:txBody>
      <dsp:txXfrm>
        <a:off x="2709592" y="2938126"/>
        <a:ext cx="200564" cy="3729"/>
      </dsp:txXfrm>
    </dsp:sp>
    <dsp:sp modelId="{693E422E-E7A6-48FC-B1CF-8EBB2C1E89B8}">
      <dsp:nvSpPr>
        <dsp:cNvPr id="0" name=""/>
        <dsp:cNvSpPr/>
      </dsp:nvSpPr>
      <dsp:spPr>
        <a:xfrm>
          <a:off x="3992570" y="1619599"/>
          <a:ext cx="1620131" cy="1110551"/>
        </a:xfrm>
        <a:prstGeom prst="rect">
          <a:avLst/>
        </a:prstGeom>
        <a:solidFill>
          <a:srgbClr val="5B9BD5"/>
        </a:solidFill>
        <a:ln w="12700" cap="flat" cmpd="sng" algn="ctr">
          <a:solidFill>
            <a:srgbClr val="5B9BD5">
              <a:shade val="50000"/>
            </a:srgbClr>
          </a:solidFill>
          <a:prstDash val="solid"/>
          <a:miter lim="800000"/>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fi-FI" sz="900" kern="1200">
              <a:solidFill>
                <a:sysClr val="window" lastClr="FFFFFF"/>
              </a:solidFill>
              <a:latin typeface="Calibri" panose="020F0502020204030204"/>
              <a:ea typeface="+mn-ea"/>
              <a:cs typeface="+mn-cs"/>
            </a:rPr>
            <a:t>Kuntoutuksen päättyminen: </a:t>
          </a:r>
        </a:p>
        <a:p>
          <a:pPr lvl="0" algn="ctr" defTabSz="400050">
            <a:lnSpc>
              <a:spcPct val="90000"/>
            </a:lnSpc>
            <a:spcBef>
              <a:spcPct val="0"/>
            </a:spcBef>
            <a:spcAft>
              <a:spcPct val="35000"/>
            </a:spcAft>
          </a:pPr>
          <a:r>
            <a:rPr lang="fi-FI" sz="900" kern="1200">
              <a:solidFill>
                <a:sysClr val="window" lastClr="FFFFFF"/>
              </a:solidFill>
              <a:latin typeface="Calibri" panose="020F0502020204030204"/>
              <a:ea typeface="+mn-ea"/>
              <a:cs typeface="+mn-cs"/>
            </a:rPr>
            <a:t>Jatkosuunnitelma laaditaan</a:t>
          </a:r>
        </a:p>
        <a:p>
          <a:pPr lvl="0" algn="ctr" defTabSz="400050">
            <a:lnSpc>
              <a:spcPct val="90000"/>
            </a:lnSpc>
            <a:spcBef>
              <a:spcPct val="0"/>
            </a:spcBef>
            <a:spcAft>
              <a:spcPct val="35000"/>
            </a:spcAft>
          </a:pPr>
          <a:r>
            <a:rPr lang="fi-FI" sz="900" kern="1200">
              <a:solidFill>
                <a:sysClr val="window" lastClr="FFFFFF"/>
              </a:solidFill>
              <a:latin typeface="Calibri" panose="020F0502020204030204"/>
              <a:ea typeface="+mn-ea"/>
              <a:cs typeface="+mn-cs"/>
            </a:rPr>
            <a:t>Yksikön moniammatillinen työryhmä+ perhe + kotikunta (lapset puheeksi- + RAI-arviointi)</a:t>
          </a:r>
        </a:p>
      </dsp:txBody>
      <dsp:txXfrm>
        <a:off x="3992570" y="1619599"/>
        <a:ext cx="1620131" cy="1110551"/>
      </dsp:txXfrm>
    </dsp:sp>
    <dsp:sp modelId="{161759B5-E4EC-491D-A2A2-E08219A27BA2}">
      <dsp:nvSpPr>
        <dsp:cNvPr id="0" name=""/>
        <dsp:cNvSpPr/>
      </dsp:nvSpPr>
      <dsp:spPr>
        <a:xfrm>
          <a:off x="7047" y="3184032"/>
          <a:ext cx="1620131" cy="97207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fi-FI" sz="1000" kern="1200"/>
            <a:t>Jatkotyöskentely kotiin</a:t>
          </a:r>
        </a:p>
        <a:p>
          <a:pPr lvl="0" algn="ctr" defTabSz="444500">
            <a:lnSpc>
              <a:spcPct val="90000"/>
            </a:lnSpc>
            <a:spcBef>
              <a:spcPct val="0"/>
            </a:spcBef>
            <a:spcAft>
              <a:spcPct val="35000"/>
            </a:spcAft>
          </a:pPr>
          <a:r>
            <a:rPr lang="fi-FI" sz="1000" kern="1200"/>
            <a:t>-&gt;  yksilöllisesti tarpeista määriteltyjen kuntoutuksen asiantuntijoiden työskentely</a:t>
          </a:r>
        </a:p>
        <a:p>
          <a:pPr lvl="0" algn="ctr" defTabSz="444500">
            <a:lnSpc>
              <a:spcPct val="90000"/>
            </a:lnSpc>
            <a:spcBef>
              <a:spcPct val="0"/>
            </a:spcBef>
            <a:spcAft>
              <a:spcPct val="35000"/>
            </a:spcAft>
          </a:pPr>
          <a:endParaRPr lang="fi-FI" sz="1000" kern="1200"/>
        </a:p>
      </dsp:txBody>
      <dsp:txXfrm>
        <a:off x="7047" y="3184032"/>
        <a:ext cx="1620131" cy="9720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C8C299-2E1F-4A79-B080-7ECCC2A5C764}">
      <dsp:nvSpPr>
        <dsp:cNvPr id="0" name=""/>
        <dsp:cNvSpPr/>
      </dsp:nvSpPr>
      <dsp:spPr>
        <a:xfrm>
          <a:off x="2328620" y="1179611"/>
          <a:ext cx="841176" cy="841176"/>
        </a:xfrm>
        <a:prstGeom prst="ellipse">
          <a:avLst/>
        </a:prstGeo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i-FI" sz="1000" kern="1200">
              <a:solidFill>
                <a:sysClr val="windowText" lastClr="000000">
                  <a:hueOff val="0"/>
                  <a:satOff val="0"/>
                  <a:lumOff val="0"/>
                  <a:alphaOff val="0"/>
                </a:sysClr>
              </a:solidFill>
              <a:latin typeface="Calibri" panose="020F0502020204030204"/>
              <a:ea typeface="+mn-ea"/>
              <a:cs typeface="+mn-cs"/>
            </a:rPr>
            <a:t>Perhekun-toutus</a:t>
          </a:r>
        </a:p>
        <a:p>
          <a:pPr lvl="0" algn="ctr" defTabSz="444500">
            <a:lnSpc>
              <a:spcPct val="90000"/>
            </a:lnSpc>
            <a:spcBef>
              <a:spcPct val="0"/>
            </a:spcBef>
            <a:spcAft>
              <a:spcPct val="35000"/>
            </a:spcAft>
          </a:pPr>
          <a:r>
            <a:rPr lang="fi-FI" sz="1000" kern="1200">
              <a:solidFill>
                <a:sysClr val="windowText" lastClr="000000">
                  <a:hueOff val="0"/>
                  <a:satOff val="0"/>
                  <a:lumOff val="0"/>
                  <a:alphaOff val="0"/>
                </a:sysClr>
              </a:solidFill>
              <a:latin typeface="Calibri" panose="020F0502020204030204"/>
              <a:ea typeface="+mn-ea"/>
              <a:cs typeface="+mn-cs"/>
            </a:rPr>
            <a:t>Lapsi ja vanhemmat</a:t>
          </a:r>
        </a:p>
      </dsp:txBody>
      <dsp:txXfrm>
        <a:off x="2451807" y="1302798"/>
        <a:ext cx="594802" cy="594802"/>
      </dsp:txXfrm>
    </dsp:sp>
    <dsp:sp modelId="{5BD4F583-6FC3-4BA3-9270-696FD925F115}">
      <dsp:nvSpPr>
        <dsp:cNvPr id="0" name=""/>
        <dsp:cNvSpPr/>
      </dsp:nvSpPr>
      <dsp:spPr>
        <a:xfrm rot="16182468">
          <a:off x="2656916" y="873157"/>
          <a:ext cx="178628" cy="286000"/>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i-FI" sz="1200" kern="1200">
            <a:solidFill>
              <a:sysClr val="windowText" lastClr="000000">
                <a:hueOff val="0"/>
                <a:satOff val="0"/>
                <a:lumOff val="0"/>
                <a:alphaOff val="0"/>
              </a:sysClr>
            </a:solidFill>
            <a:latin typeface="Calibri" panose="020F0502020204030204"/>
            <a:ea typeface="+mn-ea"/>
            <a:cs typeface="+mn-cs"/>
          </a:endParaRPr>
        </a:p>
      </dsp:txBody>
      <dsp:txXfrm rot="10800000">
        <a:off x="2683847" y="957151"/>
        <a:ext cx="125040" cy="171600"/>
      </dsp:txXfrm>
    </dsp:sp>
    <dsp:sp modelId="{A8CBAE9D-A7A3-438D-8638-095A07DB0962}">
      <dsp:nvSpPr>
        <dsp:cNvPr id="0" name=""/>
        <dsp:cNvSpPr/>
      </dsp:nvSpPr>
      <dsp:spPr>
        <a:xfrm>
          <a:off x="2322611" y="1416"/>
          <a:ext cx="841176" cy="841176"/>
        </a:xfrm>
        <a:prstGeom prst="ellipse">
          <a:avLst/>
        </a:prstGeo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fi-FI" sz="1100" kern="1200">
              <a:solidFill>
                <a:sysClr val="windowText" lastClr="000000">
                  <a:hueOff val="0"/>
                  <a:satOff val="0"/>
                  <a:lumOff val="0"/>
                  <a:alphaOff val="0"/>
                </a:sysClr>
              </a:solidFill>
              <a:latin typeface="Calibri" panose="020F0502020204030204"/>
              <a:ea typeface="+mn-ea"/>
              <a:cs typeface="+mn-cs"/>
            </a:rPr>
            <a:t>Vammaispalvelut</a:t>
          </a:r>
        </a:p>
      </dsp:txBody>
      <dsp:txXfrm>
        <a:off x="2445798" y="124603"/>
        <a:ext cx="594802" cy="594802"/>
      </dsp:txXfrm>
    </dsp:sp>
    <dsp:sp modelId="{0B978743-D5FB-493F-97A6-AD12738EA522}">
      <dsp:nvSpPr>
        <dsp:cNvPr id="0" name=""/>
        <dsp:cNvSpPr/>
      </dsp:nvSpPr>
      <dsp:spPr>
        <a:xfrm rot="19791195">
          <a:off x="3164141" y="1165150"/>
          <a:ext cx="175864" cy="286000"/>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i-FI" sz="1200" kern="1200">
            <a:solidFill>
              <a:sysClr val="windowText" lastClr="000000">
                <a:hueOff val="0"/>
                <a:satOff val="0"/>
                <a:lumOff val="0"/>
                <a:alphaOff val="0"/>
              </a:sysClr>
            </a:solidFill>
            <a:latin typeface="Calibri" panose="020F0502020204030204"/>
            <a:ea typeface="+mn-ea"/>
            <a:cs typeface="+mn-cs"/>
          </a:endParaRPr>
        </a:p>
      </dsp:txBody>
      <dsp:txXfrm>
        <a:off x="3167709" y="1235598"/>
        <a:ext cx="123105" cy="171600"/>
      </dsp:txXfrm>
    </dsp:sp>
    <dsp:sp modelId="{EE472342-4A87-459B-B079-C296C11229A2}">
      <dsp:nvSpPr>
        <dsp:cNvPr id="0" name=""/>
        <dsp:cNvSpPr/>
      </dsp:nvSpPr>
      <dsp:spPr>
        <a:xfrm>
          <a:off x="3342959" y="590513"/>
          <a:ext cx="841176" cy="841176"/>
        </a:xfrm>
        <a:prstGeom prst="ellipse">
          <a:avLst/>
        </a:prstGeo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i-FI" sz="1000" kern="1200">
              <a:solidFill>
                <a:sysClr val="windowText" lastClr="000000">
                  <a:hueOff val="0"/>
                  <a:satOff val="0"/>
                  <a:lumOff val="0"/>
                  <a:alphaOff val="0"/>
                </a:sysClr>
              </a:solidFill>
              <a:latin typeface="Calibri" panose="020F0502020204030204"/>
              <a:ea typeface="+mn-ea"/>
              <a:cs typeface="+mn-cs"/>
            </a:rPr>
            <a:t>Lastensuo-jelu</a:t>
          </a:r>
        </a:p>
      </dsp:txBody>
      <dsp:txXfrm>
        <a:off x="3466146" y="713700"/>
        <a:ext cx="594802" cy="594802"/>
      </dsp:txXfrm>
    </dsp:sp>
    <dsp:sp modelId="{1E5611F8-A7A6-4193-A0DD-9E891B78A0DA}">
      <dsp:nvSpPr>
        <dsp:cNvPr id="0" name=""/>
        <dsp:cNvSpPr/>
      </dsp:nvSpPr>
      <dsp:spPr>
        <a:xfrm rot="1808805">
          <a:off x="3164141" y="1749249"/>
          <a:ext cx="175864" cy="286000"/>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i-FI" sz="1200" kern="1200">
            <a:solidFill>
              <a:sysClr val="windowText" lastClr="000000">
                <a:hueOff val="0"/>
                <a:satOff val="0"/>
                <a:lumOff val="0"/>
                <a:alphaOff val="0"/>
              </a:sysClr>
            </a:solidFill>
            <a:latin typeface="Calibri" panose="020F0502020204030204"/>
            <a:ea typeface="+mn-ea"/>
            <a:cs typeface="+mn-cs"/>
          </a:endParaRPr>
        </a:p>
      </dsp:txBody>
      <dsp:txXfrm>
        <a:off x="3167709" y="1793201"/>
        <a:ext cx="123105" cy="171600"/>
      </dsp:txXfrm>
    </dsp:sp>
    <dsp:sp modelId="{37BC3443-57CE-4CB4-A861-125CC699869D}">
      <dsp:nvSpPr>
        <dsp:cNvPr id="0" name=""/>
        <dsp:cNvSpPr/>
      </dsp:nvSpPr>
      <dsp:spPr>
        <a:xfrm>
          <a:off x="3342959" y="1768709"/>
          <a:ext cx="841176" cy="841176"/>
        </a:xfrm>
        <a:prstGeom prst="ellipse">
          <a:avLst/>
        </a:prstGeo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i-FI" sz="1000" kern="1200">
              <a:solidFill>
                <a:sysClr val="windowText" lastClr="000000">
                  <a:hueOff val="0"/>
                  <a:satOff val="0"/>
                  <a:lumOff val="0"/>
                  <a:alphaOff val="0"/>
                </a:sysClr>
              </a:solidFill>
              <a:latin typeface="Calibri" panose="020F0502020204030204"/>
              <a:ea typeface="+mn-ea"/>
              <a:cs typeface="+mn-cs"/>
            </a:rPr>
            <a:t>Terapeutit + yksityiset palveluntuottajat</a:t>
          </a:r>
        </a:p>
      </dsp:txBody>
      <dsp:txXfrm>
        <a:off x="3466146" y="1891896"/>
        <a:ext cx="594802" cy="594802"/>
      </dsp:txXfrm>
    </dsp:sp>
    <dsp:sp modelId="{F3162FD2-62A9-47EE-8C74-DF2D4701088C}">
      <dsp:nvSpPr>
        <dsp:cNvPr id="0" name=""/>
        <dsp:cNvSpPr/>
      </dsp:nvSpPr>
      <dsp:spPr>
        <a:xfrm rot="5417532">
          <a:off x="2656916" y="2041242"/>
          <a:ext cx="178628" cy="286000"/>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i-FI" sz="1200" kern="1200">
            <a:solidFill>
              <a:sysClr val="windowText" lastClr="000000">
                <a:hueOff val="0"/>
                <a:satOff val="0"/>
                <a:lumOff val="0"/>
                <a:alphaOff val="0"/>
              </a:sysClr>
            </a:solidFill>
            <a:latin typeface="Calibri" panose="020F0502020204030204"/>
            <a:ea typeface="+mn-ea"/>
            <a:cs typeface="+mn-cs"/>
          </a:endParaRPr>
        </a:p>
      </dsp:txBody>
      <dsp:txXfrm rot="10800000">
        <a:off x="2683847" y="2071648"/>
        <a:ext cx="125040" cy="171600"/>
      </dsp:txXfrm>
    </dsp:sp>
    <dsp:sp modelId="{0448477C-DBFE-4EED-BA49-64E04627CEDE}">
      <dsp:nvSpPr>
        <dsp:cNvPr id="0" name=""/>
        <dsp:cNvSpPr/>
      </dsp:nvSpPr>
      <dsp:spPr>
        <a:xfrm>
          <a:off x="2322611" y="2357807"/>
          <a:ext cx="841176" cy="841176"/>
        </a:xfrm>
        <a:prstGeom prst="ellipse">
          <a:avLst/>
        </a:prstGeo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fi-FI" sz="1100" kern="1200">
              <a:solidFill>
                <a:sysClr val="windowText" lastClr="000000">
                  <a:hueOff val="0"/>
                  <a:satOff val="0"/>
                  <a:lumOff val="0"/>
                  <a:alphaOff val="0"/>
                </a:sysClr>
              </a:solidFill>
              <a:latin typeface="Calibri" panose="020F0502020204030204"/>
              <a:ea typeface="+mn-ea"/>
              <a:cs typeface="+mn-cs"/>
            </a:rPr>
            <a:t>Järjestöt</a:t>
          </a:r>
        </a:p>
      </dsp:txBody>
      <dsp:txXfrm>
        <a:off x="2445798" y="2480994"/>
        <a:ext cx="594802" cy="594802"/>
      </dsp:txXfrm>
    </dsp:sp>
    <dsp:sp modelId="{31C6EC2D-17FF-4555-8C23-87A3E232C6B1}">
      <dsp:nvSpPr>
        <dsp:cNvPr id="0" name=""/>
        <dsp:cNvSpPr/>
      </dsp:nvSpPr>
      <dsp:spPr>
        <a:xfrm rot="9008728">
          <a:off x="2149792" y="1749193"/>
          <a:ext cx="181380" cy="286000"/>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i-FI" sz="1200" kern="1200">
            <a:solidFill>
              <a:sysClr val="windowText" lastClr="000000">
                <a:hueOff val="0"/>
                <a:satOff val="0"/>
                <a:lumOff val="0"/>
                <a:alphaOff val="0"/>
              </a:sysClr>
            </a:solidFill>
            <a:latin typeface="Calibri" panose="020F0502020204030204"/>
            <a:ea typeface="+mn-ea"/>
            <a:cs typeface="+mn-cs"/>
          </a:endParaRPr>
        </a:p>
      </dsp:txBody>
      <dsp:txXfrm rot="10800000">
        <a:off x="2200595" y="1792849"/>
        <a:ext cx="126966" cy="171600"/>
      </dsp:txXfrm>
    </dsp:sp>
    <dsp:sp modelId="{E1D50A6F-1401-42B1-8AED-2DFADACE3163}">
      <dsp:nvSpPr>
        <dsp:cNvPr id="0" name=""/>
        <dsp:cNvSpPr/>
      </dsp:nvSpPr>
      <dsp:spPr>
        <a:xfrm>
          <a:off x="1302264" y="1768709"/>
          <a:ext cx="841176" cy="841176"/>
        </a:xfrm>
        <a:prstGeom prst="ellipse">
          <a:avLst/>
        </a:prstGeo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i-FI" sz="1000" kern="1200">
              <a:solidFill>
                <a:sysClr val="windowText" lastClr="000000">
                  <a:hueOff val="0"/>
                  <a:satOff val="0"/>
                  <a:lumOff val="0"/>
                  <a:alphaOff val="0"/>
                </a:sysClr>
              </a:solidFill>
              <a:latin typeface="Calibri" panose="020F0502020204030204"/>
              <a:ea typeface="+mn-ea"/>
              <a:cs typeface="+mn-cs"/>
            </a:rPr>
            <a:t>Erikoissai-raanhoito</a:t>
          </a:r>
        </a:p>
      </dsp:txBody>
      <dsp:txXfrm>
        <a:off x="1425451" y="1891896"/>
        <a:ext cx="594802" cy="594802"/>
      </dsp:txXfrm>
    </dsp:sp>
    <dsp:sp modelId="{B8D810C5-5158-4AFF-AECB-2ABF7A645A8E}">
      <dsp:nvSpPr>
        <dsp:cNvPr id="0" name=""/>
        <dsp:cNvSpPr/>
      </dsp:nvSpPr>
      <dsp:spPr>
        <a:xfrm rot="12591272">
          <a:off x="2149792" y="1165206"/>
          <a:ext cx="181380" cy="286000"/>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i-FI" sz="1200" kern="1200">
            <a:solidFill>
              <a:sysClr val="windowText" lastClr="000000">
                <a:hueOff val="0"/>
                <a:satOff val="0"/>
                <a:lumOff val="0"/>
                <a:alphaOff val="0"/>
              </a:sysClr>
            </a:solidFill>
            <a:latin typeface="Calibri" panose="020F0502020204030204"/>
            <a:ea typeface="+mn-ea"/>
            <a:cs typeface="+mn-cs"/>
          </a:endParaRPr>
        </a:p>
      </dsp:txBody>
      <dsp:txXfrm rot="10800000">
        <a:off x="2200595" y="1235950"/>
        <a:ext cx="126966" cy="171600"/>
      </dsp:txXfrm>
    </dsp:sp>
    <dsp:sp modelId="{F798C41D-296F-4A95-AC9A-EC327117D78D}">
      <dsp:nvSpPr>
        <dsp:cNvPr id="0" name=""/>
        <dsp:cNvSpPr/>
      </dsp:nvSpPr>
      <dsp:spPr>
        <a:xfrm>
          <a:off x="1302264" y="590513"/>
          <a:ext cx="841176" cy="841176"/>
        </a:xfrm>
        <a:prstGeom prst="ellipse">
          <a:avLst/>
        </a:prstGeo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fi-FI" sz="1100" kern="1200">
              <a:solidFill>
                <a:sysClr val="windowText" lastClr="000000">
                  <a:hueOff val="0"/>
                  <a:satOff val="0"/>
                  <a:lumOff val="0"/>
                  <a:alphaOff val="0"/>
                </a:sysClr>
              </a:solidFill>
              <a:latin typeface="Calibri" panose="020F0502020204030204"/>
              <a:ea typeface="+mn-ea"/>
              <a:cs typeface="+mn-cs"/>
            </a:rPr>
            <a:t>Koulu</a:t>
          </a:r>
        </a:p>
      </dsp:txBody>
      <dsp:txXfrm>
        <a:off x="1425451" y="713700"/>
        <a:ext cx="594802" cy="59480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PESUE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B40C4E-AC17-4DB9-8475-7A47057BB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2786</Words>
  <Characters>22570</Characters>
  <Application>Microsoft Office Word</Application>
  <DocSecurity>0</DocSecurity>
  <Lines>188</Lines>
  <Paragraphs>50</Paragraphs>
  <ScaleCrop>false</ScaleCrop>
  <HeadingPairs>
    <vt:vector size="2" baseType="variant">
      <vt:variant>
        <vt:lpstr>Otsikko</vt:lpstr>
      </vt:variant>
      <vt:variant>
        <vt:i4>1</vt:i4>
      </vt:variant>
    </vt:vector>
  </HeadingPairs>
  <TitlesOfParts>
    <vt:vector size="1" baseType="lpstr">
      <vt:lpstr>Vaativan erityisen tuen Perhekuntoutuksen käsikirja</vt:lpstr>
    </vt:vector>
  </TitlesOfParts>
  <Company>Vaalijalan osaamis- ja tukikeskus</Company>
  <LinksUpToDate>false</LinksUpToDate>
  <CharactersWithSpaces>25306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Vaativan erityisen tuen Perhekuntoutuksen käsikirja</dc:title>
  <dc:subject/>
  <dc:creator>Moilanen Minna</dc:creator>
  <cp:keywords/>
  <dc:description/>
  <cp:lastModifiedBy>Moilanen Minna</cp:lastModifiedBy>
  <cp:revision>3</cp:revision>
  <cp:lastPrinted>2023-12-15T09:16:00Z</cp:lastPrinted>
  <dcterms:created xsi:type="dcterms:W3CDTF">2023-11-28T11:46:00Z</dcterms:created>
  <dcterms:modified xsi:type="dcterms:W3CDTF">2023-12-15T09:17:00Z</dcterms:modified>
</cp:coreProperties>
</file>