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45E4" w14:textId="77777777" w:rsidR="006B75D8" w:rsidRPr="00CA678C" w:rsidRDefault="006B75D8" w:rsidP="00CA678C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A678C">
        <w:rPr>
          <w:rFonts w:asciiTheme="majorHAnsi" w:hAnsiTheme="majorHAnsi" w:cstheme="majorHAnsi"/>
          <w:b/>
          <w:bCs/>
          <w:sz w:val="36"/>
          <w:szCs w:val="36"/>
        </w:rPr>
        <w:t>ESIMERKKI SOPIMUSPOHJASTA</w:t>
      </w:r>
    </w:p>
    <w:p w14:paraId="0694AC61" w14:textId="77777777" w:rsidR="00CA678C" w:rsidRDefault="00CA678C" w:rsidP="006B75D8">
      <w:pPr>
        <w:rPr>
          <w:rFonts w:asciiTheme="majorHAnsi" w:hAnsiTheme="majorHAnsi" w:cstheme="majorHAnsi"/>
        </w:rPr>
      </w:pPr>
    </w:p>
    <w:p w14:paraId="33D33A41" w14:textId="5D28F039" w:rsidR="006B75D8" w:rsidRPr="00664A5B" w:rsidRDefault="006B75D8" w:rsidP="00664A5B">
      <w:pPr>
        <w:jc w:val="center"/>
        <w:rPr>
          <w:rFonts w:asciiTheme="majorHAnsi" w:hAnsiTheme="majorHAnsi" w:cstheme="majorHAnsi"/>
          <w:sz w:val="32"/>
          <w:szCs w:val="32"/>
        </w:rPr>
      </w:pPr>
      <w:r w:rsidRPr="00664A5B">
        <w:rPr>
          <w:rFonts w:asciiTheme="majorHAnsi" w:hAnsiTheme="majorHAnsi" w:cstheme="majorHAnsi"/>
          <w:sz w:val="32"/>
          <w:szCs w:val="32"/>
        </w:rPr>
        <w:t>Sopimus taideklubin järjestämisestä</w:t>
      </w:r>
    </w:p>
    <w:p w14:paraId="3A01FAC5" w14:textId="77777777" w:rsidR="006B75D8" w:rsidRPr="00CA678C" w:rsidRDefault="006B75D8" w:rsidP="00664A5B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496E8DA7" w14:textId="77777777" w:rsidR="006B75D8" w:rsidRPr="00CA678C" w:rsidRDefault="006B75D8" w:rsidP="00664A5B">
      <w:pPr>
        <w:spacing w:line="360" w:lineRule="auto"/>
        <w:rPr>
          <w:rFonts w:asciiTheme="majorHAnsi" w:hAnsiTheme="majorHAnsi" w:cstheme="majorHAnsi"/>
          <w:b/>
          <w:bCs/>
        </w:rPr>
      </w:pPr>
      <w:r w:rsidRPr="00CA678C">
        <w:rPr>
          <w:rFonts w:asciiTheme="majorHAnsi" w:hAnsiTheme="majorHAnsi" w:cstheme="majorHAnsi"/>
          <w:b/>
          <w:bCs/>
        </w:rPr>
        <w:t>1. Sopijapuolet ja yhteyshenkilöt</w:t>
      </w:r>
    </w:p>
    <w:p w14:paraId="5F1102B1" w14:textId="267EDB7E" w:rsidR="006B75D8" w:rsidRPr="00CA678C" w:rsidRDefault="006B75D8" w:rsidP="007F0BB5">
      <w:pPr>
        <w:spacing w:line="360" w:lineRule="auto"/>
        <w:ind w:firstLine="1304"/>
        <w:rPr>
          <w:rFonts w:asciiTheme="majorHAnsi" w:hAnsiTheme="majorHAnsi" w:cstheme="majorHAnsi"/>
        </w:rPr>
      </w:pPr>
      <w:proofErr w:type="gramStart"/>
      <w:r w:rsidRPr="00CA678C">
        <w:rPr>
          <w:rFonts w:asciiTheme="majorHAnsi" w:hAnsiTheme="majorHAnsi" w:cstheme="majorHAnsi"/>
        </w:rPr>
        <w:t xml:space="preserve">Tilaaja: </w:t>
      </w:r>
      <w:r w:rsidR="00476069">
        <w:rPr>
          <w:rFonts w:asciiTheme="majorHAnsi" w:hAnsiTheme="majorHAnsi" w:cstheme="majorHAnsi"/>
        </w:rPr>
        <w:t xml:space="preserve">  </w:t>
      </w:r>
      <w:proofErr w:type="gramEnd"/>
      <w:r w:rsidR="00476069">
        <w:rPr>
          <w:rFonts w:asciiTheme="majorHAnsi" w:hAnsiTheme="majorHAnsi" w:cstheme="majorHAnsi"/>
        </w:rPr>
        <w:t xml:space="preserve"> </w:t>
      </w:r>
      <w:r w:rsidR="00354866">
        <w:rPr>
          <w:rFonts w:asciiTheme="majorHAnsi" w:hAnsiTheme="majorHAnsi" w:cstheme="majorHAnsi"/>
        </w:rPr>
        <w:t>[</w:t>
      </w:r>
      <w:r w:rsidRPr="00CA678C">
        <w:rPr>
          <w:rFonts w:asciiTheme="majorHAnsi" w:hAnsiTheme="majorHAnsi" w:cstheme="majorHAnsi"/>
        </w:rPr>
        <w:t>XXX</w:t>
      </w:r>
      <w:r w:rsidR="00354866">
        <w:rPr>
          <w:rFonts w:asciiTheme="majorHAnsi" w:hAnsiTheme="majorHAnsi" w:cstheme="majorHAnsi"/>
        </w:rPr>
        <w:t>]</w:t>
      </w:r>
    </w:p>
    <w:p w14:paraId="5B815B45" w14:textId="0F00A321" w:rsidR="006B75D8" w:rsidRDefault="006B75D8" w:rsidP="007F0BB5">
      <w:pPr>
        <w:spacing w:line="360" w:lineRule="auto"/>
        <w:ind w:firstLine="1304"/>
        <w:rPr>
          <w:rFonts w:asciiTheme="majorHAnsi" w:hAnsiTheme="majorHAnsi" w:cstheme="majorHAnsi"/>
        </w:rPr>
      </w:pPr>
      <w:proofErr w:type="gramStart"/>
      <w:r w:rsidRPr="00CA678C">
        <w:rPr>
          <w:rFonts w:asciiTheme="majorHAnsi" w:hAnsiTheme="majorHAnsi" w:cstheme="majorHAnsi"/>
        </w:rPr>
        <w:t>Palveluntarjoaja:</w:t>
      </w:r>
      <w:r w:rsidR="00476069">
        <w:rPr>
          <w:rFonts w:asciiTheme="majorHAnsi" w:hAnsiTheme="majorHAnsi" w:cstheme="majorHAnsi"/>
        </w:rPr>
        <w:t xml:space="preserve">   </w:t>
      </w:r>
      <w:proofErr w:type="gramEnd"/>
      <w:r w:rsidR="00354866">
        <w:rPr>
          <w:rFonts w:asciiTheme="majorHAnsi" w:hAnsiTheme="majorHAnsi" w:cstheme="majorHAnsi"/>
        </w:rPr>
        <w:t>[</w:t>
      </w:r>
      <w:r w:rsidRPr="00CA678C">
        <w:rPr>
          <w:rFonts w:asciiTheme="majorHAnsi" w:hAnsiTheme="majorHAnsi" w:cstheme="majorHAnsi"/>
        </w:rPr>
        <w:t>XXX</w:t>
      </w:r>
      <w:r w:rsidR="00354866">
        <w:rPr>
          <w:rFonts w:asciiTheme="majorHAnsi" w:hAnsiTheme="majorHAnsi" w:cstheme="majorHAnsi"/>
        </w:rPr>
        <w:t>]</w:t>
      </w:r>
      <w:r w:rsidRPr="00CA678C">
        <w:rPr>
          <w:rFonts w:asciiTheme="majorHAnsi" w:hAnsiTheme="majorHAnsi" w:cstheme="majorHAnsi"/>
        </w:rPr>
        <w:t xml:space="preserve"> </w:t>
      </w:r>
    </w:p>
    <w:p w14:paraId="36247EBD" w14:textId="77777777" w:rsidR="00476069" w:rsidRPr="00CA678C" w:rsidRDefault="00476069" w:rsidP="00664A5B">
      <w:pPr>
        <w:spacing w:line="360" w:lineRule="auto"/>
        <w:rPr>
          <w:rFonts w:asciiTheme="majorHAnsi" w:hAnsiTheme="majorHAnsi" w:cstheme="majorHAnsi"/>
        </w:rPr>
      </w:pPr>
    </w:p>
    <w:p w14:paraId="22502F63" w14:textId="48292FB0" w:rsidR="006B75D8" w:rsidRPr="00354866" w:rsidRDefault="006B75D8" w:rsidP="00664A5B">
      <w:pPr>
        <w:spacing w:line="360" w:lineRule="auto"/>
        <w:rPr>
          <w:rFonts w:asciiTheme="majorHAnsi" w:hAnsiTheme="majorHAnsi" w:cstheme="majorHAnsi"/>
          <w:b/>
          <w:bCs/>
        </w:rPr>
      </w:pPr>
      <w:r w:rsidRPr="00CA678C">
        <w:rPr>
          <w:rFonts w:asciiTheme="majorHAnsi" w:hAnsiTheme="majorHAnsi" w:cstheme="majorHAnsi"/>
          <w:b/>
          <w:bCs/>
        </w:rPr>
        <w:t>2. Sopimuksen tarkoitus ja sisältö</w:t>
      </w:r>
      <w:r w:rsidR="007F0BB5">
        <w:rPr>
          <w:rFonts w:asciiTheme="majorHAnsi" w:hAnsiTheme="majorHAnsi" w:cstheme="majorHAnsi"/>
          <w:b/>
          <w:bCs/>
        </w:rPr>
        <w:tab/>
      </w:r>
    </w:p>
    <w:p w14:paraId="5E04148F" w14:textId="0FDB9048" w:rsidR="006B75D8" w:rsidRPr="00CA678C" w:rsidRDefault="006B75D8" w:rsidP="007F0BB5">
      <w:pPr>
        <w:spacing w:line="360" w:lineRule="auto"/>
        <w:ind w:left="1304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Tällä sopimuksella </w:t>
      </w:r>
      <w:r w:rsidRPr="00CA678C">
        <w:rPr>
          <w:rFonts w:asciiTheme="majorHAnsi" w:hAnsiTheme="majorHAnsi" w:cstheme="majorHAnsi"/>
        </w:rPr>
        <w:t>[tilaaja]</w:t>
      </w:r>
      <w:r w:rsidRPr="00CA678C">
        <w:rPr>
          <w:rFonts w:asciiTheme="majorHAnsi" w:hAnsiTheme="majorHAnsi" w:cstheme="majorHAnsi"/>
        </w:rPr>
        <w:t xml:space="preserve"> ostaa etsivän kulttuurisen</w:t>
      </w:r>
      <w:r w:rsid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vanhustyön taideklubin</w:t>
      </w:r>
      <w:r w:rsidR="00CA678C">
        <w:rPr>
          <w:rFonts w:asciiTheme="majorHAnsi" w:hAnsiTheme="majorHAnsi" w:cstheme="majorHAnsi"/>
        </w:rPr>
        <w:t>/taideklubien</w:t>
      </w:r>
      <w:r w:rsidRPr="00CA678C">
        <w:rPr>
          <w:rFonts w:asciiTheme="majorHAnsi" w:hAnsiTheme="majorHAnsi" w:cstheme="majorHAnsi"/>
        </w:rPr>
        <w:t xml:space="preserve"> toteutuksen sopimuksen osapuolena</w:t>
      </w:r>
      <w:r w:rsid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olevalta palveluntarjoajalta.</w:t>
      </w:r>
    </w:p>
    <w:p w14:paraId="6CF245E2" w14:textId="77777777" w:rsidR="00CA678C" w:rsidRDefault="00CA678C" w:rsidP="00664A5B">
      <w:pPr>
        <w:spacing w:line="360" w:lineRule="auto"/>
        <w:rPr>
          <w:rFonts w:asciiTheme="majorHAnsi" w:hAnsiTheme="majorHAnsi" w:cstheme="majorHAnsi"/>
        </w:rPr>
      </w:pPr>
    </w:p>
    <w:p w14:paraId="5D95959A" w14:textId="753AD45F" w:rsidR="006B75D8" w:rsidRPr="00664A5B" w:rsidRDefault="006B75D8" w:rsidP="00476069">
      <w:pPr>
        <w:spacing w:line="360" w:lineRule="auto"/>
        <w:ind w:firstLine="360"/>
        <w:rPr>
          <w:rFonts w:asciiTheme="majorHAnsi" w:hAnsiTheme="majorHAnsi" w:cstheme="majorHAnsi"/>
          <w:b/>
          <w:bCs/>
        </w:rPr>
      </w:pPr>
      <w:r w:rsidRPr="00664A5B">
        <w:rPr>
          <w:rFonts w:asciiTheme="majorHAnsi" w:hAnsiTheme="majorHAnsi" w:cstheme="majorHAnsi"/>
          <w:b/>
          <w:bCs/>
        </w:rPr>
        <w:t>Taideklubin toteutus sisältää:</w:t>
      </w:r>
    </w:p>
    <w:p w14:paraId="4515C5DC" w14:textId="3C45B94E" w:rsidR="006B75D8" w:rsidRPr="00CA678C" w:rsidRDefault="006B75D8" w:rsidP="00664A5B">
      <w:pPr>
        <w:pStyle w:val="Luettelokappal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Yhteensä </w:t>
      </w:r>
      <w:proofErr w:type="gramStart"/>
      <w:r w:rsidRPr="00CA678C">
        <w:rPr>
          <w:rFonts w:asciiTheme="majorHAnsi" w:hAnsiTheme="majorHAnsi" w:cstheme="majorHAnsi"/>
        </w:rPr>
        <w:t>2 – 4</w:t>
      </w:r>
      <w:proofErr w:type="gramEnd"/>
      <w:r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suunnittelu</w:t>
      </w:r>
      <w:r w:rsidRPr="00CA678C">
        <w:rPr>
          <w:rFonts w:asciiTheme="majorHAnsi" w:hAnsiTheme="majorHAnsi" w:cstheme="majorHAnsi"/>
        </w:rPr>
        <w:t>-</w:t>
      </w:r>
      <w:r w:rsidRPr="00CA678C">
        <w:rPr>
          <w:rFonts w:asciiTheme="majorHAnsi" w:hAnsiTheme="majorHAnsi" w:cstheme="majorHAnsi"/>
        </w:rPr>
        <w:t xml:space="preserve"> ja purkutapaami</w:t>
      </w:r>
      <w:r w:rsidRPr="00CA678C">
        <w:rPr>
          <w:rFonts w:asciiTheme="majorHAnsi" w:hAnsiTheme="majorHAnsi" w:cstheme="majorHAnsi"/>
        </w:rPr>
        <w:t>sta</w:t>
      </w:r>
      <w:r w:rsidRPr="00CA678C">
        <w:rPr>
          <w:rFonts w:asciiTheme="majorHAnsi" w:hAnsiTheme="majorHAnsi" w:cstheme="majorHAnsi"/>
        </w:rPr>
        <w:t xml:space="preserve"> tilaajan kanssa.</w:t>
      </w:r>
    </w:p>
    <w:p w14:paraId="149CE660" w14:textId="77777777" w:rsidR="00664A5B" w:rsidRDefault="006B75D8" w:rsidP="00664A5B">
      <w:pPr>
        <w:pStyle w:val="Luettelokappal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Ammattitaiteilijoiden tai ammattitaidepedagogien suunnitteleman ja ohjaaman</w:t>
      </w:r>
      <w:r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 xml:space="preserve">sisällön taideklubeille. </w:t>
      </w:r>
    </w:p>
    <w:p w14:paraId="198FF706" w14:textId="06CA293E" w:rsidR="006B75D8" w:rsidRPr="00CA678C" w:rsidRDefault="006B75D8" w:rsidP="00664A5B">
      <w:pPr>
        <w:pStyle w:val="Luettelokappale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Klubien lopullinen sisältö suunnitellaan osallistujien</w:t>
      </w:r>
      <w:r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kanssa yhdessä. Klubeilla käsitellään jollain tapaa osallistujien elämäntilannetta</w:t>
      </w:r>
      <w:r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taiteen keinoin. Osallistujien henkilökohtaisia tarinoita tulee käsitellä</w:t>
      </w:r>
      <w:r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osallistujien toiveita kunnioittaen.</w:t>
      </w:r>
    </w:p>
    <w:p w14:paraId="0B98FA62" w14:textId="77777777" w:rsidR="00664A5B" w:rsidRDefault="006B75D8" w:rsidP="00664A5B">
      <w:pPr>
        <w:pStyle w:val="Luettelokappal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10 vähintään 2 tunnin tapaamista ikäihmisten taideklubin ryhmän kanssa.</w:t>
      </w:r>
      <w:r w:rsidR="00664A5B">
        <w:rPr>
          <w:rFonts w:asciiTheme="majorHAnsi" w:hAnsiTheme="majorHAnsi" w:cstheme="majorHAnsi"/>
        </w:rPr>
        <w:t xml:space="preserve"> </w:t>
      </w:r>
    </w:p>
    <w:p w14:paraId="680A9DBD" w14:textId="4A752854" w:rsidR="006B75D8" w:rsidRDefault="006B75D8" w:rsidP="00664A5B">
      <w:pPr>
        <w:pStyle w:val="Luettelokappale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664A5B">
        <w:rPr>
          <w:rFonts w:asciiTheme="majorHAnsi" w:hAnsiTheme="majorHAnsi" w:cstheme="majorHAnsi"/>
        </w:rPr>
        <w:t>Tapaamisissa on paikalla vähintään 2 taitelijaa. Vähintään yhden taiteilijan</w:t>
      </w:r>
      <w:r w:rsidRPr="00664A5B">
        <w:rPr>
          <w:rFonts w:asciiTheme="majorHAnsi" w:hAnsiTheme="majorHAnsi" w:cstheme="majorHAnsi"/>
        </w:rPr>
        <w:t xml:space="preserve"> </w:t>
      </w:r>
      <w:r w:rsidRPr="00664A5B">
        <w:rPr>
          <w:rFonts w:asciiTheme="majorHAnsi" w:hAnsiTheme="majorHAnsi" w:cstheme="majorHAnsi"/>
        </w:rPr>
        <w:t>tulee olla vakituinen vetäjä, toinen voi olla myös vaihtuva.</w:t>
      </w:r>
    </w:p>
    <w:p w14:paraId="4E0B2408" w14:textId="0D62E7C1" w:rsidR="001F455C" w:rsidRPr="00476069" w:rsidRDefault="001F455C" w:rsidP="001F455C">
      <w:pPr>
        <w:pStyle w:val="Luettelokappal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Yhteisen taiteellisen työskentelyn päätteeksi toteutettavan pien</w:t>
      </w:r>
      <w:r>
        <w:rPr>
          <w:rFonts w:asciiTheme="majorHAnsi" w:hAnsiTheme="majorHAnsi" w:cstheme="majorHAnsi"/>
        </w:rPr>
        <w:t>imuotoisen,</w:t>
      </w:r>
      <w:r w:rsidRPr="00CA678C">
        <w:rPr>
          <w:rFonts w:asciiTheme="majorHAnsi" w:hAnsiTheme="majorHAnsi" w:cstheme="majorHAnsi"/>
        </w:rPr>
        <w:t xml:space="preserve"> ryhmän ulkopuolelle jaettavan esityksen tai näyttelyn </w:t>
      </w:r>
      <w:proofErr w:type="spellStart"/>
      <w:r>
        <w:rPr>
          <w:rFonts w:asciiTheme="majorHAnsi" w:hAnsiTheme="majorHAnsi" w:cstheme="majorHAnsi"/>
        </w:rPr>
        <w:t>tmv</w:t>
      </w:r>
      <w:proofErr w:type="spellEnd"/>
      <w:r w:rsidRPr="00CA678C">
        <w:rPr>
          <w:rFonts w:asciiTheme="majorHAnsi" w:hAnsiTheme="majorHAnsi" w:cstheme="majorHAnsi"/>
        </w:rPr>
        <w:t>. siihen liittyv</w:t>
      </w:r>
      <w:r>
        <w:rPr>
          <w:rFonts w:asciiTheme="majorHAnsi" w:hAnsiTheme="majorHAnsi" w:cstheme="majorHAnsi"/>
        </w:rPr>
        <w:t>ine kuluineen</w:t>
      </w:r>
      <w:r w:rsidRPr="00CA678C">
        <w:rPr>
          <w:rFonts w:asciiTheme="majorHAnsi" w:hAnsiTheme="majorHAnsi" w:cstheme="majorHAnsi"/>
        </w:rPr>
        <w:t>. Lopputuloksen valmistamisen ja mahdollisen esittämisen ryhmän kanssa tulee sisältyä kymmeneen tapaamiskertaan.</w:t>
      </w:r>
    </w:p>
    <w:p w14:paraId="4075D981" w14:textId="77777777" w:rsidR="001F455C" w:rsidRDefault="006B75D8" w:rsidP="00664A5B">
      <w:pPr>
        <w:pStyle w:val="Luettelokappal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Tilaajalle toimitet</w:t>
      </w:r>
      <w:r w:rsidR="00664A5B">
        <w:rPr>
          <w:rFonts w:asciiTheme="majorHAnsi" w:hAnsiTheme="majorHAnsi" w:cstheme="majorHAnsi"/>
        </w:rPr>
        <w:t>tavan yhteenvedon</w:t>
      </w:r>
      <w:r w:rsidRPr="00CA678C">
        <w:rPr>
          <w:rFonts w:asciiTheme="majorHAnsi" w:hAnsiTheme="majorHAnsi" w:cstheme="majorHAnsi"/>
        </w:rPr>
        <w:t xml:space="preserve"> toiminnan päätteeksi</w:t>
      </w:r>
      <w:r w:rsidR="001F455C">
        <w:rPr>
          <w:rFonts w:asciiTheme="majorHAnsi" w:hAnsiTheme="majorHAnsi" w:cstheme="majorHAnsi"/>
        </w:rPr>
        <w:t>.</w:t>
      </w:r>
    </w:p>
    <w:p w14:paraId="151F539C" w14:textId="386DA846" w:rsidR="006B75D8" w:rsidRPr="00CA678C" w:rsidRDefault="001F455C" w:rsidP="001F455C">
      <w:pPr>
        <w:pStyle w:val="Luettelokappale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Sisältää </w:t>
      </w:r>
      <w:r w:rsidR="006B75D8" w:rsidRPr="00CA678C">
        <w:rPr>
          <w:rFonts w:asciiTheme="majorHAnsi" w:hAnsiTheme="majorHAnsi" w:cstheme="majorHAnsi"/>
        </w:rPr>
        <w:t>osallistujalistat tapaamiskerroilta ja</w:t>
      </w:r>
      <w:r w:rsidR="00664A5B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>niiden yhteyteen liitet</w:t>
      </w:r>
      <w:r>
        <w:rPr>
          <w:rFonts w:asciiTheme="majorHAnsi" w:hAnsiTheme="majorHAnsi" w:cstheme="majorHAnsi"/>
        </w:rPr>
        <w:t>yn</w:t>
      </w:r>
      <w:r w:rsidR="006B75D8" w:rsidRPr="00CA678C">
        <w:rPr>
          <w:rFonts w:asciiTheme="majorHAnsi" w:hAnsiTheme="majorHAnsi" w:cstheme="majorHAnsi"/>
        </w:rPr>
        <w:t xml:space="preserve"> lyhy</w:t>
      </w:r>
      <w:r>
        <w:rPr>
          <w:rFonts w:asciiTheme="majorHAnsi" w:hAnsiTheme="majorHAnsi" w:cstheme="majorHAnsi"/>
        </w:rPr>
        <w:t>en</w:t>
      </w:r>
      <w:r w:rsidR="006B75D8" w:rsidRPr="00CA678C">
        <w:rPr>
          <w:rFonts w:asciiTheme="majorHAnsi" w:hAnsiTheme="majorHAnsi" w:cstheme="majorHAnsi"/>
        </w:rPr>
        <w:t xml:space="preserve"> (puolikas A4) kirjalli</w:t>
      </w:r>
      <w:r>
        <w:rPr>
          <w:rFonts w:asciiTheme="majorHAnsi" w:hAnsiTheme="majorHAnsi" w:cstheme="majorHAnsi"/>
        </w:rPr>
        <w:t>s</w:t>
      </w:r>
      <w:r w:rsidR="006B75D8" w:rsidRPr="00CA678C">
        <w:rPr>
          <w:rFonts w:asciiTheme="majorHAnsi" w:hAnsiTheme="majorHAnsi" w:cstheme="majorHAnsi"/>
        </w:rPr>
        <w:t>en yhteenve</w:t>
      </w:r>
      <w:r>
        <w:rPr>
          <w:rFonts w:asciiTheme="majorHAnsi" w:hAnsiTheme="majorHAnsi" w:cstheme="majorHAnsi"/>
        </w:rPr>
        <w:t xml:space="preserve">don tai </w:t>
      </w:r>
      <w:r w:rsidR="006B75D8" w:rsidRPr="00CA678C">
        <w:rPr>
          <w:rFonts w:asciiTheme="majorHAnsi" w:hAnsiTheme="majorHAnsi" w:cstheme="majorHAnsi"/>
        </w:rPr>
        <w:t>muistiinpano</w:t>
      </w:r>
      <w:r>
        <w:rPr>
          <w:rFonts w:asciiTheme="majorHAnsi" w:hAnsiTheme="majorHAnsi" w:cstheme="majorHAnsi"/>
        </w:rPr>
        <w:t>t</w:t>
      </w:r>
      <w:r w:rsidR="006B75D8" w:rsidRPr="00CA678C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>toiminnasta</w:t>
      </w:r>
      <w:r>
        <w:rPr>
          <w:rFonts w:asciiTheme="majorHAnsi" w:hAnsiTheme="majorHAnsi" w:cstheme="majorHAnsi"/>
        </w:rPr>
        <w:t>.</w:t>
      </w:r>
      <w:r w:rsidR="006B75D8" w:rsidRPr="00CA678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Näistä on</w:t>
      </w:r>
      <w:r w:rsidR="006B75D8" w:rsidRPr="00CA678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käytävä</w:t>
      </w:r>
      <w:r w:rsidR="006B75D8" w:rsidRPr="00CA678C">
        <w:rPr>
          <w:rFonts w:asciiTheme="majorHAnsi" w:hAnsiTheme="majorHAnsi" w:cstheme="majorHAnsi"/>
        </w:rPr>
        <w:t xml:space="preserve"> ilmi, mitä klubin tapaamiskerroilla tehtiin, missä</w:t>
      </w:r>
      <w:r w:rsidR="006B75D8" w:rsidRPr="00CA678C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 xml:space="preserve">onnistuttiin, oliko jotain haastavaa yms. sekä mahdollisia </w:t>
      </w:r>
      <w:r w:rsidR="006B75D8" w:rsidRPr="00CA678C">
        <w:rPr>
          <w:rFonts w:asciiTheme="majorHAnsi" w:hAnsiTheme="majorHAnsi" w:cstheme="majorHAnsi"/>
        </w:rPr>
        <w:lastRenderedPageBreak/>
        <w:t>osallistujilta kuultuja</w:t>
      </w:r>
      <w:r w:rsidR="006B75D8" w:rsidRPr="00CA678C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>kommentteja klubin toiminnasta. Vetäjät keräävät</w:t>
      </w:r>
      <w:r w:rsidR="00664A5B">
        <w:rPr>
          <w:rFonts w:asciiTheme="majorHAnsi" w:hAnsiTheme="majorHAnsi" w:cstheme="majorHAnsi"/>
        </w:rPr>
        <w:t xml:space="preserve"> osallistujilta</w:t>
      </w:r>
      <w:r>
        <w:rPr>
          <w:rFonts w:asciiTheme="majorHAnsi" w:hAnsiTheme="majorHAnsi" w:cstheme="majorHAnsi"/>
        </w:rPr>
        <w:t xml:space="preserve"> myös </w:t>
      </w:r>
      <w:r w:rsidR="00664A5B">
        <w:rPr>
          <w:rFonts w:asciiTheme="majorHAnsi" w:hAnsiTheme="majorHAnsi" w:cstheme="majorHAnsi"/>
        </w:rPr>
        <w:t xml:space="preserve">kuvausluvat </w:t>
      </w:r>
      <w:r w:rsidR="006B75D8" w:rsidRPr="00CA678C">
        <w:rPr>
          <w:rFonts w:asciiTheme="majorHAnsi" w:hAnsiTheme="majorHAnsi" w:cstheme="majorHAnsi"/>
        </w:rPr>
        <w:t>tilaajan toimittam</w:t>
      </w:r>
      <w:r w:rsidR="00664A5B">
        <w:rPr>
          <w:rFonts w:asciiTheme="majorHAnsi" w:hAnsiTheme="majorHAnsi" w:cstheme="majorHAnsi"/>
        </w:rPr>
        <w:t>illa lomakkeilla.</w:t>
      </w:r>
    </w:p>
    <w:p w14:paraId="00B7A86C" w14:textId="27E832DE" w:rsidR="006B75D8" w:rsidRPr="00354866" w:rsidRDefault="006B75D8" w:rsidP="00354866">
      <w:pPr>
        <w:pStyle w:val="Luettelokappale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Työskentelyssä ja lopputoteutuksessa tarvittavat tarvikkeet ja materiaalit.</w:t>
      </w:r>
    </w:p>
    <w:p w14:paraId="355453F2" w14:textId="77777777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</w:p>
    <w:p w14:paraId="52E29C42" w14:textId="11F44139" w:rsidR="006B75D8" w:rsidRPr="00354866" w:rsidRDefault="006B75D8" w:rsidP="001F455C">
      <w:pPr>
        <w:spacing w:line="360" w:lineRule="auto"/>
        <w:rPr>
          <w:rFonts w:asciiTheme="majorHAnsi" w:hAnsiTheme="majorHAnsi" w:cstheme="majorHAnsi"/>
          <w:b/>
          <w:bCs/>
        </w:rPr>
      </w:pPr>
      <w:r w:rsidRPr="001F455C">
        <w:rPr>
          <w:rFonts w:asciiTheme="majorHAnsi" w:hAnsiTheme="majorHAnsi" w:cstheme="majorHAnsi"/>
          <w:b/>
          <w:bCs/>
        </w:rPr>
        <w:t>3. Sopimuskausi</w:t>
      </w:r>
    </w:p>
    <w:p w14:paraId="48797C76" w14:textId="02AE41FD" w:rsidR="006B75D8" w:rsidRPr="00CA678C" w:rsidRDefault="006B75D8" w:rsidP="007F0BB5">
      <w:pPr>
        <w:spacing w:line="360" w:lineRule="auto"/>
        <w:ind w:left="1304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Sopimus tulee voimaan allekirjoitushetkellä ja on voimassa siihen asti, kunnes tämän</w:t>
      </w:r>
      <w:r w:rsidR="001F455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sopimuksen mukaiset velvoitteet on suoritettu sopimuksenmukaisesti</w:t>
      </w:r>
      <w:r w:rsidR="00664A5B">
        <w:rPr>
          <w:rFonts w:asciiTheme="majorHAnsi" w:hAnsiTheme="majorHAnsi" w:cstheme="majorHAnsi"/>
        </w:rPr>
        <w:t>.</w:t>
      </w:r>
    </w:p>
    <w:p w14:paraId="77A899F3" w14:textId="77777777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</w:p>
    <w:p w14:paraId="6246E455" w14:textId="6276E1A0" w:rsidR="006B75D8" w:rsidRPr="00354866" w:rsidRDefault="006B75D8" w:rsidP="001F455C">
      <w:pPr>
        <w:spacing w:line="360" w:lineRule="auto"/>
        <w:rPr>
          <w:rFonts w:asciiTheme="majorHAnsi" w:hAnsiTheme="majorHAnsi" w:cstheme="majorHAnsi"/>
          <w:b/>
          <w:bCs/>
        </w:rPr>
      </w:pPr>
      <w:r w:rsidRPr="001F455C">
        <w:rPr>
          <w:rFonts w:asciiTheme="majorHAnsi" w:hAnsiTheme="majorHAnsi" w:cstheme="majorHAnsi"/>
          <w:b/>
          <w:bCs/>
        </w:rPr>
        <w:t>4. Sopijaosapuolten vastuita, sopimuksen summa ja laskutus</w:t>
      </w:r>
    </w:p>
    <w:p w14:paraId="7117C0A5" w14:textId="24172D68" w:rsidR="00354866" w:rsidRPr="00476069" w:rsidRDefault="00354866" w:rsidP="00476069">
      <w:pPr>
        <w:spacing w:line="360" w:lineRule="auto"/>
        <w:ind w:left="1300"/>
        <w:rPr>
          <w:rFonts w:asciiTheme="majorHAnsi" w:hAnsiTheme="majorHAnsi" w:cstheme="majorHAnsi"/>
          <w:b/>
          <w:bCs/>
        </w:rPr>
      </w:pPr>
      <w:r w:rsidRPr="00476069">
        <w:rPr>
          <w:rFonts w:asciiTheme="majorHAnsi" w:hAnsiTheme="majorHAnsi" w:cstheme="majorHAnsi"/>
          <w:b/>
          <w:bCs/>
        </w:rPr>
        <w:t>Vastuut</w:t>
      </w:r>
    </w:p>
    <w:p w14:paraId="79D228BB" w14:textId="07E82D1F" w:rsidR="006B75D8" w:rsidRPr="00CA678C" w:rsidRDefault="00D60BD6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ab/>
      </w:r>
      <w:r w:rsidR="006B75D8" w:rsidRPr="00CA678C">
        <w:rPr>
          <w:rFonts w:asciiTheme="majorHAnsi" w:hAnsiTheme="majorHAnsi" w:cstheme="majorHAnsi"/>
        </w:rPr>
        <w:t>Palveluntarjoaja vastaa taideklubin toteutuksesta ja niihin liittyvistä kuluista yllä kuvatun</w:t>
      </w:r>
      <w:r w:rsidR="001F455C">
        <w:rPr>
          <w:rFonts w:asciiTheme="majorHAnsi" w:hAnsiTheme="majorHAnsi" w:cstheme="majorHAnsi"/>
        </w:rPr>
        <w:tab/>
      </w:r>
      <w:r w:rsidR="006B75D8" w:rsidRPr="00CA678C">
        <w:rPr>
          <w:rFonts w:asciiTheme="majorHAnsi" w:hAnsiTheme="majorHAnsi" w:cstheme="majorHAnsi"/>
        </w:rPr>
        <w:t>mukaan. Palveluntarjoaja vastaa esimerkiksi materiaalikuluista, painatuskuluista, taiteilijoiden</w:t>
      </w:r>
      <w:r w:rsidRPr="00CA678C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>palkkaamisesta ja työn tekemiseen liittyvistä kuluista kuten matkakuluista, työntekijöiden</w:t>
      </w:r>
      <w:r w:rsidRPr="00CA678C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>vakuutuksista jne.</w:t>
      </w:r>
    </w:p>
    <w:p w14:paraId="3A611213" w14:textId="54F36159" w:rsidR="006B75D8" w:rsidRPr="00CA678C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Palveluntarjoaja voi erikseen laskuttaa taideklubien materiaalikulut ja lopputuloksen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laadukkaaseen toteutukseen liittyvät lisäkulut kuten valokuvatulostukset tilaajalta. Yhtä klubia</w:t>
      </w:r>
      <w:r w:rsidR="00D60BD6" w:rsidRPr="00CA678C">
        <w:rPr>
          <w:rFonts w:asciiTheme="majorHAnsi" w:hAnsiTheme="majorHAnsi" w:cstheme="majorHAnsi"/>
        </w:rPr>
        <w:t xml:space="preserve"> v</w:t>
      </w:r>
      <w:r w:rsidRPr="00CA678C">
        <w:rPr>
          <w:rFonts w:asciiTheme="majorHAnsi" w:hAnsiTheme="majorHAnsi" w:cstheme="majorHAnsi"/>
        </w:rPr>
        <w:t xml:space="preserve">arten on varattu enimmillään </w:t>
      </w:r>
      <w:r w:rsidR="00476069" w:rsidRPr="00476069">
        <w:rPr>
          <w:rFonts w:asciiTheme="majorHAnsi" w:hAnsiTheme="majorHAnsi" w:cstheme="majorHAnsi"/>
          <w:b/>
          <w:bCs/>
        </w:rPr>
        <w:t>4</w:t>
      </w:r>
      <w:r w:rsidRPr="00476069">
        <w:rPr>
          <w:rFonts w:asciiTheme="majorHAnsi" w:hAnsiTheme="majorHAnsi" w:cstheme="majorHAnsi"/>
          <w:b/>
          <w:bCs/>
        </w:rPr>
        <w:t>50</w:t>
      </w:r>
      <w:r w:rsidR="00476069">
        <w:rPr>
          <w:rFonts w:asciiTheme="majorHAnsi" w:hAnsiTheme="majorHAnsi" w:cstheme="majorHAnsi"/>
          <w:b/>
          <w:bCs/>
        </w:rPr>
        <w:t xml:space="preserve"> </w:t>
      </w:r>
      <w:r w:rsidRPr="00476069">
        <w:rPr>
          <w:rFonts w:asciiTheme="majorHAnsi" w:hAnsiTheme="majorHAnsi" w:cstheme="majorHAnsi"/>
          <w:b/>
          <w:bCs/>
        </w:rPr>
        <w:t>€.</w:t>
      </w:r>
    </w:p>
    <w:p w14:paraId="339ECD20" w14:textId="3A825CF3" w:rsidR="006B75D8" w:rsidRPr="00CA678C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 xml:space="preserve">Osallistujat ovat vakuutettuja </w:t>
      </w:r>
      <w:r w:rsidR="00354866">
        <w:rPr>
          <w:rFonts w:asciiTheme="majorHAnsi" w:hAnsiTheme="majorHAnsi" w:cstheme="majorHAnsi"/>
        </w:rPr>
        <w:t>[xxxx]n</w:t>
      </w:r>
      <w:r w:rsidRPr="00CA678C">
        <w:rPr>
          <w:rFonts w:asciiTheme="majorHAnsi" w:hAnsiTheme="majorHAnsi" w:cstheme="majorHAnsi"/>
        </w:rPr>
        <w:t xml:space="preserve"> ryhmätapaturmavakuutuksen </w:t>
      </w:r>
      <w:r w:rsidR="00476069">
        <w:rPr>
          <w:rFonts w:asciiTheme="majorHAnsi" w:hAnsiTheme="majorHAnsi" w:cstheme="majorHAnsi"/>
        </w:rPr>
        <w:t>[</w:t>
      </w:r>
      <w:proofErr w:type="spellStart"/>
      <w:r w:rsidR="00354866">
        <w:rPr>
          <w:rFonts w:asciiTheme="majorHAnsi" w:hAnsiTheme="majorHAnsi" w:cstheme="majorHAnsi"/>
        </w:rPr>
        <w:t>xxxxxxx</w:t>
      </w:r>
      <w:proofErr w:type="spellEnd"/>
      <w:r w:rsidR="00476069">
        <w:rPr>
          <w:rFonts w:asciiTheme="majorHAnsi" w:hAnsiTheme="majorHAnsi" w:cstheme="majorHAnsi"/>
        </w:rPr>
        <w:t>]</w:t>
      </w:r>
      <w:r w:rsidR="00354866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mukaan.</w:t>
      </w:r>
    </w:p>
    <w:p w14:paraId="47470A51" w14:textId="09A7DD79" w:rsidR="006B75D8" w:rsidRPr="00CA678C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Tilaajan vastuulle jää taideklubin tilaan, ilmoittautumisiin sekä mahdollisiin erikseen sovittaviin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pääsylippuihin liittyvät kulut.</w:t>
      </w:r>
    </w:p>
    <w:p w14:paraId="50BF67B5" w14:textId="19B477BC" w:rsidR="006B75D8" w:rsidRPr="00CA678C" w:rsidRDefault="00D60BD6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ab/>
      </w:r>
      <w:r w:rsidR="006B75D8" w:rsidRPr="00CA678C">
        <w:rPr>
          <w:rFonts w:asciiTheme="majorHAnsi" w:hAnsiTheme="majorHAnsi" w:cstheme="majorHAnsi"/>
        </w:rPr>
        <w:t>Palveluntarjoaja voi erikseen laskuttaa taideklubien kahvitukseen liittyvät kulut tilaajalta. Yhtä</w:t>
      </w:r>
      <w:r w:rsidRPr="00CA678C">
        <w:rPr>
          <w:rFonts w:asciiTheme="majorHAnsi" w:hAnsiTheme="majorHAnsi" w:cstheme="majorHAnsi"/>
        </w:rPr>
        <w:tab/>
      </w:r>
      <w:r w:rsidR="006B75D8" w:rsidRPr="00CA678C">
        <w:rPr>
          <w:rFonts w:asciiTheme="majorHAnsi" w:hAnsiTheme="majorHAnsi" w:cstheme="majorHAnsi"/>
        </w:rPr>
        <w:t xml:space="preserve">taideklubia varten on varattu kaikkia kertoja varten </w:t>
      </w:r>
      <w:r w:rsidR="006B75D8" w:rsidRPr="00476069">
        <w:rPr>
          <w:rFonts w:asciiTheme="majorHAnsi" w:hAnsiTheme="majorHAnsi" w:cstheme="majorHAnsi"/>
          <w:b/>
          <w:bCs/>
        </w:rPr>
        <w:t>100</w:t>
      </w:r>
      <w:r w:rsidR="00476069" w:rsidRPr="00476069">
        <w:rPr>
          <w:rFonts w:asciiTheme="majorHAnsi" w:hAnsiTheme="majorHAnsi" w:cstheme="majorHAnsi"/>
          <w:b/>
          <w:bCs/>
        </w:rPr>
        <w:t xml:space="preserve"> </w:t>
      </w:r>
      <w:r w:rsidR="006B75D8" w:rsidRPr="00476069">
        <w:rPr>
          <w:rFonts w:asciiTheme="majorHAnsi" w:hAnsiTheme="majorHAnsi" w:cstheme="majorHAnsi"/>
          <w:b/>
          <w:bCs/>
        </w:rPr>
        <w:t>€</w:t>
      </w:r>
      <w:r w:rsidR="006B75D8" w:rsidRPr="00CA678C">
        <w:rPr>
          <w:rFonts w:asciiTheme="majorHAnsi" w:hAnsiTheme="majorHAnsi" w:cstheme="majorHAnsi"/>
        </w:rPr>
        <w:t xml:space="preserve"> kahvitukseen. Taideklubilaiset </w:t>
      </w:r>
      <w:r w:rsidR="00476069">
        <w:rPr>
          <w:rFonts w:asciiTheme="majorHAnsi" w:hAnsiTheme="majorHAnsi" w:cstheme="majorHAnsi"/>
        </w:rPr>
        <w:t>keittävät kahvit itse</w:t>
      </w:r>
      <w:r w:rsidR="006B75D8" w:rsidRPr="00CA678C">
        <w:rPr>
          <w:rFonts w:asciiTheme="majorHAnsi" w:hAnsiTheme="majorHAnsi" w:cstheme="majorHAnsi"/>
        </w:rPr>
        <w:t>. Palveluntarjoaja huolehtii kahvituksen kulujen</w:t>
      </w:r>
      <w:r w:rsidRPr="00CA678C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>maksamisesta</w:t>
      </w:r>
      <w:r w:rsidRPr="00CA678C">
        <w:rPr>
          <w:rFonts w:asciiTheme="majorHAnsi" w:hAnsiTheme="majorHAnsi" w:cstheme="majorHAnsi"/>
        </w:rPr>
        <w:t xml:space="preserve"> </w:t>
      </w:r>
      <w:r w:rsidR="006B75D8" w:rsidRPr="00CA678C">
        <w:rPr>
          <w:rFonts w:asciiTheme="majorHAnsi" w:hAnsiTheme="majorHAnsi" w:cstheme="majorHAnsi"/>
        </w:rPr>
        <w:t>ja laskuttaa kulut tilaajalta.</w:t>
      </w:r>
    </w:p>
    <w:p w14:paraId="59FA63B1" w14:textId="6877D503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Tilaaja huolehtii sopivan tilan löytymisestä.</w:t>
      </w:r>
    </w:p>
    <w:p w14:paraId="75CF6E71" w14:textId="5833D364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Tilaaja sopii osallistujien ilmoittautumisesta muiden toimijoiden kanssa.</w:t>
      </w:r>
    </w:p>
    <w:p w14:paraId="185C3037" w14:textId="68CBD54C" w:rsidR="006B75D8" w:rsidRPr="00CA678C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Tilaaja vastaa viestinnästä ja siihen liittyvistä kuluista. Taideklubin taiteilijat auttavat viestinnän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toteuttamisessa tarvittaessa mm. antamalla haastattelu</w:t>
      </w:r>
      <w:r w:rsidR="00476069">
        <w:rPr>
          <w:rFonts w:asciiTheme="majorHAnsi" w:hAnsiTheme="majorHAnsi" w:cstheme="majorHAnsi"/>
        </w:rPr>
        <w:t>ja</w:t>
      </w:r>
      <w:r w:rsidRPr="00CA678C">
        <w:rPr>
          <w:rFonts w:asciiTheme="majorHAnsi" w:hAnsiTheme="majorHAnsi" w:cstheme="majorHAnsi"/>
        </w:rPr>
        <w:t xml:space="preserve"> tai ottamalla toiminnasta kuvia.</w:t>
      </w:r>
    </w:p>
    <w:p w14:paraId="266A122B" w14:textId="09E9A414" w:rsidR="006B75D8" w:rsidRPr="00CA678C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lastRenderedPageBreak/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Lopputulos ja ylijääneet materiaalit ovat tilaajan omaisuutta. Toiminnasta otettuja kuvia voivat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hyödyntää oman toimintansa viestinnässä myös palveluntarjoaja ja taiteilijat. Kuvia tulee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käyttää vain arvostavasti ja niiden yhteydessä tulee aina mainita Oulun kaupunki, taideklubit ja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kuvaajan tiedot.</w:t>
      </w:r>
    </w:p>
    <w:p w14:paraId="4E47C55A" w14:textId="634836A1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Kuvia, videoita ja lopputuotosta varten kysytään tilaajan toimittamat kuvaus- ja esitysluvat.</w:t>
      </w:r>
    </w:p>
    <w:p w14:paraId="326ADD58" w14:textId="6464B480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Taideklubin ajankohta sovitaan tilaajan kanssa.</w:t>
      </w:r>
    </w:p>
    <w:p w14:paraId="2F833B50" w14:textId="066D6F91" w:rsidR="006B75D8" w:rsidRPr="00CA678C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Yhteen taideklubiin otetaan 15 osallistujaa. Taideklubi toteutuu, mikäli siihen saadaan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vähintään 10 säännöllisesti käyvää osallistujaa.</w:t>
      </w:r>
    </w:p>
    <w:p w14:paraId="54F10A5C" w14:textId="2F5DB1B8" w:rsidR="006B75D8" w:rsidRPr="00CA678C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Alkanut ryhmä voidaan keskeyttää, jos siihen ei enää osallistu tarpeeksi säännöllisesti käyviä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osallistujia, palvelutarjoajalle maksetaan tällöin toteutuneita kertoja vastaava osuus palkkiosta.</w:t>
      </w:r>
    </w:p>
    <w:p w14:paraId="4F54951A" w14:textId="3877A17B" w:rsidR="006B75D8" w:rsidRDefault="006B75D8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Jos kokoontumisia ei voida pitää koronatilanteen tai muu vastaavan tilanteen takia, tällöin</w:t>
      </w:r>
      <w:r w:rsidR="00D60BD6"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>palveluntarjoaja saa korvauksen, joka vastaa pidettyjä kertoja. Loput kerrat pyritään pitämään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tilanteen sen taas salliessa.</w:t>
      </w:r>
    </w:p>
    <w:p w14:paraId="437B6CE8" w14:textId="77777777" w:rsidR="00476069" w:rsidRPr="00CA678C" w:rsidRDefault="00476069" w:rsidP="001F455C">
      <w:pPr>
        <w:spacing w:line="360" w:lineRule="auto"/>
        <w:ind w:left="1300" w:hanging="1300"/>
        <w:rPr>
          <w:rFonts w:asciiTheme="majorHAnsi" w:hAnsiTheme="majorHAnsi" w:cstheme="majorHAnsi"/>
        </w:rPr>
      </w:pPr>
    </w:p>
    <w:p w14:paraId="2FA3CCDC" w14:textId="68F3B45C" w:rsidR="00354866" w:rsidRPr="00354866" w:rsidRDefault="00354866" w:rsidP="00476069">
      <w:pPr>
        <w:spacing w:line="360" w:lineRule="auto"/>
        <w:ind w:firstLine="1300"/>
        <w:rPr>
          <w:rFonts w:asciiTheme="majorHAnsi" w:hAnsiTheme="majorHAnsi" w:cstheme="majorHAnsi"/>
          <w:b/>
          <w:bCs/>
        </w:rPr>
      </w:pPr>
      <w:r w:rsidRPr="00354866">
        <w:rPr>
          <w:rFonts w:asciiTheme="majorHAnsi" w:hAnsiTheme="majorHAnsi" w:cstheme="majorHAnsi"/>
          <w:b/>
          <w:bCs/>
        </w:rPr>
        <w:t>Sopimuksen summa</w:t>
      </w:r>
    </w:p>
    <w:p w14:paraId="4A8B9082" w14:textId="77777777" w:rsidR="00476069" w:rsidRDefault="006B75D8" w:rsidP="00354866">
      <w:pPr>
        <w:spacing w:line="360" w:lineRule="auto"/>
        <w:ind w:left="1304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Taideklubin toteutuksesta on sovittu maksettavaksi </w:t>
      </w:r>
      <w:r w:rsidR="00354866">
        <w:rPr>
          <w:rFonts w:asciiTheme="majorHAnsi" w:hAnsiTheme="majorHAnsi" w:cstheme="majorHAnsi"/>
        </w:rPr>
        <w:t>[</w:t>
      </w:r>
      <w:r w:rsidR="00354866" w:rsidRPr="00476069">
        <w:rPr>
          <w:rFonts w:asciiTheme="majorHAnsi" w:hAnsiTheme="majorHAnsi" w:cstheme="majorHAnsi"/>
          <w:b/>
          <w:bCs/>
        </w:rPr>
        <w:t>esim. 3912,30 €</w:t>
      </w:r>
      <w:r w:rsidR="00354866">
        <w:rPr>
          <w:rFonts w:asciiTheme="majorHAnsi" w:hAnsiTheme="majorHAnsi" w:cstheme="majorHAnsi"/>
        </w:rPr>
        <w:t>]</w:t>
      </w:r>
      <w:r w:rsidRPr="00CA678C">
        <w:rPr>
          <w:rFonts w:asciiTheme="majorHAnsi" w:hAnsiTheme="majorHAnsi" w:cstheme="majorHAnsi"/>
        </w:rPr>
        <w:t xml:space="preserve"> (alv </w:t>
      </w:r>
      <w:proofErr w:type="gramStart"/>
      <w:r w:rsidRPr="00CA678C">
        <w:rPr>
          <w:rFonts w:asciiTheme="majorHAnsi" w:hAnsiTheme="majorHAnsi" w:cstheme="majorHAnsi"/>
        </w:rPr>
        <w:t>0%</w:t>
      </w:r>
      <w:proofErr w:type="gramEnd"/>
      <w:r w:rsidRPr="00CA678C">
        <w:rPr>
          <w:rFonts w:asciiTheme="majorHAnsi" w:hAnsiTheme="majorHAnsi" w:cstheme="majorHAnsi"/>
        </w:rPr>
        <w:t xml:space="preserve">), </w:t>
      </w:r>
    </w:p>
    <w:p w14:paraId="1EF4A8AC" w14:textId="5D922468" w:rsidR="006B75D8" w:rsidRPr="00CA678C" w:rsidRDefault="00354866" w:rsidP="00354866">
      <w:pPr>
        <w:spacing w:line="360" w:lineRule="auto"/>
        <w:ind w:left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[esim</w:t>
      </w:r>
      <w:r w:rsidRPr="00476069">
        <w:rPr>
          <w:rFonts w:asciiTheme="majorHAnsi" w:hAnsiTheme="majorHAnsi" w:cstheme="majorHAnsi"/>
          <w:b/>
          <w:bCs/>
        </w:rPr>
        <w:t>. 4851,25 €</w:t>
      </w:r>
      <w:r>
        <w:rPr>
          <w:rFonts w:asciiTheme="majorHAnsi" w:hAnsiTheme="majorHAnsi" w:cstheme="majorHAnsi"/>
        </w:rPr>
        <w:t xml:space="preserve">] </w:t>
      </w:r>
      <w:r w:rsidR="006B75D8" w:rsidRPr="00CA678C">
        <w:rPr>
          <w:rFonts w:asciiTheme="majorHAnsi" w:hAnsiTheme="majorHAnsi" w:cstheme="majorHAnsi"/>
        </w:rPr>
        <w:t xml:space="preserve">(alv </w:t>
      </w:r>
      <w:proofErr w:type="gramStart"/>
      <w:r w:rsidR="006B75D8" w:rsidRPr="00CA678C">
        <w:rPr>
          <w:rFonts w:asciiTheme="majorHAnsi" w:hAnsiTheme="majorHAnsi" w:cstheme="majorHAnsi"/>
        </w:rPr>
        <w:t>24%</w:t>
      </w:r>
      <w:proofErr w:type="gramEnd"/>
      <w:r w:rsidR="006B75D8" w:rsidRPr="00CA678C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/taideklubikokonaisuus. </w:t>
      </w:r>
      <w:r w:rsidR="006B75D8" w:rsidRPr="00CA678C">
        <w:rPr>
          <w:rFonts w:asciiTheme="majorHAnsi" w:hAnsiTheme="majorHAnsi" w:cstheme="majorHAnsi"/>
        </w:rPr>
        <w:t xml:space="preserve"> </w:t>
      </w:r>
    </w:p>
    <w:p w14:paraId="4B4EA76E" w14:textId="685B1CD7" w:rsidR="006B75D8" w:rsidRPr="00CA678C" w:rsidRDefault="006B75D8" w:rsidP="00354866">
      <w:pPr>
        <w:spacing w:line="360" w:lineRule="auto"/>
        <w:ind w:left="1304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Taideklubin materiaalikuluja ja lopputulokseen liittyviä mm. valokuvaus-, videointi- tai painatuskuluja</w:t>
      </w:r>
      <w:r w:rsidR="00354866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 xml:space="preserve">varten voi laskuun lisätä yhtä klubia kohden enintään </w:t>
      </w:r>
      <w:r w:rsidR="00D60BD6" w:rsidRPr="00CA678C">
        <w:rPr>
          <w:rFonts w:asciiTheme="majorHAnsi" w:hAnsiTheme="majorHAnsi" w:cstheme="majorHAnsi"/>
        </w:rPr>
        <w:t xml:space="preserve">[esim. </w:t>
      </w:r>
      <w:r w:rsidR="00354866" w:rsidRPr="00476069">
        <w:rPr>
          <w:rFonts w:asciiTheme="majorHAnsi" w:hAnsiTheme="majorHAnsi" w:cstheme="majorHAnsi"/>
          <w:b/>
          <w:bCs/>
        </w:rPr>
        <w:t>450</w:t>
      </w:r>
      <w:r w:rsidRPr="00476069">
        <w:rPr>
          <w:rFonts w:asciiTheme="majorHAnsi" w:hAnsiTheme="majorHAnsi" w:cstheme="majorHAnsi"/>
          <w:b/>
          <w:bCs/>
        </w:rPr>
        <w:t xml:space="preserve"> €</w:t>
      </w:r>
      <w:r w:rsidR="00D60BD6" w:rsidRPr="00CA678C">
        <w:rPr>
          <w:rFonts w:asciiTheme="majorHAnsi" w:hAnsiTheme="majorHAnsi" w:cstheme="majorHAnsi"/>
        </w:rPr>
        <w:t>]</w:t>
      </w:r>
      <w:r w:rsidRPr="00CA678C">
        <w:rPr>
          <w:rFonts w:asciiTheme="majorHAnsi" w:hAnsiTheme="majorHAnsi" w:cstheme="majorHAnsi"/>
        </w:rPr>
        <w:t xml:space="preserve"> (alv </w:t>
      </w:r>
      <w:proofErr w:type="gramStart"/>
      <w:r w:rsidRPr="00CA678C">
        <w:rPr>
          <w:rFonts w:asciiTheme="majorHAnsi" w:hAnsiTheme="majorHAnsi" w:cstheme="majorHAnsi"/>
        </w:rPr>
        <w:t>0%</w:t>
      </w:r>
      <w:proofErr w:type="gramEnd"/>
      <w:r w:rsidRPr="00CA678C">
        <w:rPr>
          <w:rFonts w:asciiTheme="majorHAnsi" w:hAnsiTheme="majorHAnsi" w:cstheme="majorHAnsi"/>
        </w:rPr>
        <w:t>)</w:t>
      </w:r>
      <w:r w:rsidR="00D60BD6" w:rsidRPr="00CA678C">
        <w:rPr>
          <w:rFonts w:asciiTheme="majorHAnsi" w:hAnsiTheme="majorHAnsi" w:cstheme="majorHAnsi"/>
        </w:rPr>
        <w:t>. Mikäli sama palveluntarjoaja toteuttaa useamman taideklubikokonaisuuden, yhdestä</w:t>
      </w:r>
      <w:r w:rsidRPr="00CA678C">
        <w:rPr>
          <w:rFonts w:asciiTheme="majorHAnsi" w:hAnsiTheme="majorHAnsi" w:cstheme="majorHAnsi"/>
        </w:rPr>
        <w:t xml:space="preserve"> taideklubista säästyneitä varoja voi käyttää muissa taideklub</w:t>
      </w:r>
      <w:r w:rsidR="00D60BD6" w:rsidRPr="00CA678C">
        <w:rPr>
          <w:rFonts w:asciiTheme="majorHAnsi" w:hAnsiTheme="majorHAnsi" w:cstheme="majorHAnsi"/>
        </w:rPr>
        <w:t>e</w:t>
      </w:r>
      <w:r w:rsidRPr="00CA678C">
        <w:rPr>
          <w:rFonts w:asciiTheme="majorHAnsi" w:hAnsiTheme="majorHAnsi" w:cstheme="majorHAnsi"/>
        </w:rPr>
        <w:t>issa. Tilaajan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kanssa voi lisäksi neuvotella isommistakin kuluista</w:t>
      </w:r>
      <w:r w:rsidR="00354866">
        <w:rPr>
          <w:rFonts w:asciiTheme="majorHAnsi" w:hAnsiTheme="majorHAnsi" w:cstheme="majorHAnsi"/>
        </w:rPr>
        <w:t>, mikäli lopputulokseen pääseminen sitä vaatii</w:t>
      </w:r>
      <w:r w:rsidRPr="00CA678C">
        <w:rPr>
          <w:rFonts w:asciiTheme="majorHAnsi" w:hAnsiTheme="majorHAnsi" w:cstheme="majorHAnsi"/>
        </w:rPr>
        <w:t>.</w:t>
      </w:r>
      <w:r w:rsidR="00D60BD6"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 xml:space="preserve">Kahvituskuluja varten voi laskutettavaan summaan lisätä </w:t>
      </w:r>
      <w:r w:rsidR="00D60BD6" w:rsidRPr="00CA678C">
        <w:rPr>
          <w:rFonts w:asciiTheme="majorHAnsi" w:hAnsiTheme="majorHAnsi" w:cstheme="majorHAnsi"/>
        </w:rPr>
        <w:t xml:space="preserve">[esim. </w:t>
      </w:r>
      <w:r w:rsidRPr="00476069">
        <w:rPr>
          <w:rFonts w:asciiTheme="majorHAnsi" w:hAnsiTheme="majorHAnsi" w:cstheme="majorHAnsi"/>
          <w:b/>
          <w:bCs/>
        </w:rPr>
        <w:t>100</w:t>
      </w:r>
      <w:r w:rsidR="00D60BD6" w:rsidRPr="00476069">
        <w:rPr>
          <w:rFonts w:asciiTheme="majorHAnsi" w:hAnsiTheme="majorHAnsi" w:cstheme="majorHAnsi"/>
          <w:b/>
          <w:bCs/>
        </w:rPr>
        <w:t xml:space="preserve"> €</w:t>
      </w:r>
      <w:r w:rsidR="00D60BD6" w:rsidRPr="00CA678C">
        <w:rPr>
          <w:rFonts w:asciiTheme="majorHAnsi" w:hAnsiTheme="majorHAnsi" w:cstheme="majorHAnsi"/>
        </w:rPr>
        <w:t>]</w:t>
      </w:r>
      <w:r w:rsidRPr="00CA678C">
        <w:rPr>
          <w:rFonts w:asciiTheme="majorHAnsi" w:hAnsiTheme="majorHAnsi" w:cstheme="majorHAnsi"/>
        </w:rPr>
        <w:t xml:space="preserve"> (alv </w:t>
      </w:r>
      <w:proofErr w:type="gramStart"/>
      <w:r w:rsidRPr="00CA678C">
        <w:rPr>
          <w:rFonts w:asciiTheme="majorHAnsi" w:hAnsiTheme="majorHAnsi" w:cstheme="majorHAnsi"/>
        </w:rPr>
        <w:t>0)%</w:t>
      </w:r>
      <w:proofErr w:type="gramEnd"/>
      <w:r w:rsidRPr="00CA678C">
        <w:rPr>
          <w:rFonts w:asciiTheme="majorHAnsi" w:hAnsiTheme="majorHAnsi" w:cstheme="majorHAnsi"/>
        </w:rPr>
        <w:t xml:space="preserve"> </w:t>
      </w:r>
      <w:r w:rsidR="00D60BD6" w:rsidRPr="00CA678C">
        <w:rPr>
          <w:rFonts w:asciiTheme="majorHAnsi" w:hAnsiTheme="majorHAnsi" w:cstheme="majorHAnsi"/>
        </w:rPr>
        <w:t xml:space="preserve">aina yhtä </w:t>
      </w:r>
      <w:r w:rsidRPr="00CA678C">
        <w:rPr>
          <w:rFonts w:asciiTheme="majorHAnsi" w:hAnsiTheme="majorHAnsi" w:cstheme="majorHAnsi"/>
        </w:rPr>
        <w:t>taideklubi</w:t>
      </w:r>
      <w:r w:rsidR="00D60BD6" w:rsidRPr="00CA678C">
        <w:rPr>
          <w:rFonts w:asciiTheme="majorHAnsi" w:hAnsiTheme="majorHAnsi" w:cstheme="majorHAnsi"/>
        </w:rPr>
        <w:t>kokonaisuutt</w:t>
      </w:r>
      <w:r w:rsidRPr="00CA678C">
        <w:rPr>
          <w:rFonts w:asciiTheme="majorHAnsi" w:hAnsiTheme="majorHAnsi" w:cstheme="majorHAnsi"/>
        </w:rPr>
        <w:t>a varten</w:t>
      </w:r>
      <w:r w:rsidR="00D60BD6" w:rsidRPr="00CA678C">
        <w:rPr>
          <w:rFonts w:asciiTheme="majorHAnsi" w:hAnsiTheme="majorHAnsi" w:cstheme="majorHAnsi"/>
        </w:rPr>
        <w:t>.</w:t>
      </w:r>
    </w:p>
    <w:p w14:paraId="3DA06FF9" w14:textId="77777777" w:rsidR="00476069" w:rsidRDefault="00476069" w:rsidP="00476069">
      <w:pPr>
        <w:spacing w:line="360" w:lineRule="auto"/>
        <w:ind w:firstLine="1304"/>
        <w:rPr>
          <w:rFonts w:asciiTheme="majorHAnsi" w:hAnsiTheme="majorHAnsi" w:cstheme="majorHAnsi"/>
          <w:b/>
          <w:bCs/>
        </w:rPr>
      </w:pPr>
    </w:p>
    <w:p w14:paraId="39637BAB" w14:textId="710DE894" w:rsidR="00354866" w:rsidRPr="00354866" w:rsidRDefault="006B75D8" w:rsidP="00476069">
      <w:pPr>
        <w:spacing w:line="360" w:lineRule="auto"/>
        <w:ind w:firstLine="1304"/>
        <w:rPr>
          <w:rFonts w:asciiTheme="majorHAnsi" w:hAnsiTheme="majorHAnsi" w:cstheme="majorHAnsi"/>
          <w:b/>
          <w:bCs/>
        </w:rPr>
      </w:pPr>
      <w:r w:rsidRPr="00354866">
        <w:rPr>
          <w:rFonts w:asciiTheme="majorHAnsi" w:hAnsiTheme="majorHAnsi" w:cstheme="majorHAnsi"/>
          <w:b/>
          <w:bCs/>
        </w:rPr>
        <w:t>Laskutus</w:t>
      </w:r>
      <w:r w:rsidR="001F455C" w:rsidRPr="00354866">
        <w:rPr>
          <w:rFonts w:asciiTheme="majorHAnsi" w:hAnsiTheme="majorHAnsi" w:cstheme="majorHAnsi"/>
          <w:b/>
          <w:bCs/>
        </w:rPr>
        <w:t xml:space="preserve"> </w:t>
      </w:r>
      <w:r w:rsidR="00354866" w:rsidRPr="00354866">
        <w:rPr>
          <w:rFonts w:asciiTheme="majorHAnsi" w:hAnsiTheme="majorHAnsi" w:cstheme="majorHAnsi"/>
          <w:b/>
          <w:bCs/>
        </w:rPr>
        <w:tab/>
      </w:r>
    </w:p>
    <w:p w14:paraId="5F6DC237" w14:textId="53B3F24E" w:rsidR="006B75D8" w:rsidRPr="00CA678C" w:rsidRDefault="001F455C" w:rsidP="00354866">
      <w:pPr>
        <w:spacing w:line="360" w:lineRule="auto"/>
        <w:ind w:firstLine="130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[laskutustiedot]</w:t>
      </w:r>
    </w:p>
    <w:p w14:paraId="10C0975E" w14:textId="77777777" w:rsidR="006B75D8" w:rsidRDefault="006B75D8" w:rsidP="001F455C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061FFF44" w14:textId="77777777" w:rsidR="00476069" w:rsidRPr="001F455C" w:rsidRDefault="00476069" w:rsidP="001F455C">
      <w:pPr>
        <w:spacing w:line="360" w:lineRule="auto"/>
        <w:rPr>
          <w:rFonts w:asciiTheme="majorHAnsi" w:hAnsiTheme="majorHAnsi" w:cstheme="majorHAnsi"/>
          <w:b/>
          <w:bCs/>
        </w:rPr>
      </w:pPr>
    </w:p>
    <w:p w14:paraId="6EB7B0AA" w14:textId="66C788CC" w:rsidR="006B75D8" w:rsidRPr="00354866" w:rsidRDefault="006B75D8" w:rsidP="001F455C">
      <w:pPr>
        <w:spacing w:line="360" w:lineRule="auto"/>
        <w:rPr>
          <w:rFonts w:asciiTheme="majorHAnsi" w:hAnsiTheme="majorHAnsi" w:cstheme="majorHAnsi"/>
          <w:b/>
          <w:bCs/>
        </w:rPr>
      </w:pPr>
      <w:r w:rsidRPr="001F455C">
        <w:rPr>
          <w:rFonts w:asciiTheme="majorHAnsi" w:hAnsiTheme="majorHAnsi" w:cstheme="majorHAnsi"/>
          <w:b/>
          <w:bCs/>
        </w:rPr>
        <w:lastRenderedPageBreak/>
        <w:t>5. Riitojen ratkaisu</w:t>
      </w:r>
    </w:p>
    <w:p w14:paraId="2A4DC546" w14:textId="5A3AB756" w:rsidR="006B75D8" w:rsidRPr="00CA678C" w:rsidRDefault="006B75D8" w:rsidP="007F0BB5">
      <w:pPr>
        <w:spacing w:line="360" w:lineRule="auto"/>
        <w:ind w:left="1304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Tämän sopimuksen tulkinnasta aiheutuvat erimielisyydet ratkaistaan ensisijaisesti</w:t>
      </w:r>
      <w:r w:rsidR="001F455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neuvotteluteitse. Tähän sopimukseen mahdollisesti tehtävät muutokset on</w:t>
      </w:r>
      <w:r w:rsidR="001F455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vahvistettava kaikkien osapuolten allekirjoituksella. Vain alalla yleisesti hyväksyttävät</w:t>
      </w:r>
      <w:r w:rsidR="001F455C">
        <w:rPr>
          <w:rFonts w:asciiTheme="majorHAnsi" w:hAnsiTheme="majorHAnsi" w:cstheme="majorHAnsi"/>
        </w:rPr>
        <w:t xml:space="preserve"> </w:t>
      </w:r>
      <w:proofErr w:type="spellStart"/>
      <w:r w:rsidRPr="00CA678C">
        <w:rPr>
          <w:rFonts w:asciiTheme="majorHAnsi" w:hAnsiTheme="majorHAnsi" w:cstheme="majorHAnsi"/>
        </w:rPr>
        <w:t>force</w:t>
      </w:r>
      <w:proofErr w:type="spellEnd"/>
      <w:r w:rsidRPr="00CA678C">
        <w:rPr>
          <w:rFonts w:asciiTheme="majorHAnsi" w:hAnsiTheme="majorHAnsi" w:cstheme="majorHAnsi"/>
        </w:rPr>
        <w:t xml:space="preserve"> </w:t>
      </w:r>
      <w:proofErr w:type="spellStart"/>
      <w:r w:rsidRPr="00CA678C">
        <w:rPr>
          <w:rFonts w:asciiTheme="majorHAnsi" w:hAnsiTheme="majorHAnsi" w:cstheme="majorHAnsi"/>
        </w:rPr>
        <w:t>majeure</w:t>
      </w:r>
      <w:proofErr w:type="spellEnd"/>
      <w:r w:rsidRPr="00CA678C">
        <w:rPr>
          <w:rFonts w:asciiTheme="majorHAnsi" w:hAnsiTheme="majorHAnsi" w:cstheme="majorHAnsi"/>
        </w:rPr>
        <w:t xml:space="preserve"> –olot voivat peruuttaa tämän sopimuksen, jolloin kaikki osapuolet</w:t>
      </w:r>
      <w:r w:rsidR="001F455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vastaavat omista kuluistaan. Muissa tapauksissa peruuttaja on velvollinen korvaamaan</w:t>
      </w:r>
      <w:r w:rsidR="001F455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toiselle osapuolelle koituneet kulut, kuitenkin enintään sopimuksen summan verran.</w:t>
      </w:r>
    </w:p>
    <w:p w14:paraId="0495D949" w14:textId="77777777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</w:p>
    <w:p w14:paraId="197B21EB" w14:textId="0FD7D5FA" w:rsidR="006B75D8" w:rsidRPr="00354866" w:rsidRDefault="006B75D8" w:rsidP="001F455C">
      <w:pPr>
        <w:spacing w:line="360" w:lineRule="auto"/>
        <w:rPr>
          <w:rFonts w:asciiTheme="majorHAnsi" w:hAnsiTheme="majorHAnsi" w:cstheme="majorHAnsi"/>
          <w:b/>
          <w:bCs/>
        </w:rPr>
      </w:pPr>
      <w:r w:rsidRPr="001F455C">
        <w:rPr>
          <w:rFonts w:asciiTheme="majorHAnsi" w:hAnsiTheme="majorHAnsi" w:cstheme="majorHAnsi"/>
          <w:b/>
          <w:bCs/>
        </w:rPr>
        <w:t>6. Peruutukset</w:t>
      </w:r>
    </w:p>
    <w:p w14:paraId="23D10466" w14:textId="5528F4D1" w:rsidR="006B75D8" w:rsidRPr="00CA678C" w:rsidRDefault="006B75D8" w:rsidP="007F0BB5">
      <w:pPr>
        <w:spacing w:line="360" w:lineRule="auto"/>
        <w:ind w:firstLine="1304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Tämä sopimus on voimassa </w:t>
      </w:r>
      <w:proofErr w:type="spellStart"/>
      <w:r w:rsidRPr="00CA678C">
        <w:rPr>
          <w:rFonts w:asciiTheme="majorHAnsi" w:hAnsiTheme="majorHAnsi" w:cstheme="majorHAnsi"/>
        </w:rPr>
        <w:t>force</w:t>
      </w:r>
      <w:proofErr w:type="spellEnd"/>
      <w:r w:rsidRPr="00CA678C">
        <w:rPr>
          <w:rFonts w:asciiTheme="majorHAnsi" w:hAnsiTheme="majorHAnsi" w:cstheme="majorHAnsi"/>
        </w:rPr>
        <w:t xml:space="preserve"> </w:t>
      </w:r>
      <w:proofErr w:type="spellStart"/>
      <w:r w:rsidRPr="00CA678C">
        <w:rPr>
          <w:rFonts w:asciiTheme="majorHAnsi" w:hAnsiTheme="majorHAnsi" w:cstheme="majorHAnsi"/>
        </w:rPr>
        <w:t>majeure</w:t>
      </w:r>
      <w:proofErr w:type="spellEnd"/>
      <w:r w:rsidRPr="00CA678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-</w:t>
      </w:r>
      <w:r w:rsidRPr="00CA678C">
        <w:rPr>
          <w:rFonts w:asciiTheme="majorHAnsi" w:hAnsiTheme="majorHAnsi" w:cstheme="majorHAnsi"/>
        </w:rPr>
        <w:t>varauksin.</w:t>
      </w:r>
    </w:p>
    <w:p w14:paraId="24A2703C" w14:textId="77777777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</w:p>
    <w:p w14:paraId="6AD1A817" w14:textId="66387F75" w:rsidR="006B75D8" w:rsidRPr="00354866" w:rsidRDefault="006B75D8" w:rsidP="001F455C">
      <w:pPr>
        <w:spacing w:line="360" w:lineRule="auto"/>
        <w:rPr>
          <w:rFonts w:asciiTheme="majorHAnsi" w:hAnsiTheme="majorHAnsi" w:cstheme="majorHAnsi"/>
          <w:b/>
          <w:bCs/>
        </w:rPr>
      </w:pPr>
      <w:r w:rsidRPr="001F455C">
        <w:rPr>
          <w:rFonts w:asciiTheme="majorHAnsi" w:hAnsiTheme="majorHAnsi" w:cstheme="majorHAnsi"/>
          <w:b/>
          <w:bCs/>
        </w:rPr>
        <w:t>7. Allekirjoitukset ja sopimuskappaleet</w:t>
      </w:r>
    </w:p>
    <w:p w14:paraId="5EB58840" w14:textId="06630CEA" w:rsidR="006B75D8" w:rsidRPr="00CA678C" w:rsidRDefault="006B75D8" w:rsidP="007F0BB5">
      <w:pPr>
        <w:spacing w:line="360" w:lineRule="auto"/>
        <w:ind w:firstLine="1304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 xml:space="preserve">Tätä </w:t>
      </w:r>
      <w:r w:rsidR="001F455C">
        <w:rPr>
          <w:rFonts w:asciiTheme="majorHAnsi" w:hAnsiTheme="majorHAnsi" w:cstheme="majorHAnsi"/>
        </w:rPr>
        <w:t>s</w:t>
      </w:r>
      <w:r w:rsidRPr="00CA678C">
        <w:rPr>
          <w:rFonts w:asciiTheme="majorHAnsi" w:hAnsiTheme="majorHAnsi" w:cstheme="majorHAnsi"/>
        </w:rPr>
        <w:t>opimusta on tehty kaksi (2) samansisältöistä kappaletta, yksi (1) kullekin</w:t>
      </w:r>
      <w:r w:rsidR="001F455C">
        <w:rPr>
          <w:rFonts w:asciiTheme="majorHAnsi" w:hAnsiTheme="majorHAnsi" w:cstheme="majorHAnsi"/>
        </w:rPr>
        <w:t xml:space="preserve"> </w:t>
      </w:r>
      <w:r w:rsidRPr="00CA678C">
        <w:rPr>
          <w:rFonts w:asciiTheme="majorHAnsi" w:hAnsiTheme="majorHAnsi" w:cstheme="majorHAnsi"/>
        </w:rPr>
        <w:t>osapuolelle.</w:t>
      </w:r>
    </w:p>
    <w:p w14:paraId="7538F748" w14:textId="77777777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</w:p>
    <w:p w14:paraId="257384E9" w14:textId="25DD481B" w:rsidR="006B75D8" w:rsidRPr="00CA678C" w:rsidRDefault="006B75D8" w:rsidP="001F455C">
      <w:pPr>
        <w:spacing w:line="360" w:lineRule="auto"/>
        <w:rPr>
          <w:rFonts w:asciiTheme="majorHAnsi" w:hAnsiTheme="majorHAnsi" w:cstheme="majorHAnsi"/>
        </w:rPr>
      </w:pPr>
      <w:r w:rsidRPr="00CA678C">
        <w:rPr>
          <w:rFonts w:asciiTheme="majorHAnsi" w:hAnsiTheme="majorHAnsi" w:cstheme="majorHAnsi"/>
        </w:rPr>
        <w:t>_____________</w:t>
      </w:r>
      <w:proofErr w:type="spellStart"/>
      <w:r w:rsidRPr="00CA678C">
        <w:rPr>
          <w:rFonts w:asciiTheme="majorHAnsi" w:hAnsiTheme="majorHAnsi" w:cstheme="majorHAnsi"/>
        </w:rPr>
        <w:t>ssa</w:t>
      </w:r>
      <w:proofErr w:type="spellEnd"/>
      <w:r w:rsidRPr="00CA678C">
        <w:rPr>
          <w:rFonts w:asciiTheme="majorHAnsi" w:hAnsiTheme="majorHAnsi" w:cstheme="majorHAnsi"/>
        </w:rPr>
        <w:t xml:space="preserve"> _</w:t>
      </w:r>
      <w:proofErr w:type="gramStart"/>
      <w:r w:rsidRPr="00CA678C">
        <w:rPr>
          <w:rFonts w:asciiTheme="majorHAnsi" w:hAnsiTheme="majorHAnsi" w:cstheme="majorHAnsi"/>
        </w:rPr>
        <w:t>_._</w:t>
      </w:r>
      <w:proofErr w:type="gramEnd"/>
      <w:r w:rsidRPr="00CA678C">
        <w:rPr>
          <w:rFonts w:asciiTheme="majorHAnsi" w:hAnsiTheme="majorHAnsi" w:cstheme="majorHAnsi"/>
        </w:rPr>
        <w:t>_.</w:t>
      </w:r>
      <w:r w:rsidRPr="00CA678C">
        <w:rPr>
          <w:rFonts w:asciiTheme="majorHAnsi" w:hAnsiTheme="majorHAnsi" w:cstheme="majorHAnsi"/>
        </w:rPr>
        <w:t xml:space="preserve"> 20</w:t>
      </w:r>
      <w:r w:rsidRPr="00CA678C">
        <w:rPr>
          <w:rFonts w:asciiTheme="majorHAnsi" w:hAnsiTheme="majorHAnsi" w:cstheme="majorHAnsi"/>
        </w:rPr>
        <w:t xml:space="preserve">__ </w:t>
      </w:r>
      <w:r w:rsidRPr="00CA678C">
        <w:rPr>
          <w:rFonts w:asciiTheme="majorHAnsi" w:hAnsiTheme="majorHAnsi" w:cstheme="majorHAnsi"/>
        </w:rPr>
        <w:tab/>
      </w:r>
      <w:r w:rsidRPr="00CA678C">
        <w:rPr>
          <w:rFonts w:asciiTheme="majorHAnsi" w:hAnsiTheme="majorHAnsi" w:cstheme="majorHAnsi"/>
        </w:rPr>
        <w:tab/>
      </w:r>
    </w:p>
    <w:p w14:paraId="5BBEACF1" w14:textId="77777777" w:rsidR="006B75D8" w:rsidRPr="001F455C" w:rsidRDefault="006B75D8" w:rsidP="001F455C">
      <w:pPr>
        <w:spacing w:line="360" w:lineRule="auto"/>
        <w:rPr>
          <w:rFonts w:asciiTheme="majorHAnsi" w:hAnsiTheme="majorHAnsi" w:cstheme="majorHAnsi"/>
        </w:rPr>
      </w:pPr>
    </w:p>
    <w:p w14:paraId="035376CD" w14:textId="58523294" w:rsidR="006B75D8" w:rsidRPr="001F455C" w:rsidRDefault="006B75D8" w:rsidP="001F455C">
      <w:pPr>
        <w:spacing w:line="360" w:lineRule="auto"/>
        <w:rPr>
          <w:rFonts w:asciiTheme="majorHAnsi" w:hAnsiTheme="majorHAnsi" w:cstheme="majorHAnsi"/>
        </w:rPr>
      </w:pPr>
      <w:r w:rsidRPr="001F455C">
        <w:rPr>
          <w:rFonts w:asciiTheme="majorHAnsi" w:hAnsiTheme="majorHAnsi" w:cstheme="majorHAnsi"/>
        </w:rPr>
        <w:t>_________________________</w:t>
      </w:r>
      <w:r w:rsidRPr="001F455C">
        <w:rPr>
          <w:rFonts w:asciiTheme="majorHAnsi" w:hAnsiTheme="majorHAnsi" w:cstheme="majorHAnsi"/>
        </w:rPr>
        <w:tab/>
      </w:r>
      <w:r w:rsidRPr="001F455C">
        <w:rPr>
          <w:rFonts w:asciiTheme="majorHAnsi" w:hAnsiTheme="majorHAnsi" w:cstheme="majorHAnsi"/>
        </w:rPr>
        <w:tab/>
      </w:r>
      <w:r w:rsidRPr="001F455C">
        <w:rPr>
          <w:rFonts w:asciiTheme="majorHAnsi" w:hAnsiTheme="majorHAnsi" w:cstheme="majorHAnsi"/>
        </w:rPr>
        <w:t>__________________________</w:t>
      </w:r>
    </w:p>
    <w:p w14:paraId="3B00747F" w14:textId="474CEE02" w:rsidR="00D05319" w:rsidRPr="001F455C" w:rsidRDefault="006B75D8" w:rsidP="001F455C">
      <w:pPr>
        <w:spacing w:line="360" w:lineRule="auto"/>
        <w:rPr>
          <w:rFonts w:asciiTheme="majorHAnsi" w:hAnsiTheme="majorHAnsi" w:cstheme="majorHAnsi"/>
        </w:rPr>
      </w:pPr>
      <w:r w:rsidRPr="001F455C">
        <w:rPr>
          <w:rFonts w:asciiTheme="majorHAnsi" w:hAnsiTheme="majorHAnsi" w:cstheme="majorHAnsi"/>
        </w:rPr>
        <w:t>XXX</w:t>
      </w:r>
      <w:r w:rsidR="001F455C" w:rsidRPr="001F455C">
        <w:rPr>
          <w:rFonts w:asciiTheme="majorHAnsi" w:hAnsiTheme="majorHAnsi" w:cstheme="majorHAnsi"/>
        </w:rPr>
        <w:t xml:space="preserve"> [tilaajan edustaja]</w:t>
      </w:r>
      <w:r w:rsidRPr="001F455C">
        <w:rPr>
          <w:rFonts w:asciiTheme="majorHAnsi" w:hAnsiTheme="majorHAnsi" w:cstheme="majorHAnsi"/>
        </w:rPr>
        <w:tab/>
      </w:r>
      <w:r w:rsidRPr="001F455C">
        <w:rPr>
          <w:rFonts w:asciiTheme="majorHAnsi" w:hAnsiTheme="majorHAnsi" w:cstheme="majorHAnsi"/>
        </w:rPr>
        <w:tab/>
      </w:r>
      <w:r w:rsidRPr="001F455C">
        <w:rPr>
          <w:rFonts w:asciiTheme="majorHAnsi" w:hAnsiTheme="majorHAnsi" w:cstheme="majorHAnsi"/>
        </w:rPr>
        <w:tab/>
      </w:r>
      <w:r w:rsidR="001F455C" w:rsidRPr="001F455C">
        <w:rPr>
          <w:rFonts w:asciiTheme="majorHAnsi" w:hAnsiTheme="majorHAnsi" w:cstheme="majorHAnsi"/>
        </w:rPr>
        <w:t xml:space="preserve"> </w:t>
      </w:r>
      <w:r w:rsidRPr="001F455C">
        <w:rPr>
          <w:rFonts w:asciiTheme="majorHAnsi" w:hAnsiTheme="majorHAnsi" w:cstheme="majorHAnsi"/>
        </w:rPr>
        <w:t>XXX</w:t>
      </w:r>
      <w:r w:rsidR="001F455C" w:rsidRPr="001F455C">
        <w:rPr>
          <w:rFonts w:asciiTheme="majorHAnsi" w:hAnsiTheme="majorHAnsi" w:cstheme="majorHAnsi"/>
        </w:rPr>
        <w:t xml:space="preserve"> [palveluntarjoajan edustaja]</w:t>
      </w:r>
    </w:p>
    <w:sectPr w:rsidR="00D05319" w:rsidRPr="001F45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01B1"/>
    <w:multiLevelType w:val="hybridMultilevel"/>
    <w:tmpl w:val="A3D6F708"/>
    <w:lvl w:ilvl="0" w:tplc="CEAC1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D8"/>
    <w:rsid w:val="001F455C"/>
    <w:rsid w:val="00354866"/>
    <w:rsid w:val="00476069"/>
    <w:rsid w:val="004B6E5E"/>
    <w:rsid w:val="00664A5B"/>
    <w:rsid w:val="006837DC"/>
    <w:rsid w:val="006B75D8"/>
    <w:rsid w:val="007F0BB5"/>
    <w:rsid w:val="00CA678C"/>
    <w:rsid w:val="00D05319"/>
    <w:rsid w:val="00D364C9"/>
    <w:rsid w:val="00D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C381"/>
  <w15:chartTrackingRefBased/>
  <w15:docId w15:val="{9E73059D-A0C2-4ACD-9921-38412649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75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663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Hirvenmäki</dc:creator>
  <cp:keywords/>
  <dc:description/>
  <cp:lastModifiedBy>Kimmo Hirvenmäki</cp:lastModifiedBy>
  <cp:revision>2</cp:revision>
  <dcterms:created xsi:type="dcterms:W3CDTF">2023-11-06T09:36:00Z</dcterms:created>
  <dcterms:modified xsi:type="dcterms:W3CDTF">2023-11-06T10:52:00Z</dcterms:modified>
</cp:coreProperties>
</file>