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D4A6" w14:textId="399B1AFB" w:rsidR="00EE5CD7" w:rsidRDefault="00FB7DC0" w:rsidP="00183E9A">
      <w:pPr>
        <w:outlineLvl w:val="0"/>
        <w:rPr>
          <w:rFonts w:ascii="Arial" w:hAnsi="Arial" w:cs="Arial"/>
          <w:sz w:val="36"/>
          <w:szCs w:val="36"/>
        </w:rPr>
      </w:pPr>
      <w:bookmarkStart w:id="0" w:name="_Hlk151994721"/>
      <w:bookmarkEnd w:id="0"/>
      <w:r>
        <w:rPr>
          <w:rFonts w:ascii="Arial" w:hAnsi="Arial" w:cs="Arial"/>
          <w:sz w:val="36"/>
          <w:szCs w:val="36"/>
        </w:rPr>
        <w:t>Lastensuojelun ja perhesosiaalityön v</w:t>
      </w:r>
      <w:r w:rsidR="00EE5CD7" w:rsidRPr="009B1793">
        <w:rPr>
          <w:rFonts w:ascii="Arial" w:hAnsi="Arial" w:cs="Arial"/>
          <w:sz w:val="36"/>
          <w:szCs w:val="36"/>
        </w:rPr>
        <w:t>alvonnan monitasomalli</w:t>
      </w:r>
    </w:p>
    <w:p w14:paraId="79DEF29F" w14:textId="77777777" w:rsidR="009B1793" w:rsidRPr="009B1793" w:rsidRDefault="009B1793" w:rsidP="00183E9A">
      <w:pPr>
        <w:outlineLvl w:val="0"/>
        <w:rPr>
          <w:rFonts w:ascii="Arial" w:hAnsi="Arial" w:cs="Arial"/>
          <w:sz w:val="36"/>
          <w:szCs w:val="36"/>
        </w:rPr>
      </w:pPr>
    </w:p>
    <w:p w14:paraId="343ADE6E" w14:textId="61F0F3FB" w:rsidR="007C4D23" w:rsidRPr="009B1793" w:rsidRDefault="007C4D23" w:rsidP="009B1793">
      <w:pPr>
        <w:spacing w:before="240"/>
        <w:outlineLvl w:val="1"/>
        <w:rPr>
          <w:rFonts w:ascii="Arial" w:hAnsi="Arial" w:cs="Arial"/>
          <w:b/>
          <w:bCs/>
          <w:sz w:val="24"/>
          <w:szCs w:val="24"/>
        </w:rPr>
      </w:pPr>
      <w:r w:rsidRPr="009B1793">
        <w:rPr>
          <w:rFonts w:ascii="Arial" w:hAnsi="Arial" w:cs="Arial"/>
          <w:b/>
          <w:bCs/>
          <w:sz w:val="24"/>
          <w:szCs w:val="24"/>
        </w:rPr>
        <w:t>Johdanto</w:t>
      </w:r>
    </w:p>
    <w:p w14:paraId="5A38E6EC" w14:textId="14C1E997" w:rsidR="00D411CD" w:rsidRPr="000E7643" w:rsidRDefault="00EC5923" w:rsidP="007C4D23">
      <w:pPr>
        <w:rPr>
          <w:rFonts w:ascii="Arial" w:hAnsi="Arial" w:cs="Arial"/>
        </w:rPr>
      </w:pPr>
      <w:r w:rsidRPr="000E7643">
        <w:rPr>
          <w:rFonts w:ascii="Arial" w:hAnsi="Arial" w:cs="Arial"/>
        </w:rPr>
        <w:t xml:space="preserve">Helsingin lastensuojelun ja perhesosiaalityön asiakasohjauksen ja valvonnan yksikössä on </w:t>
      </w:r>
      <w:r w:rsidR="007C1ED8" w:rsidRPr="000E7643">
        <w:rPr>
          <w:rFonts w:ascii="Arial" w:hAnsi="Arial" w:cs="Arial"/>
        </w:rPr>
        <w:t>kehitetty valvon</w:t>
      </w:r>
      <w:r w:rsidR="00A7169D" w:rsidRPr="000E7643">
        <w:rPr>
          <w:rFonts w:ascii="Arial" w:hAnsi="Arial" w:cs="Arial"/>
        </w:rPr>
        <w:t>tamallia</w:t>
      </w:r>
      <w:r w:rsidR="00B264E9" w:rsidRPr="000E7643">
        <w:rPr>
          <w:rFonts w:ascii="Arial" w:hAnsi="Arial" w:cs="Arial"/>
        </w:rPr>
        <w:t>, minkä</w:t>
      </w:r>
      <w:r w:rsidR="007C4D23" w:rsidRPr="000E7643">
        <w:rPr>
          <w:rFonts w:ascii="Arial" w:hAnsi="Arial" w:cs="Arial"/>
        </w:rPr>
        <w:t xml:space="preserve"> tarkoituksena on</w:t>
      </w:r>
      <w:r w:rsidR="00B264E9" w:rsidRPr="000E7643">
        <w:rPr>
          <w:rFonts w:ascii="Arial" w:hAnsi="Arial" w:cs="Arial"/>
        </w:rPr>
        <w:t xml:space="preserve"> ollut </w:t>
      </w:r>
      <w:r w:rsidR="00835C11" w:rsidRPr="000E7643">
        <w:rPr>
          <w:rFonts w:ascii="Arial" w:hAnsi="Arial" w:cs="Arial"/>
        </w:rPr>
        <w:t>mahdollistaa</w:t>
      </w:r>
      <w:r w:rsidR="00B90CF0" w:rsidRPr="000E7643">
        <w:rPr>
          <w:rFonts w:ascii="Arial" w:hAnsi="Arial" w:cs="Arial"/>
        </w:rPr>
        <w:t xml:space="preserve"> valvonnan kohdentaminen </w:t>
      </w:r>
      <w:r w:rsidR="00CE613B" w:rsidRPr="000E7643">
        <w:rPr>
          <w:rFonts w:ascii="Arial" w:hAnsi="Arial" w:cs="Arial"/>
        </w:rPr>
        <w:t>ja ulottaminen mahdollisimman laajasti ja tarkoituksenmukaisella tavalla.</w:t>
      </w:r>
      <w:r w:rsidR="00835C11" w:rsidRPr="000E7643">
        <w:rPr>
          <w:rFonts w:ascii="Arial" w:hAnsi="Arial" w:cs="Arial"/>
        </w:rPr>
        <w:t xml:space="preserve"> </w:t>
      </w:r>
      <w:r w:rsidR="007C1ED8" w:rsidRPr="000E7643">
        <w:rPr>
          <w:rFonts w:ascii="Arial" w:hAnsi="Arial" w:cs="Arial"/>
        </w:rPr>
        <w:t>Yksittäisten raskaiden</w:t>
      </w:r>
      <w:r w:rsidR="00835C11" w:rsidRPr="000E7643">
        <w:rPr>
          <w:rFonts w:ascii="Arial" w:hAnsi="Arial" w:cs="Arial"/>
        </w:rPr>
        <w:t xml:space="preserve"> valvontatapahtumien</w:t>
      </w:r>
      <w:r w:rsidR="00747B4F" w:rsidRPr="000E7643">
        <w:rPr>
          <w:rFonts w:ascii="Arial" w:hAnsi="Arial" w:cs="Arial"/>
        </w:rPr>
        <w:t xml:space="preserve"> -</w:t>
      </w:r>
      <w:r w:rsidR="00835C11" w:rsidRPr="000E7643">
        <w:rPr>
          <w:rFonts w:ascii="Arial" w:hAnsi="Arial" w:cs="Arial"/>
        </w:rPr>
        <w:t xml:space="preserve"> joista prototyyppinä lastensuojelun sijaishuollon</w:t>
      </w:r>
      <w:r w:rsidR="00747B4F" w:rsidRPr="000E7643">
        <w:rPr>
          <w:rFonts w:ascii="Arial" w:hAnsi="Arial" w:cs="Arial"/>
        </w:rPr>
        <w:t xml:space="preserve"> yksikköön tehtävä ohjaus- ja valvontakäynti </w:t>
      </w:r>
      <w:r w:rsidR="007317AC" w:rsidRPr="000E7643">
        <w:rPr>
          <w:rFonts w:ascii="Arial" w:hAnsi="Arial" w:cs="Arial"/>
        </w:rPr>
        <w:t>–</w:t>
      </w:r>
      <w:r w:rsidR="007C1ED8" w:rsidRPr="000E7643">
        <w:rPr>
          <w:rFonts w:ascii="Arial" w:hAnsi="Arial" w:cs="Arial"/>
        </w:rPr>
        <w:t xml:space="preserve"> sijaan on </w:t>
      </w:r>
      <w:r w:rsidR="00716A20" w:rsidRPr="000E7643">
        <w:rPr>
          <w:rFonts w:ascii="Arial" w:hAnsi="Arial" w:cs="Arial"/>
        </w:rPr>
        <w:t>pyritty hahmottamaan kevyempiä</w:t>
      </w:r>
      <w:r w:rsidR="00A7169D" w:rsidRPr="000E7643">
        <w:rPr>
          <w:rFonts w:ascii="Arial" w:hAnsi="Arial" w:cs="Arial"/>
        </w:rPr>
        <w:t xml:space="preserve">, mutta </w:t>
      </w:r>
      <w:r w:rsidR="004F29EF" w:rsidRPr="000E7643">
        <w:rPr>
          <w:rFonts w:ascii="Arial" w:hAnsi="Arial" w:cs="Arial"/>
        </w:rPr>
        <w:t xml:space="preserve">tarkemmin ja tarkoituksenmukaisemmin </w:t>
      </w:r>
      <w:r w:rsidR="004B7DD5" w:rsidRPr="000E7643">
        <w:rPr>
          <w:rFonts w:ascii="Arial" w:hAnsi="Arial" w:cs="Arial"/>
        </w:rPr>
        <w:t xml:space="preserve">kohdentuvia valvonnan muotoja. </w:t>
      </w:r>
      <w:r w:rsidR="00F1186D" w:rsidRPr="000E7643">
        <w:rPr>
          <w:rFonts w:ascii="Arial" w:hAnsi="Arial" w:cs="Arial"/>
        </w:rPr>
        <w:t>Tuloksena on valvonnan monitasomalli, tai ”tasomalli”. Tasomalli</w:t>
      </w:r>
      <w:r w:rsidR="00072312" w:rsidRPr="000E7643">
        <w:rPr>
          <w:rFonts w:ascii="Arial" w:hAnsi="Arial" w:cs="Arial"/>
        </w:rPr>
        <w:t xml:space="preserve"> on lähtenyt rakentumaan ostopalveluiden valvonnan tai </w:t>
      </w:r>
      <w:r w:rsidR="003059C8" w:rsidRPr="000E7643">
        <w:rPr>
          <w:rFonts w:ascii="Arial" w:hAnsi="Arial" w:cs="Arial"/>
        </w:rPr>
        <w:t>järjestäjän omavalvonnan</w:t>
      </w:r>
      <w:r w:rsidR="00072312" w:rsidRPr="000E7643">
        <w:rPr>
          <w:rFonts w:ascii="Arial" w:hAnsi="Arial" w:cs="Arial"/>
        </w:rPr>
        <w:t xml:space="preserve"> </w:t>
      </w:r>
      <w:r w:rsidR="003059C8" w:rsidRPr="000E7643">
        <w:rPr>
          <w:rFonts w:ascii="Arial" w:hAnsi="Arial" w:cs="Arial"/>
        </w:rPr>
        <w:t xml:space="preserve">paradigman päälle, mutta </w:t>
      </w:r>
      <w:r w:rsidR="00A25E7A" w:rsidRPr="000E7643">
        <w:rPr>
          <w:rFonts w:ascii="Arial" w:hAnsi="Arial" w:cs="Arial"/>
        </w:rPr>
        <w:t>mallia voi pyrkiä soveltamaan soveltuvin osin myös palveluntuottajan omavalvonnassa.</w:t>
      </w:r>
    </w:p>
    <w:p w14:paraId="44DD3888" w14:textId="14F49C68" w:rsidR="00D55D3B" w:rsidRDefault="00D55D3B" w:rsidP="007C4D23">
      <w:pPr>
        <w:rPr>
          <w:rFonts w:ascii="Arial" w:hAnsi="Arial" w:cs="Arial"/>
        </w:rPr>
      </w:pPr>
      <w:r w:rsidRPr="000E7643">
        <w:rPr>
          <w:rFonts w:ascii="Arial" w:hAnsi="Arial" w:cs="Arial"/>
        </w:rPr>
        <w:t>Tasomalli ei ole varsinaisesti vastaus mihinkään kysymykseen, eikä sitä vo</w:t>
      </w:r>
      <w:r w:rsidR="00460B60" w:rsidRPr="000E7643">
        <w:rPr>
          <w:rFonts w:ascii="Arial" w:hAnsi="Arial" w:cs="Arial"/>
        </w:rPr>
        <w:t>i suoraan toteuttaa missään palvelussa</w:t>
      </w:r>
      <w:r w:rsidR="00427C0C" w:rsidRPr="000E7643">
        <w:rPr>
          <w:rFonts w:ascii="Arial" w:hAnsi="Arial" w:cs="Arial"/>
        </w:rPr>
        <w:t xml:space="preserve">. Sen pyrkimyksenä onkin ollut luoda eräänlainen koordinaatisto, </w:t>
      </w:r>
      <w:r w:rsidR="00EF5F29" w:rsidRPr="000E7643">
        <w:rPr>
          <w:rFonts w:ascii="Arial" w:hAnsi="Arial" w:cs="Arial"/>
        </w:rPr>
        <w:t>joka auttaa jäsentämään erilaisia valvontatoimenpiteitä ja luomaan uusia valvonnan käytäntöjä</w:t>
      </w:r>
      <w:r w:rsidR="006355A2" w:rsidRPr="000E7643">
        <w:rPr>
          <w:rFonts w:ascii="Arial" w:hAnsi="Arial" w:cs="Arial"/>
        </w:rPr>
        <w:t xml:space="preserve">. </w:t>
      </w:r>
    </w:p>
    <w:p w14:paraId="33B747A7" w14:textId="77777777" w:rsidR="009B1793" w:rsidRPr="000E7643" w:rsidRDefault="009B1793" w:rsidP="007C4D23">
      <w:pPr>
        <w:rPr>
          <w:rFonts w:ascii="Arial" w:hAnsi="Arial" w:cs="Arial"/>
        </w:rPr>
      </w:pPr>
    </w:p>
    <w:p w14:paraId="784CCE4F" w14:textId="44E64C1A" w:rsidR="00F1186D" w:rsidRPr="009B1793" w:rsidRDefault="00F1186D" w:rsidP="009B1793">
      <w:pPr>
        <w:spacing w:before="240"/>
        <w:outlineLvl w:val="1"/>
        <w:rPr>
          <w:rFonts w:ascii="Arial" w:hAnsi="Arial" w:cs="Arial"/>
          <w:b/>
          <w:bCs/>
          <w:sz w:val="24"/>
          <w:szCs w:val="24"/>
        </w:rPr>
      </w:pPr>
      <w:r w:rsidRPr="009B1793">
        <w:rPr>
          <w:rFonts w:ascii="Arial" w:hAnsi="Arial" w:cs="Arial"/>
          <w:b/>
          <w:bCs/>
          <w:sz w:val="24"/>
          <w:szCs w:val="24"/>
        </w:rPr>
        <w:t>Taustaa</w:t>
      </w:r>
    </w:p>
    <w:p w14:paraId="6D5D2B63" w14:textId="21E9CCC1" w:rsidR="00614DFA" w:rsidRPr="000E7643" w:rsidRDefault="0076112C" w:rsidP="007C4D23">
      <w:pPr>
        <w:rPr>
          <w:rFonts w:ascii="Arial" w:hAnsi="Arial" w:cs="Arial"/>
        </w:rPr>
      </w:pPr>
      <w:r w:rsidRPr="000E7643">
        <w:rPr>
          <w:rFonts w:ascii="Arial" w:hAnsi="Arial" w:cs="Arial"/>
        </w:rPr>
        <w:t>Sosiaali- ja terveyspalvelujen v</w:t>
      </w:r>
      <w:r w:rsidR="00614DFA" w:rsidRPr="000E7643">
        <w:rPr>
          <w:rFonts w:ascii="Arial" w:hAnsi="Arial" w:cs="Arial"/>
        </w:rPr>
        <w:t xml:space="preserve">alvontaa on tarkasteltu etenkin sosiaali- ja terveydenhuoltojärjestelmän uudistushankkeiden yhteydessä tehdyissä selvityksissä (esim. Nykänen ym., 2017; Blomqvist ym., 2016), asiakasturvallisuuden </w:t>
      </w:r>
      <w:r w:rsidRPr="000E7643">
        <w:rPr>
          <w:rFonts w:ascii="Arial" w:hAnsi="Arial" w:cs="Arial"/>
        </w:rPr>
        <w:t>kontekstissa</w:t>
      </w:r>
      <w:r w:rsidR="00614DFA" w:rsidRPr="000E7643">
        <w:rPr>
          <w:rFonts w:ascii="Arial" w:hAnsi="Arial" w:cs="Arial"/>
        </w:rPr>
        <w:t xml:space="preserve"> (esim. Lohiniva-Kerkelä, 2022</w:t>
      </w:r>
      <w:r w:rsidR="00C7757C" w:rsidRPr="000E7643">
        <w:rPr>
          <w:rFonts w:ascii="Arial" w:hAnsi="Arial" w:cs="Arial"/>
        </w:rPr>
        <w:t xml:space="preserve">) sekä </w:t>
      </w:r>
      <w:r w:rsidRPr="000E7643">
        <w:rPr>
          <w:rFonts w:ascii="Arial" w:hAnsi="Arial" w:cs="Arial"/>
        </w:rPr>
        <w:t>joissakin</w:t>
      </w:r>
      <w:r w:rsidR="00C7757C" w:rsidRPr="000E7643">
        <w:rPr>
          <w:rFonts w:ascii="Arial" w:hAnsi="Arial" w:cs="Arial"/>
        </w:rPr>
        <w:t xml:space="preserve"> opinnäytetöissä (Lehtinen 2022; Nuutinen 2023; Räisänen &amp; Siponen 2022). </w:t>
      </w:r>
      <w:r w:rsidRPr="000E7643">
        <w:rPr>
          <w:rFonts w:ascii="Arial" w:hAnsi="Arial" w:cs="Arial"/>
        </w:rPr>
        <w:t>Tutkimuskirjallisu</w:t>
      </w:r>
      <w:r w:rsidR="00622901" w:rsidRPr="000E7643">
        <w:rPr>
          <w:rFonts w:ascii="Arial" w:hAnsi="Arial" w:cs="Arial"/>
        </w:rPr>
        <w:t xml:space="preserve">udesta ei kuitenkaan </w:t>
      </w:r>
      <w:r w:rsidR="00DB33DB" w:rsidRPr="000E7643">
        <w:rPr>
          <w:rFonts w:ascii="Arial" w:hAnsi="Arial" w:cs="Arial"/>
        </w:rPr>
        <w:t>varsinaisesti</w:t>
      </w:r>
      <w:r w:rsidR="006256A4" w:rsidRPr="000E7643">
        <w:rPr>
          <w:rFonts w:ascii="Arial" w:hAnsi="Arial" w:cs="Arial"/>
        </w:rPr>
        <w:t xml:space="preserve"> löydy vastauksia valvontatyön </w:t>
      </w:r>
      <w:r w:rsidR="00161D85" w:rsidRPr="000E7643">
        <w:rPr>
          <w:rFonts w:ascii="Arial" w:hAnsi="Arial" w:cs="Arial"/>
        </w:rPr>
        <w:t>kattavuuden ja kohdentamisen kysymyksiin.</w:t>
      </w:r>
    </w:p>
    <w:p w14:paraId="5173FB80" w14:textId="69E40390" w:rsidR="007C4D23" w:rsidRPr="000E7643" w:rsidRDefault="007C4D23" w:rsidP="007C4D23">
      <w:pPr>
        <w:rPr>
          <w:rFonts w:ascii="Arial" w:eastAsia="Calibri" w:hAnsi="Arial" w:cs="Arial"/>
          <w:color w:val="000000" w:themeColor="text1"/>
        </w:rPr>
      </w:pPr>
      <w:r w:rsidRPr="000E7643">
        <w:rPr>
          <w:rFonts w:ascii="Arial" w:hAnsi="Arial" w:cs="Arial"/>
        </w:rPr>
        <w:t>TEPA-termipankin mukaan valvonta määritellään yksinkertaisesti toiminnaksi, jolla selvitetään ja todetaan, täyttääkö valvontakohde sille asetetut vaatimukset (</w:t>
      </w:r>
      <w:r w:rsidR="004C6F85" w:rsidRPr="004C6F85">
        <w:rPr>
          <w:rFonts w:ascii="Arial" w:hAnsi="Arial" w:cs="Arial"/>
        </w:rPr>
        <w:t>TEPA- termipankki 2023</w:t>
      </w:r>
      <w:r w:rsidRPr="000E7643">
        <w:rPr>
          <w:rFonts w:ascii="Arial" w:hAnsi="Arial" w:cs="Arial"/>
        </w:rPr>
        <w:t xml:space="preserve">). </w:t>
      </w:r>
      <w:r w:rsidRPr="000E7643">
        <w:rPr>
          <w:rFonts w:ascii="Arial" w:eastAsia="Calibri" w:hAnsi="Arial" w:cs="Arial"/>
          <w:color w:val="000000" w:themeColor="text1"/>
        </w:rPr>
        <w:t xml:space="preserve">Sosiaali- ja terveydenhuollon valvontalaissa (741/2023) valvonnalla todetaan pyrittävän erityisesti vaikuttamaan asiakas- ja potilasturvallisuuteen sekä sosiaali- ja terveydenhuollon palvelujen laatuun. Lain sosiaali- ja terveydenhuollon järjestämisestä (612/2021) mukaan hyvinvointialueen ja yksityisen palveluntuottajan on tämän lain mukaisessa toiminnassaan varmistettava omavalvonnalla tehtäviensä lainmukainen hoitaminen ja tekemiensä sopimusten noudattaminen. Valvonnan avulla olisi myös varmistettava palvelujen saatavuus, jatkuvuus, turvallisuus ja laatu sekä asiakkaiden yhdenvertaisuus. Hyvinvointialueesta annetussa laissa (611/2021) hyvinvointialueen tehtäväksi määritellään sen järjestämisvastuulle kuuluvia palveluja tuottavan palveluntuottajan riittävien ammatillisten, toiminnallisten ja taloudellisten toimintaedellytysten varmistaminen. </w:t>
      </w:r>
    </w:p>
    <w:p w14:paraId="698439A9" w14:textId="77777777" w:rsidR="007C4D23" w:rsidRPr="000E7643" w:rsidRDefault="007C4D23" w:rsidP="007C4D23">
      <w:pPr>
        <w:rPr>
          <w:rFonts w:ascii="Arial" w:eastAsia="Calibri" w:hAnsi="Arial" w:cs="Arial"/>
          <w:color w:val="000000" w:themeColor="text1"/>
        </w:rPr>
      </w:pPr>
      <w:r w:rsidRPr="000E7643">
        <w:rPr>
          <w:rFonts w:ascii="Arial" w:eastAsia="Calibri" w:hAnsi="Arial" w:cs="Arial"/>
          <w:color w:val="000000" w:themeColor="text1"/>
        </w:rPr>
        <w:t xml:space="preserve">Valvontaa käsitteenä ja sen sisältöjä sekä sen toteuttamiseksi tehtäviä toimenpiteitä tai keinoja määritellään lainsäädännössä vain hyvin yleisellä tasolla. Käytännön tasolla erilaisten lakien ja sopimusehtojen, palvelujen jatkuvuudelle, turvallisuudelle ja laadulle sekä palveluntuottajien toimintaedellytyksille annettujen käytännön merkitysten, vaatimusten ja tulkintojen moninaisuus voi muodostaa valvonnan kannalta haastavan ja sisällöllisesti hyvinkin laajan ja monimutkaisen kokonaisuuden. Viranomaisvalvonnan osalta sekä valvontalaissa että järjestämislaissa valvontaviranomaiselle on annettu mahdollisuus asettaa valvontaan liittyvät toimenpiteet </w:t>
      </w:r>
      <w:r w:rsidRPr="000E7643">
        <w:rPr>
          <w:rFonts w:ascii="Arial" w:eastAsia="Calibri" w:hAnsi="Arial" w:cs="Arial"/>
          <w:color w:val="000000" w:themeColor="text1"/>
        </w:rPr>
        <w:lastRenderedPageBreak/>
        <w:t xml:space="preserve">kiireellisyys- tai tärkeysjärjestykseen asiakas- tai potilasturvallisuuden tai muiden seikkojen niin edellyttäessä. Samaa mahdollisuutta ei ole kirjattu palveluntuottajille tai palvelujen järjestäjille, mutta käytännössä myös palvelujen järjestäjän ja tuottajan on voitava suhteuttaa toisiinsa erilaisia palveluun liittyviä vaatimuksia ja niiden täyttymisen toteamiseksi tehtäviä toimenpiteitä sekä asetettava näitä erilaisiin järjestyksiin. </w:t>
      </w:r>
    </w:p>
    <w:p w14:paraId="538C6E22" w14:textId="77777777" w:rsidR="00784D6D" w:rsidRPr="000E7643" w:rsidRDefault="00784D6D">
      <w:pPr>
        <w:rPr>
          <w:rFonts w:ascii="Arial" w:hAnsi="Arial" w:cs="Arial"/>
          <w:b/>
          <w:bCs/>
        </w:rPr>
      </w:pPr>
    </w:p>
    <w:p w14:paraId="7644DDBB" w14:textId="5631B5DD" w:rsidR="001C6FB8" w:rsidRPr="009B1793" w:rsidRDefault="00784D6D" w:rsidP="009B1793">
      <w:pPr>
        <w:keepNext/>
        <w:keepLines/>
        <w:spacing w:before="240"/>
        <w:outlineLvl w:val="1"/>
        <w:rPr>
          <w:rFonts w:ascii="Arial" w:hAnsi="Arial" w:cs="Arial"/>
          <w:b/>
          <w:bCs/>
          <w:sz w:val="24"/>
          <w:szCs w:val="24"/>
        </w:rPr>
      </w:pPr>
      <w:r w:rsidRPr="009B1793">
        <w:rPr>
          <w:rFonts w:ascii="Arial" w:hAnsi="Arial" w:cs="Arial"/>
          <w:b/>
          <w:bCs/>
          <w:sz w:val="24"/>
          <w:szCs w:val="24"/>
        </w:rPr>
        <w:t>V</w:t>
      </w:r>
      <w:r w:rsidR="007C4D23" w:rsidRPr="009B1793">
        <w:rPr>
          <w:rFonts w:ascii="Arial" w:hAnsi="Arial" w:cs="Arial"/>
          <w:b/>
          <w:bCs/>
          <w:sz w:val="24"/>
          <w:szCs w:val="24"/>
        </w:rPr>
        <w:t>alvonnan kattavuus</w:t>
      </w:r>
    </w:p>
    <w:p w14:paraId="4408CEF9" w14:textId="139EDB9E" w:rsidR="007C4D23" w:rsidRPr="000E7643" w:rsidRDefault="00FF7DF1">
      <w:pPr>
        <w:rPr>
          <w:rFonts w:ascii="Arial" w:hAnsi="Arial" w:cs="Arial"/>
        </w:rPr>
      </w:pPr>
      <w:r w:rsidRPr="000E7643">
        <w:rPr>
          <w:rFonts w:ascii="Arial" w:eastAsia="Times New Roman" w:hAnsi="Arial" w:cs="Arial"/>
          <w:noProof/>
          <w:sz w:val="24"/>
          <w:szCs w:val="24"/>
          <w:lang w:eastAsia="fi-FI"/>
        </w:rPr>
        <w:drawing>
          <wp:anchor distT="0" distB="0" distL="114300" distR="114300" simplePos="0" relativeHeight="251650560" behindDoc="0" locked="0" layoutInCell="1" allowOverlap="1" wp14:anchorId="36E927DC" wp14:editId="48167BCA">
            <wp:simplePos x="0" y="0"/>
            <wp:positionH relativeFrom="column">
              <wp:posOffset>3013710</wp:posOffset>
            </wp:positionH>
            <wp:positionV relativeFrom="paragraph">
              <wp:posOffset>908685</wp:posOffset>
            </wp:positionV>
            <wp:extent cx="3139440" cy="2420620"/>
            <wp:effectExtent l="0" t="0" r="0" b="0"/>
            <wp:wrapSquare wrapText="bothSides"/>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9440" cy="2420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D23" w:rsidRPr="000E7643">
        <w:rPr>
          <w:rFonts w:ascii="Arial" w:hAnsi="Arial" w:cs="Arial"/>
        </w:rPr>
        <w:t>Valvonnan mielekkään toteuttamisen kannalta on oleellista pystyä arvioimaan valvonnan kattavuutta, eli sitä, kohdistuuko valvonta kaikkiin tai riittäviin valvonnan kohteena oleviin palveluntuottajiin, toimipisteisiin, työntekijöihin, laitteisiin, tai muihin määriteltyihin kohteisiin, tehdäänkö valvontaa riittävän usein tai riittävän pitkään ja kohdistuuko valvonta sen tarkoituksen kannalta oleellisiin tai tarkoituksenmukaisiin sisältöihin</w:t>
      </w:r>
      <w:r w:rsidR="00CD79AD" w:rsidRPr="000E7643">
        <w:rPr>
          <w:rFonts w:ascii="Arial" w:hAnsi="Arial" w:cs="Arial"/>
        </w:rPr>
        <w:t xml:space="preserve"> tai selvitetäänkö sisältöjä riittävän syvällisesti</w:t>
      </w:r>
      <w:r w:rsidR="007C4D23" w:rsidRPr="000E7643">
        <w:rPr>
          <w:rFonts w:ascii="Arial" w:hAnsi="Arial" w:cs="Arial"/>
        </w:rPr>
        <w:t>.</w:t>
      </w:r>
      <w:r w:rsidR="00C20A84" w:rsidRPr="000E7643">
        <w:rPr>
          <w:rFonts w:ascii="Arial" w:hAnsi="Arial" w:cs="Arial"/>
        </w:rPr>
        <w:t xml:space="preserve"> Vaikka valvontaa onkin tehty, sitä ei ole</w:t>
      </w:r>
      <w:r w:rsidR="00572814" w:rsidRPr="000E7643">
        <w:rPr>
          <w:rFonts w:ascii="Arial" w:hAnsi="Arial" w:cs="Arial"/>
        </w:rPr>
        <w:t xml:space="preserve"> välttämättä</w:t>
      </w:r>
      <w:r w:rsidR="00C20A84" w:rsidRPr="000E7643">
        <w:rPr>
          <w:rFonts w:ascii="Arial" w:hAnsi="Arial" w:cs="Arial"/>
        </w:rPr>
        <w:t xml:space="preserve"> kyetty toteuttamaan kattavasti ja tehokkaasti</w:t>
      </w:r>
      <w:r w:rsidR="00572814" w:rsidRPr="000E7643">
        <w:rPr>
          <w:rFonts w:ascii="Arial" w:hAnsi="Arial" w:cs="Arial"/>
        </w:rPr>
        <w:t>. (</w:t>
      </w:r>
      <w:r w:rsidR="00314414">
        <w:rPr>
          <w:rFonts w:ascii="Arial" w:hAnsi="Arial" w:cs="Arial"/>
        </w:rPr>
        <w:t xml:space="preserve">kts. </w:t>
      </w:r>
      <w:r w:rsidR="00572814" w:rsidRPr="000E7643">
        <w:rPr>
          <w:rFonts w:ascii="Arial" w:hAnsi="Arial" w:cs="Arial"/>
        </w:rPr>
        <w:t xml:space="preserve">Nykänen ym., 2017, 3; </w:t>
      </w:r>
      <w:r w:rsidR="00FD6DC6" w:rsidRPr="000E7643">
        <w:rPr>
          <w:rFonts w:ascii="Arial" w:hAnsi="Arial" w:cs="Arial"/>
        </w:rPr>
        <w:t>20–21</w:t>
      </w:r>
      <w:r w:rsidR="00572814" w:rsidRPr="000E7643">
        <w:rPr>
          <w:rFonts w:ascii="Arial" w:hAnsi="Arial" w:cs="Arial"/>
        </w:rPr>
        <w:t>.)</w:t>
      </w:r>
    </w:p>
    <w:p w14:paraId="29AAF4BF" w14:textId="4B23BD88" w:rsidR="00F90DE3" w:rsidRPr="000E7643" w:rsidRDefault="007C4D23" w:rsidP="00143AEA">
      <w:pPr>
        <w:rPr>
          <w:rFonts w:ascii="Arial" w:hAnsi="Arial" w:cs="Arial"/>
        </w:rPr>
      </w:pPr>
      <w:r w:rsidRPr="000E7643">
        <w:rPr>
          <w:rFonts w:ascii="Arial" w:hAnsi="Arial" w:cs="Arial"/>
        </w:rPr>
        <w:t xml:space="preserve">Valvonnan kattavuuden määrittelemiseksi sen eri ulottuvuuksiin on välttämätöntä tehdä rajauksia, sillä ulottuvuudet ovat toisiaan pois sulkevia. Mitä syvällisemmin ja mitä suurempi määrä tarkastellaan erilaisia vaatimuksia, sitä enemmän aikaa vaatimusten toteutumisen arviointiin kuluu, mikä tarkoittaa sitä, että tarkastelujen väli kasvaa. Tällöin valvontatiedon luotettavuus etenkin herkimmin vaihtelevien vaatimusten suhteen heikkenee. </w:t>
      </w:r>
      <w:proofErr w:type="gramStart"/>
      <w:r w:rsidRPr="000E7643">
        <w:rPr>
          <w:rFonts w:ascii="Arial" w:hAnsi="Arial" w:cs="Arial"/>
        </w:rPr>
        <w:t>Toisaalta,</w:t>
      </w:r>
      <w:proofErr w:type="gramEnd"/>
      <w:r w:rsidRPr="000E7643">
        <w:rPr>
          <w:rFonts w:ascii="Arial" w:hAnsi="Arial" w:cs="Arial"/>
        </w:rPr>
        <w:t xml:space="preserve"> mitä tiheämmällä frekvenssillä valvontatietoa pyritään tuottaman, sitä harvempaan määrään toimijoita tai sitä kapeampaan osaan vaatimuksia valvonta kohdistuu. </w:t>
      </w:r>
    </w:p>
    <w:p w14:paraId="36B6F61A" w14:textId="7F92D755" w:rsidR="00B136BE" w:rsidRPr="000E7643" w:rsidRDefault="00784D6D" w:rsidP="00143AEA">
      <w:pPr>
        <w:rPr>
          <w:rFonts w:ascii="Arial" w:hAnsi="Arial" w:cs="Arial"/>
        </w:rPr>
      </w:pPr>
      <w:r w:rsidRPr="000E7643">
        <w:rPr>
          <w:rFonts w:ascii="Arial" w:hAnsi="Arial" w:cs="Arial"/>
        </w:rPr>
        <w:t xml:space="preserve">Oheisen </w:t>
      </w:r>
      <w:r w:rsidR="00753F87" w:rsidRPr="000E7643">
        <w:rPr>
          <w:rFonts w:ascii="Arial" w:hAnsi="Arial" w:cs="Arial"/>
        </w:rPr>
        <w:t xml:space="preserve">kuvan </w:t>
      </w:r>
      <w:r w:rsidR="00B136BE" w:rsidRPr="000E7643">
        <w:rPr>
          <w:rFonts w:ascii="Arial" w:hAnsi="Arial" w:cs="Arial"/>
        </w:rPr>
        <w:t>pyramidin huip</w:t>
      </w:r>
      <w:r w:rsidR="004527F7" w:rsidRPr="000E7643">
        <w:rPr>
          <w:rFonts w:ascii="Arial" w:hAnsi="Arial" w:cs="Arial"/>
        </w:rPr>
        <w:t xml:space="preserve">ulla </w:t>
      </w:r>
      <w:r w:rsidR="00B136BE" w:rsidRPr="000E7643">
        <w:rPr>
          <w:rFonts w:ascii="Arial" w:hAnsi="Arial" w:cs="Arial"/>
        </w:rPr>
        <w:t>o</w:t>
      </w:r>
      <w:r w:rsidR="00FE568C" w:rsidRPr="000E7643">
        <w:rPr>
          <w:rFonts w:ascii="Arial" w:hAnsi="Arial" w:cs="Arial"/>
        </w:rPr>
        <w:t xml:space="preserve">lisi optimoitu ajallinen kattavuus ja määrällinen kattavuus, jolloin </w:t>
      </w:r>
      <w:r w:rsidR="00CD20F7" w:rsidRPr="000E7643">
        <w:rPr>
          <w:rFonts w:ascii="Arial" w:hAnsi="Arial" w:cs="Arial"/>
        </w:rPr>
        <w:t>kaik</w:t>
      </w:r>
      <w:r w:rsidR="00EA3810" w:rsidRPr="000E7643">
        <w:rPr>
          <w:rFonts w:ascii="Arial" w:hAnsi="Arial" w:cs="Arial"/>
        </w:rPr>
        <w:t>kiin</w:t>
      </w:r>
      <w:r w:rsidR="00CD20F7" w:rsidRPr="000E7643">
        <w:rPr>
          <w:rFonts w:ascii="Arial" w:hAnsi="Arial" w:cs="Arial"/>
        </w:rPr>
        <w:t xml:space="preserve"> tai mahdollisimman suure</w:t>
      </w:r>
      <w:r w:rsidR="00EA3810" w:rsidRPr="000E7643">
        <w:rPr>
          <w:rFonts w:ascii="Arial" w:hAnsi="Arial" w:cs="Arial"/>
        </w:rPr>
        <w:t>en osaan</w:t>
      </w:r>
      <w:r w:rsidR="00CD20F7" w:rsidRPr="000E7643">
        <w:rPr>
          <w:rFonts w:ascii="Arial" w:hAnsi="Arial" w:cs="Arial"/>
        </w:rPr>
        <w:t xml:space="preserve"> valvonnan kohteita </w:t>
      </w:r>
      <w:r w:rsidR="00EA3810" w:rsidRPr="000E7643">
        <w:rPr>
          <w:rFonts w:ascii="Arial" w:hAnsi="Arial" w:cs="Arial"/>
        </w:rPr>
        <w:t xml:space="preserve">kohdennettaisiin </w:t>
      </w:r>
      <w:r w:rsidR="00CD20F7" w:rsidRPr="000E7643">
        <w:rPr>
          <w:rFonts w:ascii="Arial" w:hAnsi="Arial" w:cs="Arial"/>
        </w:rPr>
        <w:t xml:space="preserve">tiheällä </w:t>
      </w:r>
      <w:r w:rsidR="00EA3810" w:rsidRPr="000E7643">
        <w:rPr>
          <w:rFonts w:ascii="Arial" w:hAnsi="Arial" w:cs="Arial"/>
        </w:rPr>
        <w:t>tahdilla valvontaa, minkä</w:t>
      </w:r>
      <w:r w:rsidR="00CD20F7" w:rsidRPr="000E7643">
        <w:rPr>
          <w:rFonts w:ascii="Arial" w:hAnsi="Arial" w:cs="Arial"/>
        </w:rPr>
        <w:t xml:space="preserve"> </w:t>
      </w:r>
      <w:r w:rsidR="00FE568C" w:rsidRPr="000E7643">
        <w:rPr>
          <w:rFonts w:ascii="Arial" w:hAnsi="Arial" w:cs="Arial"/>
        </w:rPr>
        <w:t>sisäl</w:t>
      </w:r>
      <w:r w:rsidR="004527F7" w:rsidRPr="000E7643">
        <w:rPr>
          <w:rFonts w:ascii="Arial" w:hAnsi="Arial" w:cs="Arial"/>
        </w:rPr>
        <w:t>löllinen kattavuus olisi</w:t>
      </w:r>
      <w:r w:rsidR="00EA3810" w:rsidRPr="000E7643">
        <w:rPr>
          <w:rFonts w:ascii="Arial" w:hAnsi="Arial" w:cs="Arial"/>
        </w:rPr>
        <w:t xml:space="preserve"> kuitenkin</w:t>
      </w:r>
      <w:r w:rsidR="004527F7" w:rsidRPr="000E7643">
        <w:rPr>
          <w:rFonts w:ascii="Arial" w:hAnsi="Arial" w:cs="Arial"/>
        </w:rPr>
        <w:t xml:space="preserve"> heikkoa.</w:t>
      </w:r>
      <w:r w:rsidR="00CA796B" w:rsidRPr="000E7643">
        <w:rPr>
          <w:rFonts w:ascii="Arial" w:hAnsi="Arial" w:cs="Arial"/>
        </w:rPr>
        <w:t xml:space="preserve"> </w:t>
      </w:r>
      <w:r w:rsidR="004863DA" w:rsidRPr="000E7643">
        <w:rPr>
          <w:rFonts w:ascii="Arial" w:hAnsi="Arial" w:cs="Arial"/>
        </w:rPr>
        <w:t xml:space="preserve">Pyramidin vasen alakulma </w:t>
      </w:r>
      <w:r w:rsidR="00CA796B" w:rsidRPr="000E7643">
        <w:rPr>
          <w:rFonts w:ascii="Arial" w:hAnsi="Arial" w:cs="Arial"/>
        </w:rPr>
        <w:t>kuva</w:t>
      </w:r>
      <w:r w:rsidR="004863DA" w:rsidRPr="000E7643">
        <w:rPr>
          <w:rFonts w:ascii="Arial" w:hAnsi="Arial" w:cs="Arial"/>
        </w:rPr>
        <w:t>a</w:t>
      </w:r>
      <w:r w:rsidR="002924F2" w:rsidRPr="000E7643">
        <w:rPr>
          <w:rFonts w:ascii="Arial" w:hAnsi="Arial" w:cs="Arial"/>
        </w:rPr>
        <w:t xml:space="preserve"> valvontaa, missä olisi keskitytty</w:t>
      </w:r>
      <w:r w:rsidR="00CA796B" w:rsidRPr="000E7643">
        <w:rPr>
          <w:rFonts w:ascii="Arial" w:hAnsi="Arial" w:cs="Arial"/>
        </w:rPr>
        <w:t xml:space="preserve"> ajallise</w:t>
      </w:r>
      <w:r w:rsidR="002924F2" w:rsidRPr="000E7643">
        <w:rPr>
          <w:rFonts w:ascii="Arial" w:hAnsi="Arial" w:cs="Arial"/>
        </w:rPr>
        <w:t>en</w:t>
      </w:r>
      <w:r w:rsidR="00CA796B" w:rsidRPr="000E7643">
        <w:rPr>
          <w:rFonts w:ascii="Arial" w:hAnsi="Arial" w:cs="Arial"/>
        </w:rPr>
        <w:t xml:space="preserve"> ja sisällöllise</w:t>
      </w:r>
      <w:r w:rsidR="002924F2" w:rsidRPr="000E7643">
        <w:rPr>
          <w:rFonts w:ascii="Arial" w:hAnsi="Arial" w:cs="Arial"/>
        </w:rPr>
        <w:t>e</w:t>
      </w:r>
      <w:r w:rsidR="00CA796B" w:rsidRPr="000E7643">
        <w:rPr>
          <w:rFonts w:ascii="Arial" w:hAnsi="Arial" w:cs="Arial"/>
        </w:rPr>
        <w:t>n kattavuu</w:t>
      </w:r>
      <w:r w:rsidR="002924F2" w:rsidRPr="000E7643">
        <w:rPr>
          <w:rFonts w:ascii="Arial" w:hAnsi="Arial" w:cs="Arial"/>
        </w:rPr>
        <w:t>te</w:t>
      </w:r>
      <w:r w:rsidR="00CA796B" w:rsidRPr="000E7643">
        <w:rPr>
          <w:rFonts w:ascii="Arial" w:hAnsi="Arial" w:cs="Arial"/>
        </w:rPr>
        <w:t>en</w:t>
      </w:r>
      <w:r w:rsidR="002924F2" w:rsidRPr="000E7643">
        <w:rPr>
          <w:rFonts w:ascii="Arial" w:hAnsi="Arial" w:cs="Arial"/>
        </w:rPr>
        <w:t>.</w:t>
      </w:r>
      <w:r w:rsidR="00CA796B" w:rsidRPr="000E7643">
        <w:rPr>
          <w:rFonts w:ascii="Arial" w:hAnsi="Arial" w:cs="Arial"/>
        </w:rPr>
        <w:t xml:space="preserve"> </w:t>
      </w:r>
      <w:r w:rsidR="00FB47E8" w:rsidRPr="000E7643">
        <w:rPr>
          <w:rFonts w:ascii="Arial" w:hAnsi="Arial" w:cs="Arial"/>
        </w:rPr>
        <w:t>Tämänkaltaista</w:t>
      </w:r>
      <w:r w:rsidR="00CA796B" w:rsidRPr="000E7643">
        <w:rPr>
          <w:rFonts w:ascii="Arial" w:hAnsi="Arial" w:cs="Arial"/>
        </w:rPr>
        <w:t xml:space="preserve"> vaativa</w:t>
      </w:r>
      <w:r w:rsidR="00FB47E8" w:rsidRPr="000E7643">
        <w:rPr>
          <w:rFonts w:ascii="Arial" w:hAnsi="Arial" w:cs="Arial"/>
        </w:rPr>
        <w:t>a</w:t>
      </w:r>
      <w:r w:rsidR="00CA796B" w:rsidRPr="000E7643">
        <w:rPr>
          <w:rFonts w:ascii="Arial" w:hAnsi="Arial" w:cs="Arial"/>
        </w:rPr>
        <w:t xml:space="preserve"> </w:t>
      </w:r>
      <w:r w:rsidR="00487461" w:rsidRPr="000E7643">
        <w:rPr>
          <w:rFonts w:ascii="Arial" w:hAnsi="Arial" w:cs="Arial"/>
        </w:rPr>
        <w:t>ja tiheä</w:t>
      </w:r>
      <w:r w:rsidR="00FB47E8" w:rsidRPr="000E7643">
        <w:rPr>
          <w:rFonts w:ascii="Arial" w:hAnsi="Arial" w:cs="Arial"/>
        </w:rPr>
        <w:t>ä</w:t>
      </w:r>
      <w:r w:rsidR="00487461" w:rsidRPr="000E7643">
        <w:rPr>
          <w:rFonts w:ascii="Arial" w:hAnsi="Arial" w:cs="Arial"/>
        </w:rPr>
        <w:t xml:space="preserve"> valvon</w:t>
      </w:r>
      <w:r w:rsidR="00AB07C3" w:rsidRPr="000E7643">
        <w:rPr>
          <w:rFonts w:ascii="Arial" w:hAnsi="Arial" w:cs="Arial"/>
        </w:rPr>
        <w:t>taa</w:t>
      </w:r>
      <w:r w:rsidR="00FB47E8" w:rsidRPr="000E7643">
        <w:rPr>
          <w:rFonts w:ascii="Arial" w:hAnsi="Arial" w:cs="Arial"/>
        </w:rPr>
        <w:t xml:space="preserve"> </w:t>
      </w:r>
      <w:r w:rsidR="00487461" w:rsidRPr="000E7643">
        <w:rPr>
          <w:rFonts w:ascii="Arial" w:hAnsi="Arial" w:cs="Arial"/>
        </w:rPr>
        <w:t>ei</w:t>
      </w:r>
      <w:r w:rsidR="00FB47E8" w:rsidRPr="000E7643">
        <w:rPr>
          <w:rFonts w:ascii="Arial" w:hAnsi="Arial" w:cs="Arial"/>
        </w:rPr>
        <w:t xml:space="preserve"> kuitenkaan olisi</w:t>
      </w:r>
      <w:r w:rsidR="00487461" w:rsidRPr="000E7643">
        <w:rPr>
          <w:rFonts w:ascii="Arial" w:hAnsi="Arial" w:cs="Arial"/>
        </w:rPr>
        <w:t xml:space="preserve"> </w:t>
      </w:r>
      <w:r w:rsidR="00FB47E8" w:rsidRPr="000E7643">
        <w:rPr>
          <w:rFonts w:ascii="Arial" w:hAnsi="Arial" w:cs="Arial"/>
        </w:rPr>
        <w:t xml:space="preserve">mahdollista </w:t>
      </w:r>
      <w:r w:rsidR="00487461" w:rsidRPr="000E7643">
        <w:rPr>
          <w:rFonts w:ascii="Arial" w:hAnsi="Arial" w:cs="Arial"/>
        </w:rPr>
        <w:t>toteutta</w:t>
      </w:r>
      <w:r w:rsidR="00FB47E8" w:rsidRPr="000E7643">
        <w:rPr>
          <w:rFonts w:ascii="Arial" w:hAnsi="Arial" w:cs="Arial"/>
        </w:rPr>
        <w:t>a</w:t>
      </w:r>
      <w:r w:rsidR="00487461" w:rsidRPr="000E7643">
        <w:rPr>
          <w:rFonts w:ascii="Arial" w:hAnsi="Arial" w:cs="Arial"/>
        </w:rPr>
        <w:t xml:space="preserve"> kuin vain harvoissa kohteissa. Oikeassa alakulmassa o</w:t>
      </w:r>
      <w:r w:rsidR="00FB47E8" w:rsidRPr="000E7643">
        <w:rPr>
          <w:rFonts w:ascii="Arial" w:hAnsi="Arial" w:cs="Arial"/>
        </w:rPr>
        <w:t>lisi</w:t>
      </w:r>
      <w:r w:rsidR="00487461" w:rsidRPr="000E7643">
        <w:rPr>
          <w:rFonts w:ascii="Arial" w:hAnsi="Arial" w:cs="Arial"/>
        </w:rPr>
        <w:t xml:space="preserve"> </w:t>
      </w:r>
      <w:r w:rsidR="00907602" w:rsidRPr="000E7643">
        <w:rPr>
          <w:rFonts w:ascii="Arial" w:hAnsi="Arial" w:cs="Arial"/>
        </w:rPr>
        <w:t xml:space="preserve">suuri määrällinen ja sisällöllinen kattavuus, mikä tarkoittaisi, että vaativaa valvontaa toteutettaisiin </w:t>
      </w:r>
      <w:r w:rsidR="00FF7DF1" w:rsidRPr="000E7643">
        <w:rPr>
          <w:rFonts w:ascii="Arial" w:hAnsi="Arial" w:cs="Arial"/>
        </w:rPr>
        <w:t xml:space="preserve">vain </w:t>
      </w:r>
      <w:r w:rsidR="00BD4A8B" w:rsidRPr="000E7643">
        <w:rPr>
          <w:rFonts w:ascii="Arial" w:hAnsi="Arial" w:cs="Arial"/>
        </w:rPr>
        <w:t>hyvin pitkällä aikavälillä</w:t>
      </w:r>
      <w:r w:rsidR="00FF7DF1" w:rsidRPr="000E7643">
        <w:rPr>
          <w:rFonts w:ascii="Arial" w:hAnsi="Arial" w:cs="Arial"/>
        </w:rPr>
        <w:t>.</w:t>
      </w:r>
      <w:r w:rsidR="00AB07C3" w:rsidRPr="000E7643">
        <w:rPr>
          <w:rFonts w:ascii="Arial" w:hAnsi="Arial" w:cs="Arial"/>
        </w:rPr>
        <w:t xml:space="preserve"> </w:t>
      </w:r>
    </w:p>
    <w:p w14:paraId="06A8AA03" w14:textId="79DBFD8E" w:rsidR="00476B56" w:rsidRPr="000E7643" w:rsidRDefault="007C0A8A" w:rsidP="00143AEA">
      <w:pPr>
        <w:rPr>
          <w:rFonts w:ascii="Arial" w:hAnsi="Arial" w:cs="Arial"/>
        </w:rPr>
      </w:pPr>
      <w:r w:rsidRPr="000E7643">
        <w:rPr>
          <w:rFonts w:ascii="Arial" w:hAnsi="Arial" w:cs="Arial"/>
        </w:rPr>
        <w:t>Kattavuuden eri ulottuvuu</w:t>
      </w:r>
      <w:r w:rsidR="0094687F" w:rsidRPr="000E7643">
        <w:rPr>
          <w:rFonts w:ascii="Arial" w:hAnsi="Arial" w:cs="Arial"/>
        </w:rPr>
        <w:t>det</w:t>
      </w:r>
      <w:r w:rsidR="00E04A5D" w:rsidRPr="000E7643">
        <w:rPr>
          <w:rFonts w:ascii="Arial" w:hAnsi="Arial" w:cs="Arial"/>
        </w:rPr>
        <w:t xml:space="preserve"> </w:t>
      </w:r>
      <w:r w:rsidR="0094687F" w:rsidRPr="000E7643">
        <w:rPr>
          <w:rFonts w:ascii="Arial" w:hAnsi="Arial" w:cs="Arial"/>
        </w:rPr>
        <w:t>painottu</w:t>
      </w:r>
      <w:r w:rsidR="004D0828" w:rsidRPr="000E7643">
        <w:rPr>
          <w:rFonts w:ascii="Arial" w:hAnsi="Arial" w:cs="Arial"/>
        </w:rPr>
        <w:t>v</w:t>
      </w:r>
      <w:r w:rsidR="0094687F" w:rsidRPr="000E7643">
        <w:rPr>
          <w:rFonts w:ascii="Arial" w:hAnsi="Arial" w:cs="Arial"/>
        </w:rPr>
        <w:t>a</w:t>
      </w:r>
      <w:r w:rsidR="004D0828" w:rsidRPr="000E7643">
        <w:rPr>
          <w:rFonts w:ascii="Arial" w:hAnsi="Arial" w:cs="Arial"/>
        </w:rPr>
        <w:t>t</w:t>
      </w:r>
      <w:r w:rsidR="0094687F" w:rsidRPr="000E7643">
        <w:rPr>
          <w:rFonts w:ascii="Arial" w:hAnsi="Arial" w:cs="Arial"/>
        </w:rPr>
        <w:t xml:space="preserve"> eri tavoin riippuen siitä, minkälaisesta vaatimuksesta tai valvonnan kohteesta on kyse</w:t>
      </w:r>
      <w:r w:rsidR="00E04A5D" w:rsidRPr="000E7643">
        <w:rPr>
          <w:rFonts w:ascii="Arial" w:hAnsi="Arial" w:cs="Arial"/>
        </w:rPr>
        <w:t xml:space="preserve"> tai </w:t>
      </w:r>
      <w:r w:rsidR="000836C6" w:rsidRPr="000E7643">
        <w:rPr>
          <w:rFonts w:ascii="Arial" w:hAnsi="Arial" w:cs="Arial"/>
        </w:rPr>
        <w:t>myös valvovan tahon omista intresseistä.</w:t>
      </w:r>
      <w:r w:rsidR="00D10C60" w:rsidRPr="000E7643">
        <w:rPr>
          <w:rFonts w:ascii="Arial" w:hAnsi="Arial" w:cs="Arial"/>
        </w:rPr>
        <w:t xml:space="preserve"> </w:t>
      </w:r>
      <w:r w:rsidR="00614DFA" w:rsidRPr="000E7643">
        <w:rPr>
          <w:rFonts w:ascii="Arial" w:hAnsi="Arial" w:cs="Arial"/>
        </w:rPr>
        <w:t>Esimerkiksi aluehallintovirasto ohjaa, joskin ympäristöterveyden valvonnan kontekstissa, kuntia huomioimaan ja kuvailemaan tekemiensä tarkastusten kattavuutta ja toteaa kattavuutta arvioitavan kohdetyypeittäin (Lyytinen, 2022). Sosiaali- ja terveydenhuollon valvonnassa a</w:t>
      </w:r>
      <w:r w:rsidR="00D27F49" w:rsidRPr="000E7643">
        <w:rPr>
          <w:rFonts w:ascii="Arial" w:hAnsi="Arial" w:cs="Arial"/>
        </w:rPr>
        <w:t xml:space="preserve">jallisesti hyvin nopeasti muuttuvissa ilmiöissä voi olla syytä panostaa tiheämpään </w:t>
      </w:r>
      <w:r w:rsidR="00534C08" w:rsidRPr="000E7643">
        <w:rPr>
          <w:rFonts w:ascii="Arial" w:hAnsi="Arial" w:cs="Arial"/>
        </w:rPr>
        <w:t>valvontaan</w:t>
      </w:r>
      <w:r w:rsidR="00424AB2" w:rsidRPr="000E7643">
        <w:rPr>
          <w:rFonts w:ascii="Arial" w:hAnsi="Arial" w:cs="Arial"/>
        </w:rPr>
        <w:t>.</w:t>
      </w:r>
      <w:r w:rsidR="00762F8E" w:rsidRPr="000E7643">
        <w:rPr>
          <w:rFonts w:ascii="Arial" w:hAnsi="Arial" w:cs="Arial"/>
        </w:rPr>
        <w:t xml:space="preserve"> </w:t>
      </w:r>
      <w:r w:rsidR="00424AB2" w:rsidRPr="000E7643">
        <w:rPr>
          <w:rFonts w:ascii="Arial" w:hAnsi="Arial" w:cs="Arial"/>
        </w:rPr>
        <w:t>M</w:t>
      </w:r>
      <w:r w:rsidR="00762F8E" w:rsidRPr="000E7643">
        <w:rPr>
          <w:rFonts w:ascii="Arial" w:hAnsi="Arial" w:cs="Arial"/>
        </w:rPr>
        <w:t xml:space="preserve">äärällinen painotus voi syntyä vaikkapa </w:t>
      </w:r>
      <w:r w:rsidR="00145C1D" w:rsidRPr="000E7643">
        <w:rPr>
          <w:rFonts w:ascii="Arial" w:hAnsi="Arial" w:cs="Arial"/>
        </w:rPr>
        <w:t>osto</w:t>
      </w:r>
      <w:r w:rsidR="00762F8E" w:rsidRPr="000E7643">
        <w:rPr>
          <w:rFonts w:ascii="Arial" w:hAnsi="Arial" w:cs="Arial"/>
        </w:rPr>
        <w:t>palvelu</w:t>
      </w:r>
      <w:r w:rsidR="007B18F0" w:rsidRPr="000E7643">
        <w:rPr>
          <w:rFonts w:ascii="Arial" w:hAnsi="Arial" w:cs="Arial"/>
        </w:rPr>
        <w:t>jen</w:t>
      </w:r>
      <w:r w:rsidR="00762F8E" w:rsidRPr="000E7643">
        <w:rPr>
          <w:rFonts w:ascii="Arial" w:hAnsi="Arial" w:cs="Arial"/>
        </w:rPr>
        <w:t xml:space="preserve"> </w:t>
      </w:r>
      <w:r w:rsidR="00424AB2" w:rsidRPr="000E7643">
        <w:rPr>
          <w:rFonts w:ascii="Arial" w:hAnsi="Arial" w:cs="Arial"/>
        </w:rPr>
        <w:t>volyymin</w:t>
      </w:r>
      <w:r w:rsidR="00364E11" w:rsidRPr="000E7643">
        <w:rPr>
          <w:rFonts w:ascii="Arial" w:hAnsi="Arial" w:cs="Arial"/>
        </w:rPr>
        <w:t xml:space="preserve"> myötä, jolloin</w:t>
      </w:r>
      <w:r w:rsidR="00424AB2" w:rsidRPr="000E7643">
        <w:rPr>
          <w:rFonts w:ascii="Arial" w:hAnsi="Arial" w:cs="Arial"/>
        </w:rPr>
        <w:t xml:space="preserve"> </w:t>
      </w:r>
      <w:r w:rsidR="00145C1D" w:rsidRPr="000E7643">
        <w:rPr>
          <w:rFonts w:ascii="Arial" w:hAnsi="Arial" w:cs="Arial"/>
        </w:rPr>
        <w:t xml:space="preserve">palvelun järjestäjä </w:t>
      </w:r>
      <w:r w:rsidR="00960CCB" w:rsidRPr="000E7643">
        <w:rPr>
          <w:rFonts w:ascii="Arial" w:hAnsi="Arial" w:cs="Arial"/>
        </w:rPr>
        <w:t xml:space="preserve">voi </w:t>
      </w:r>
      <w:r w:rsidR="00145C1D" w:rsidRPr="000E7643">
        <w:rPr>
          <w:rFonts w:ascii="Arial" w:hAnsi="Arial" w:cs="Arial"/>
        </w:rPr>
        <w:t xml:space="preserve">kohdentaa valvontaa palveluntuottajiin, joilta ostetaan eniten palveluja. Sisällöllisesti </w:t>
      </w:r>
      <w:r w:rsidR="004D7754" w:rsidRPr="000E7643">
        <w:rPr>
          <w:rFonts w:ascii="Arial" w:hAnsi="Arial" w:cs="Arial"/>
        </w:rPr>
        <w:t xml:space="preserve">valvontaa voi kohdentaa vaikkapa havaitun puutteen tai epäkohdan vakavuuden perusteella tai riskiperusteisesti siten, että </w:t>
      </w:r>
      <w:r w:rsidR="009D60D4" w:rsidRPr="000E7643">
        <w:rPr>
          <w:rFonts w:ascii="Arial" w:hAnsi="Arial" w:cs="Arial"/>
        </w:rPr>
        <w:t xml:space="preserve">valikoidaan tarkasteltaviksi </w:t>
      </w:r>
      <w:r w:rsidR="00CD0BC1" w:rsidRPr="000E7643">
        <w:rPr>
          <w:rFonts w:ascii="Arial" w:hAnsi="Arial" w:cs="Arial"/>
        </w:rPr>
        <w:t xml:space="preserve">tai tarkastellaan syvällisemmin </w:t>
      </w:r>
      <w:r w:rsidR="009D60D4" w:rsidRPr="000E7643">
        <w:rPr>
          <w:rFonts w:ascii="Arial" w:hAnsi="Arial" w:cs="Arial"/>
        </w:rPr>
        <w:t xml:space="preserve">vain </w:t>
      </w:r>
      <w:r w:rsidR="00CD0BC1" w:rsidRPr="000E7643">
        <w:rPr>
          <w:rFonts w:ascii="Arial" w:hAnsi="Arial" w:cs="Arial"/>
        </w:rPr>
        <w:t>niitä vaatimuksia</w:t>
      </w:r>
      <w:r w:rsidR="004845AE" w:rsidRPr="000E7643">
        <w:rPr>
          <w:rFonts w:ascii="Arial" w:hAnsi="Arial" w:cs="Arial"/>
        </w:rPr>
        <w:t>, joiden toteutumiseen liittyy eniten epävarmuutta.</w:t>
      </w:r>
      <w:r w:rsidR="00ED3EF3" w:rsidRPr="000E7643">
        <w:rPr>
          <w:rFonts w:ascii="Arial" w:hAnsi="Arial" w:cs="Arial"/>
        </w:rPr>
        <w:t xml:space="preserve"> </w:t>
      </w:r>
    </w:p>
    <w:p w14:paraId="74095F79" w14:textId="77777777" w:rsidR="004845AE" w:rsidRPr="000E7643" w:rsidRDefault="004845AE" w:rsidP="00143AEA">
      <w:pPr>
        <w:rPr>
          <w:rFonts w:ascii="Arial" w:hAnsi="Arial" w:cs="Arial"/>
        </w:rPr>
      </w:pPr>
    </w:p>
    <w:p w14:paraId="124041AB" w14:textId="423C2470" w:rsidR="007C4D23" w:rsidRPr="009B1793" w:rsidRDefault="004E00D8" w:rsidP="009B1793">
      <w:pPr>
        <w:keepNext/>
        <w:keepLines/>
        <w:spacing w:before="240"/>
        <w:outlineLvl w:val="1"/>
        <w:rPr>
          <w:rFonts w:ascii="Arial" w:hAnsi="Arial" w:cs="Arial"/>
          <w:b/>
          <w:bCs/>
          <w:sz w:val="24"/>
          <w:szCs w:val="24"/>
        </w:rPr>
      </w:pPr>
      <w:r w:rsidRPr="009B1793">
        <w:rPr>
          <w:rFonts w:ascii="Arial" w:hAnsi="Arial" w:cs="Arial"/>
          <w:b/>
          <w:bCs/>
          <w:sz w:val="24"/>
          <w:szCs w:val="24"/>
        </w:rPr>
        <w:t>Valvonnan</w:t>
      </w:r>
      <w:r w:rsidR="004C1617" w:rsidRPr="009B1793">
        <w:rPr>
          <w:rFonts w:ascii="Arial" w:hAnsi="Arial" w:cs="Arial"/>
          <w:b/>
          <w:bCs/>
          <w:sz w:val="24"/>
          <w:szCs w:val="24"/>
        </w:rPr>
        <w:t xml:space="preserve"> ulottuvuudet</w:t>
      </w:r>
    </w:p>
    <w:p w14:paraId="7CDB84D3" w14:textId="57D9DBD6" w:rsidR="00C20A84" w:rsidRPr="000E7643" w:rsidRDefault="000669D0">
      <w:pPr>
        <w:rPr>
          <w:rFonts w:ascii="Arial" w:hAnsi="Arial" w:cs="Arial"/>
        </w:rPr>
      </w:pPr>
      <w:r w:rsidRPr="000E7643">
        <w:rPr>
          <w:rFonts w:ascii="Arial" w:hAnsi="Arial" w:cs="Arial"/>
        </w:rPr>
        <w:t>Blom</w:t>
      </w:r>
      <w:r w:rsidR="00DE3F6F" w:rsidRPr="000E7643">
        <w:rPr>
          <w:rFonts w:ascii="Arial" w:hAnsi="Arial" w:cs="Arial"/>
        </w:rPr>
        <w:t xml:space="preserve">qvist ym. (2016) </w:t>
      </w:r>
      <w:r w:rsidR="000223CD" w:rsidRPr="000E7643">
        <w:rPr>
          <w:rFonts w:ascii="Arial" w:hAnsi="Arial" w:cs="Arial"/>
        </w:rPr>
        <w:t xml:space="preserve">eritellessään </w:t>
      </w:r>
      <w:r w:rsidR="00DE3F6F" w:rsidRPr="000E7643">
        <w:rPr>
          <w:rFonts w:ascii="Arial" w:hAnsi="Arial" w:cs="Arial"/>
        </w:rPr>
        <w:t xml:space="preserve">eurooppalaisia </w:t>
      </w:r>
      <w:r w:rsidR="000223CD" w:rsidRPr="000E7643">
        <w:rPr>
          <w:rFonts w:ascii="Arial" w:hAnsi="Arial" w:cs="Arial"/>
        </w:rPr>
        <w:t xml:space="preserve">sosiaali- ja terveydenhuollon valvonnan toteuttamisen tapoja, </w:t>
      </w:r>
      <w:r w:rsidR="000D28D6" w:rsidRPr="000E7643">
        <w:rPr>
          <w:rFonts w:ascii="Arial" w:hAnsi="Arial" w:cs="Arial"/>
        </w:rPr>
        <w:t xml:space="preserve">tarkastelevat valvontaa palvelujärjestelmän, toimijoiden, yksilön aseman sekä ohjauksen, laadunhallinnan ja valvonnan menetelmien kautta. </w:t>
      </w:r>
      <w:r w:rsidR="00B67E9B" w:rsidRPr="000E7643">
        <w:rPr>
          <w:rFonts w:ascii="Arial" w:hAnsi="Arial" w:cs="Arial"/>
        </w:rPr>
        <w:t>Ohjauksen ja valvonnan</w:t>
      </w:r>
      <w:r w:rsidR="00084FD3" w:rsidRPr="000E7643">
        <w:rPr>
          <w:rFonts w:ascii="Arial" w:hAnsi="Arial" w:cs="Arial"/>
        </w:rPr>
        <w:t xml:space="preserve"> m</w:t>
      </w:r>
      <w:r w:rsidR="00B67E9B" w:rsidRPr="000E7643">
        <w:rPr>
          <w:rFonts w:ascii="Arial" w:hAnsi="Arial" w:cs="Arial"/>
        </w:rPr>
        <w:t>enetelmiä tarkastellaan edelleen ohjauksen, rekisteröinnin ja toimilupien, laatutyön</w:t>
      </w:r>
      <w:r w:rsidR="0096325A" w:rsidRPr="000E7643">
        <w:rPr>
          <w:rFonts w:ascii="Arial" w:hAnsi="Arial" w:cs="Arial"/>
        </w:rPr>
        <w:t>, valvonnan ja omavalvonnan näkökulmista.</w:t>
      </w:r>
      <w:r w:rsidR="00FA3A52" w:rsidRPr="000E7643">
        <w:rPr>
          <w:rFonts w:ascii="Arial" w:hAnsi="Arial" w:cs="Arial"/>
        </w:rPr>
        <w:t xml:space="preserve"> </w:t>
      </w:r>
      <w:r w:rsidR="00C20A84" w:rsidRPr="000E7643">
        <w:rPr>
          <w:rFonts w:ascii="Arial" w:hAnsi="Arial" w:cs="Arial"/>
        </w:rPr>
        <w:t>Nykänen ym.</w:t>
      </w:r>
      <w:r w:rsidR="002A7372">
        <w:rPr>
          <w:rFonts w:ascii="Arial" w:hAnsi="Arial" w:cs="Arial"/>
        </w:rPr>
        <w:t xml:space="preserve"> (2017)</w:t>
      </w:r>
      <w:r w:rsidR="00C20A84" w:rsidRPr="000E7643">
        <w:rPr>
          <w:rFonts w:ascii="Arial" w:hAnsi="Arial" w:cs="Arial"/>
        </w:rPr>
        <w:t xml:space="preserve"> </w:t>
      </w:r>
      <w:r w:rsidR="00E30794" w:rsidRPr="000E7643">
        <w:rPr>
          <w:rFonts w:ascii="Arial" w:hAnsi="Arial" w:cs="Arial"/>
        </w:rPr>
        <w:t xml:space="preserve">erittelevät </w:t>
      </w:r>
      <w:r w:rsidR="002A7372" w:rsidRPr="000E7643">
        <w:rPr>
          <w:rFonts w:ascii="Arial" w:hAnsi="Arial" w:cs="Arial"/>
        </w:rPr>
        <w:t>koko sote-valvontajärjestelmän tasolla</w:t>
      </w:r>
      <w:r w:rsidR="002A7372">
        <w:rPr>
          <w:rFonts w:ascii="Arial" w:hAnsi="Arial" w:cs="Arial"/>
        </w:rPr>
        <w:t xml:space="preserve"> </w:t>
      </w:r>
      <w:r w:rsidR="00D42A0D" w:rsidRPr="000E7643">
        <w:rPr>
          <w:rFonts w:ascii="Arial" w:hAnsi="Arial" w:cs="Arial"/>
        </w:rPr>
        <w:t>valvontaa</w:t>
      </w:r>
      <w:r w:rsidR="00C20A84" w:rsidRPr="000E7643">
        <w:rPr>
          <w:rFonts w:ascii="Arial" w:hAnsi="Arial" w:cs="Arial"/>
        </w:rPr>
        <w:t xml:space="preserve"> ohjauksen, seurannan ja valvonnan </w:t>
      </w:r>
      <w:r w:rsidR="00E30794" w:rsidRPr="000E7643">
        <w:rPr>
          <w:rFonts w:ascii="Arial" w:hAnsi="Arial" w:cs="Arial"/>
        </w:rPr>
        <w:t>näkökulm</w:t>
      </w:r>
      <w:r w:rsidR="002A7372">
        <w:rPr>
          <w:rFonts w:ascii="Arial" w:hAnsi="Arial" w:cs="Arial"/>
        </w:rPr>
        <w:t xml:space="preserve">ien kautta. </w:t>
      </w:r>
    </w:p>
    <w:p w14:paraId="46E4DFFD" w14:textId="646D4D9C" w:rsidR="00B25989" w:rsidRPr="000E7643" w:rsidRDefault="009162C3">
      <w:pPr>
        <w:rPr>
          <w:rFonts w:ascii="Arial" w:hAnsi="Arial" w:cs="Arial"/>
        </w:rPr>
      </w:pPr>
      <w:r w:rsidRPr="000E7643">
        <w:rPr>
          <w:rFonts w:ascii="Arial" w:hAnsi="Arial" w:cs="Arial"/>
        </w:rPr>
        <w:t>Käytännöllisestä näkökulmasta v</w:t>
      </w:r>
      <w:r w:rsidR="009115A6" w:rsidRPr="000E7643">
        <w:rPr>
          <w:rFonts w:ascii="Arial" w:hAnsi="Arial" w:cs="Arial"/>
        </w:rPr>
        <w:t xml:space="preserve">alvontaa </w:t>
      </w:r>
      <w:r w:rsidR="00DC325F">
        <w:rPr>
          <w:rFonts w:ascii="Arial" w:hAnsi="Arial" w:cs="Arial"/>
        </w:rPr>
        <w:t>mielekästä on tarkastella valvontaa siihen kytkeytyvien</w:t>
      </w:r>
      <w:r w:rsidR="009115A6" w:rsidRPr="000E7643">
        <w:rPr>
          <w:rFonts w:ascii="Arial" w:hAnsi="Arial" w:cs="Arial"/>
        </w:rPr>
        <w:t xml:space="preserve"> </w:t>
      </w:r>
      <w:r w:rsidR="00DB021A" w:rsidRPr="000E7643">
        <w:rPr>
          <w:rFonts w:ascii="Arial" w:hAnsi="Arial" w:cs="Arial"/>
        </w:rPr>
        <w:t>kolmen eri ulottuvuuden tai funktion kautta.</w:t>
      </w:r>
      <w:r w:rsidR="001946A9" w:rsidRPr="000E7643">
        <w:rPr>
          <w:rFonts w:ascii="Arial" w:hAnsi="Arial" w:cs="Arial"/>
        </w:rPr>
        <w:t xml:space="preserve"> Vaatimustenmukaisuuden toteamiseksi ja valvottavaan toimintaan vaikuttamiseksi </w:t>
      </w:r>
      <w:r w:rsidR="00D16EFD" w:rsidRPr="000E7643">
        <w:rPr>
          <w:rFonts w:ascii="Arial" w:hAnsi="Arial" w:cs="Arial"/>
        </w:rPr>
        <w:t xml:space="preserve">toiminnasta tulee tuottaa tietoa, toimijoille tulee antaa ohjausta ja </w:t>
      </w:r>
      <w:r w:rsidR="001B2F84" w:rsidRPr="000E7643">
        <w:rPr>
          <w:rFonts w:ascii="Arial" w:hAnsi="Arial" w:cs="Arial"/>
        </w:rPr>
        <w:t xml:space="preserve">toiminnan muutosta tulee seurata. </w:t>
      </w:r>
      <w:r w:rsidR="00982BB1" w:rsidRPr="000E7643">
        <w:rPr>
          <w:rFonts w:ascii="Arial" w:hAnsi="Arial" w:cs="Arial"/>
        </w:rPr>
        <w:t xml:space="preserve">Näitä ulottuvuuksia on mahdollista ajatella niin valvontaprosessin eri vaiheina kuin </w:t>
      </w:r>
      <w:r w:rsidR="00CF149B" w:rsidRPr="000E7643">
        <w:rPr>
          <w:rFonts w:ascii="Arial" w:hAnsi="Arial" w:cs="Arial"/>
        </w:rPr>
        <w:t>samanaikaisesti tapahtuvina osaprosesseina</w:t>
      </w:r>
      <w:r w:rsidR="00BD2922" w:rsidRPr="000E7643">
        <w:rPr>
          <w:rFonts w:ascii="Arial" w:hAnsi="Arial" w:cs="Arial"/>
        </w:rPr>
        <w:t>.</w:t>
      </w:r>
    </w:p>
    <w:p w14:paraId="6AA718F1" w14:textId="77777777" w:rsidR="00C800A4" w:rsidRPr="000E7643" w:rsidRDefault="00C800A4">
      <w:pPr>
        <w:rPr>
          <w:rFonts w:ascii="Arial" w:hAnsi="Arial" w:cs="Arial"/>
        </w:rPr>
      </w:pPr>
    </w:p>
    <w:p w14:paraId="501A3361" w14:textId="63802353" w:rsidR="00925ECB" w:rsidRPr="000E7643" w:rsidRDefault="00FB6BD5" w:rsidP="00925ECB">
      <w:pPr>
        <w:rPr>
          <w:rFonts w:ascii="Arial" w:hAnsi="Arial" w:cs="Arial"/>
          <w:i/>
          <w:iCs/>
        </w:rPr>
      </w:pPr>
      <w:r w:rsidRPr="000E7643">
        <w:rPr>
          <w:rFonts w:ascii="Arial" w:hAnsi="Arial" w:cs="Arial"/>
          <w:noProof/>
        </w:rPr>
        <w:drawing>
          <wp:anchor distT="0" distB="0" distL="114300" distR="114300" simplePos="0" relativeHeight="251655680" behindDoc="0" locked="0" layoutInCell="1" allowOverlap="1" wp14:anchorId="7A604A2C" wp14:editId="2A9214CB">
            <wp:simplePos x="0" y="0"/>
            <wp:positionH relativeFrom="column">
              <wp:posOffset>3234690</wp:posOffset>
            </wp:positionH>
            <wp:positionV relativeFrom="paragraph">
              <wp:posOffset>278765</wp:posOffset>
            </wp:positionV>
            <wp:extent cx="3322320" cy="3154680"/>
            <wp:effectExtent l="0" t="0" r="0" b="7620"/>
            <wp:wrapSquare wrapText="bothSides"/>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2320" cy="3154680"/>
                    </a:xfrm>
                    <a:prstGeom prst="rect">
                      <a:avLst/>
                    </a:prstGeom>
                    <a:noFill/>
                    <a:ln>
                      <a:noFill/>
                    </a:ln>
                  </pic:spPr>
                </pic:pic>
              </a:graphicData>
            </a:graphic>
          </wp:anchor>
        </w:drawing>
      </w:r>
      <w:r w:rsidR="00925ECB" w:rsidRPr="000E7643">
        <w:rPr>
          <w:rFonts w:ascii="Arial" w:hAnsi="Arial" w:cs="Arial"/>
          <w:i/>
          <w:iCs/>
        </w:rPr>
        <w:t>Tiedontuotanto</w:t>
      </w:r>
    </w:p>
    <w:p w14:paraId="51324D4E" w14:textId="651610CE" w:rsidR="00925ECB" w:rsidRPr="000E7643" w:rsidRDefault="00682814" w:rsidP="00925ECB">
      <w:pPr>
        <w:rPr>
          <w:rFonts w:ascii="Arial" w:hAnsi="Arial" w:cs="Arial"/>
        </w:rPr>
      </w:pPr>
      <w:r w:rsidRPr="000E7643">
        <w:rPr>
          <w:rFonts w:ascii="Arial" w:hAnsi="Arial" w:cs="Arial"/>
        </w:rPr>
        <w:t xml:space="preserve">Tiedontuotanto on yksinkertaisesti tiedon keräämistä valvonnan kohteesta. </w:t>
      </w:r>
      <w:r w:rsidR="00925ECB" w:rsidRPr="000E7643">
        <w:rPr>
          <w:rFonts w:ascii="Arial" w:hAnsi="Arial" w:cs="Arial"/>
        </w:rPr>
        <w:t>Tiedontuotan</w:t>
      </w:r>
      <w:r w:rsidR="00532F39" w:rsidRPr="000E7643">
        <w:rPr>
          <w:rFonts w:ascii="Arial" w:hAnsi="Arial" w:cs="Arial"/>
        </w:rPr>
        <w:t xml:space="preserve">to käsittää valvonnan kohteena olevan ilmiön </w:t>
      </w:r>
      <w:r w:rsidR="004B07C7" w:rsidRPr="000E7643">
        <w:rPr>
          <w:rFonts w:ascii="Arial" w:hAnsi="Arial" w:cs="Arial"/>
        </w:rPr>
        <w:t xml:space="preserve">ja siihen liittyvien vaatimusten </w:t>
      </w:r>
      <w:r w:rsidR="00C62388" w:rsidRPr="000E7643">
        <w:rPr>
          <w:rFonts w:ascii="Arial" w:hAnsi="Arial" w:cs="Arial"/>
        </w:rPr>
        <w:t>tunnistamisen ja nimeämisen,</w:t>
      </w:r>
      <w:r w:rsidR="00651ABE" w:rsidRPr="000E7643">
        <w:rPr>
          <w:rFonts w:ascii="Arial" w:hAnsi="Arial" w:cs="Arial"/>
        </w:rPr>
        <w:t xml:space="preserve"> samoin</w:t>
      </w:r>
      <w:r w:rsidR="00813548" w:rsidRPr="000E7643">
        <w:rPr>
          <w:rFonts w:ascii="Arial" w:hAnsi="Arial" w:cs="Arial"/>
        </w:rPr>
        <w:t xml:space="preserve"> kuin</w:t>
      </w:r>
      <w:r w:rsidR="00797F48" w:rsidRPr="000E7643">
        <w:rPr>
          <w:rFonts w:ascii="Arial" w:hAnsi="Arial" w:cs="Arial"/>
        </w:rPr>
        <w:t xml:space="preserve"> erilaisten tie</w:t>
      </w:r>
      <w:r w:rsidR="00FD654E" w:rsidRPr="000E7643">
        <w:rPr>
          <w:rFonts w:ascii="Arial" w:hAnsi="Arial" w:cs="Arial"/>
        </w:rPr>
        <w:t xml:space="preserve">don keräämistapojen </w:t>
      </w:r>
      <w:r w:rsidR="00651ABE" w:rsidRPr="000E7643">
        <w:rPr>
          <w:rFonts w:ascii="Arial" w:hAnsi="Arial" w:cs="Arial"/>
        </w:rPr>
        <w:t>hyödyntämisen</w:t>
      </w:r>
      <w:r w:rsidR="00813548" w:rsidRPr="000E7643">
        <w:rPr>
          <w:rFonts w:ascii="Arial" w:hAnsi="Arial" w:cs="Arial"/>
        </w:rPr>
        <w:t>.</w:t>
      </w:r>
      <w:r w:rsidR="00C62388" w:rsidRPr="000E7643">
        <w:rPr>
          <w:rFonts w:ascii="Arial" w:hAnsi="Arial" w:cs="Arial"/>
        </w:rPr>
        <w:t xml:space="preserve"> </w:t>
      </w:r>
      <w:r w:rsidR="00E21BC8" w:rsidRPr="000E7643">
        <w:rPr>
          <w:rFonts w:ascii="Arial" w:hAnsi="Arial" w:cs="Arial"/>
        </w:rPr>
        <w:t xml:space="preserve">Lisäksi tietoa tulee käsitellä </w:t>
      </w:r>
      <w:r w:rsidR="00CA41E4" w:rsidRPr="000E7643">
        <w:rPr>
          <w:rFonts w:ascii="Arial" w:hAnsi="Arial" w:cs="Arial"/>
        </w:rPr>
        <w:t xml:space="preserve">eri tavoin. Toiminnasta kerättyä tietoa tulee vertailla </w:t>
      </w:r>
      <w:r w:rsidR="004778AF" w:rsidRPr="000E7643">
        <w:rPr>
          <w:rFonts w:ascii="Arial" w:hAnsi="Arial" w:cs="Arial"/>
        </w:rPr>
        <w:t xml:space="preserve">kuvauksiin toiminnan vaatimuksista </w:t>
      </w:r>
      <w:r w:rsidR="00184846" w:rsidRPr="000E7643">
        <w:rPr>
          <w:rFonts w:ascii="Arial" w:hAnsi="Arial" w:cs="Arial"/>
        </w:rPr>
        <w:t xml:space="preserve">ja tarvittaessa toiminnasta kerätyn tiedon ja vaatimusten vastaavuutta </w:t>
      </w:r>
      <w:r w:rsidR="00581DBD" w:rsidRPr="000E7643">
        <w:rPr>
          <w:rFonts w:ascii="Arial" w:hAnsi="Arial" w:cs="Arial"/>
        </w:rPr>
        <w:t xml:space="preserve">tulee myös tulkita ja arvioida. </w:t>
      </w:r>
      <w:r w:rsidR="0054192D" w:rsidRPr="000E7643">
        <w:rPr>
          <w:rFonts w:ascii="Arial" w:hAnsi="Arial" w:cs="Arial"/>
        </w:rPr>
        <w:t xml:space="preserve">Erilaisia vaihtoehtoja ja tapoja tuottaa tietoa on </w:t>
      </w:r>
      <w:r w:rsidR="00D55539" w:rsidRPr="000E7643">
        <w:rPr>
          <w:rFonts w:ascii="Arial" w:hAnsi="Arial" w:cs="Arial"/>
        </w:rPr>
        <w:t>luonnollisesti</w:t>
      </w:r>
      <w:r w:rsidR="0054192D" w:rsidRPr="000E7643">
        <w:rPr>
          <w:rFonts w:ascii="Arial" w:hAnsi="Arial" w:cs="Arial"/>
        </w:rPr>
        <w:t xml:space="preserve"> useita</w:t>
      </w:r>
      <w:r w:rsidR="00D55539" w:rsidRPr="000E7643">
        <w:rPr>
          <w:rFonts w:ascii="Arial" w:hAnsi="Arial" w:cs="Arial"/>
        </w:rPr>
        <w:t xml:space="preserve"> </w:t>
      </w:r>
      <w:r w:rsidR="00BF5255" w:rsidRPr="000E7643">
        <w:rPr>
          <w:rFonts w:ascii="Arial" w:hAnsi="Arial" w:cs="Arial"/>
        </w:rPr>
        <w:t>ja</w:t>
      </w:r>
      <w:r w:rsidR="00823F26" w:rsidRPr="000E7643">
        <w:rPr>
          <w:rFonts w:ascii="Arial" w:hAnsi="Arial" w:cs="Arial"/>
        </w:rPr>
        <w:t xml:space="preserve"> tarkasteltavan ilmiön luonne asettaa </w:t>
      </w:r>
      <w:r w:rsidR="00925ECB" w:rsidRPr="000E7643">
        <w:rPr>
          <w:rFonts w:ascii="Arial" w:hAnsi="Arial" w:cs="Arial"/>
        </w:rPr>
        <w:t>erilaisia tavoitteita ja rajauksia</w:t>
      </w:r>
      <w:r w:rsidR="006B4332" w:rsidRPr="000E7643">
        <w:rPr>
          <w:rFonts w:ascii="Arial" w:hAnsi="Arial" w:cs="Arial"/>
        </w:rPr>
        <w:t xml:space="preserve"> tiedontuotannolle</w:t>
      </w:r>
      <w:r w:rsidR="00925ECB" w:rsidRPr="000E7643">
        <w:rPr>
          <w:rFonts w:ascii="Arial" w:hAnsi="Arial" w:cs="Arial"/>
        </w:rPr>
        <w:t>.</w:t>
      </w:r>
      <w:r w:rsidR="006B4332" w:rsidRPr="000E7643">
        <w:rPr>
          <w:rFonts w:ascii="Arial" w:hAnsi="Arial" w:cs="Arial"/>
        </w:rPr>
        <w:t xml:space="preserve"> Esimerkiksi s</w:t>
      </w:r>
      <w:r w:rsidR="00925ECB" w:rsidRPr="000E7643">
        <w:rPr>
          <w:rFonts w:ascii="Arial" w:hAnsi="Arial" w:cs="Arial"/>
        </w:rPr>
        <w:t xml:space="preserve">äännöllinen ja suunnitelmallinen </w:t>
      </w:r>
      <w:r w:rsidR="00923D39" w:rsidRPr="000E7643">
        <w:rPr>
          <w:rFonts w:ascii="Arial" w:hAnsi="Arial" w:cs="Arial"/>
        </w:rPr>
        <w:t>vakioidun toiminnan mittaaminen</w:t>
      </w:r>
      <w:r w:rsidR="00925ECB" w:rsidRPr="000E7643">
        <w:rPr>
          <w:rFonts w:ascii="Arial" w:hAnsi="Arial" w:cs="Arial"/>
        </w:rPr>
        <w:t xml:space="preserve"> lähellä organisaation suorittavaa tasoa poikkeaa tietenkin oleellisesti vaikkapa laajakantoisen epäkohdan selvittelystä tai palvelun saatavuuden</w:t>
      </w:r>
      <w:r w:rsidR="00C2502C" w:rsidRPr="000E7643">
        <w:rPr>
          <w:rFonts w:ascii="Arial" w:hAnsi="Arial" w:cs="Arial"/>
        </w:rPr>
        <w:t xml:space="preserve"> tai yhdenvertaisuuden</w:t>
      </w:r>
      <w:r w:rsidR="00925ECB" w:rsidRPr="000E7643">
        <w:rPr>
          <w:rFonts w:ascii="Arial" w:hAnsi="Arial" w:cs="Arial"/>
        </w:rPr>
        <w:t xml:space="preserve"> arvioimisesta.</w:t>
      </w:r>
    </w:p>
    <w:p w14:paraId="11CC78C3" w14:textId="20F4D4E8" w:rsidR="00925ECB" w:rsidRPr="000E7643" w:rsidRDefault="00925ECB" w:rsidP="00925ECB">
      <w:pPr>
        <w:rPr>
          <w:rFonts w:ascii="Arial" w:hAnsi="Arial" w:cs="Arial"/>
        </w:rPr>
      </w:pPr>
      <w:r w:rsidRPr="000E7643">
        <w:rPr>
          <w:rFonts w:ascii="Arial" w:hAnsi="Arial" w:cs="Arial"/>
        </w:rPr>
        <w:t xml:space="preserve">Tiedontuotannon </w:t>
      </w:r>
      <w:r w:rsidR="00A81525" w:rsidRPr="000E7643">
        <w:rPr>
          <w:rFonts w:ascii="Arial" w:hAnsi="Arial" w:cs="Arial"/>
        </w:rPr>
        <w:t xml:space="preserve">itsessään </w:t>
      </w:r>
      <w:r w:rsidRPr="000E7643">
        <w:rPr>
          <w:rFonts w:ascii="Arial" w:hAnsi="Arial" w:cs="Arial"/>
        </w:rPr>
        <w:t>ei välttämättä tarvitse sisältää minkäänlaista ajatusta toimintaan vaikuttamisesta, tai ohjauksesta</w:t>
      </w:r>
      <w:r w:rsidR="005920A2" w:rsidRPr="000E7643">
        <w:rPr>
          <w:rFonts w:ascii="Arial" w:hAnsi="Arial" w:cs="Arial"/>
        </w:rPr>
        <w:t>,</w:t>
      </w:r>
      <w:r w:rsidRPr="000E7643">
        <w:rPr>
          <w:rFonts w:ascii="Arial" w:hAnsi="Arial" w:cs="Arial"/>
        </w:rPr>
        <w:t xml:space="preserve"> va</w:t>
      </w:r>
      <w:r w:rsidR="00A81525" w:rsidRPr="000E7643">
        <w:rPr>
          <w:rFonts w:ascii="Arial" w:hAnsi="Arial" w:cs="Arial"/>
        </w:rPr>
        <w:t>ikka</w:t>
      </w:r>
      <w:r w:rsidR="00D10EF3" w:rsidRPr="000E7643">
        <w:rPr>
          <w:rFonts w:ascii="Arial" w:hAnsi="Arial" w:cs="Arial"/>
        </w:rPr>
        <w:t xml:space="preserve"> kysymykset ja määrittelyt väistämättä ohjaavat toimintaa johonkin suuntaan</w:t>
      </w:r>
      <w:r w:rsidR="001472BF" w:rsidRPr="000E7643">
        <w:rPr>
          <w:rFonts w:ascii="Arial" w:hAnsi="Arial" w:cs="Arial"/>
        </w:rPr>
        <w:t xml:space="preserve">. Periaatteessa kuitenkin olisi </w:t>
      </w:r>
      <w:r w:rsidRPr="000E7643">
        <w:rPr>
          <w:rFonts w:ascii="Arial" w:hAnsi="Arial" w:cs="Arial"/>
        </w:rPr>
        <w:t>mahdollista yksinkertaisesti kerätä</w:t>
      </w:r>
      <w:r w:rsidR="001C55AA" w:rsidRPr="000E7643">
        <w:rPr>
          <w:rFonts w:ascii="Arial" w:hAnsi="Arial" w:cs="Arial"/>
        </w:rPr>
        <w:t xml:space="preserve"> hyvin toteavasti</w:t>
      </w:r>
      <w:r w:rsidRPr="000E7643">
        <w:rPr>
          <w:rFonts w:ascii="Arial" w:hAnsi="Arial" w:cs="Arial"/>
        </w:rPr>
        <w:t xml:space="preserve"> tietoa valvonnan kohteesta</w:t>
      </w:r>
      <w:r w:rsidR="001C55AA" w:rsidRPr="000E7643">
        <w:rPr>
          <w:rFonts w:ascii="Arial" w:hAnsi="Arial" w:cs="Arial"/>
        </w:rPr>
        <w:t>.</w:t>
      </w:r>
    </w:p>
    <w:p w14:paraId="2B974568" w14:textId="3C73BD67" w:rsidR="00925ECB" w:rsidRPr="000E7643" w:rsidRDefault="00925ECB" w:rsidP="00925ECB">
      <w:pPr>
        <w:rPr>
          <w:rFonts w:ascii="Arial" w:hAnsi="Arial" w:cs="Arial"/>
          <w:i/>
          <w:iCs/>
        </w:rPr>
      </w:pPr>
      <w:r w:rsidRPr="000E7643">
        <w:rPr>
          <w:rFonts w:ascii="Arial" w:hAnsi="Arial" w:cs="Arial"/>
          <w:i/>
          <w:iCs/>
        </w:rPr>
        <w:t>Ohjaus</w:t>
      </w:r>
    </w:p>
    <w:p w14:paraId="2BBAF738" w14:textId="44EFB948" w:rsidR="00DA1768" w:rsidRPr="000E7643" w:rsidRDefault="001C55AA" w:rsidP="0080773F">
      <w:pPr>
        <w:rPr>
          <w:rFonts w:ascii="Arial" w:hAnsi="Arial" w:cs="Arial"/>
        </w:rPr>
      </w:pPr>
      <w:r w:rsidRPr="000E7643">
        <w:rPr>
          <w:rFonts w:ascii="Arial" w:hAnsi="Arial" w:cs="Arial"/>
        </w:rPr>
        <w:t xml:space="preserve">Mikäli </w:t>
      </w:r>
      <w:r w:rsidR="00972133" w:rsidRPr="000E7643">
        <w:rPr>
          <w:rFonts w:ascii="Arial" w:hAnsi="Arial" w:cs="Arial"/>
        </w:rPr>
        <w:t xml:space="preserve">valvonnalla kuitenkin pyritään myös vaikuttamaan </w:t>
      </w:r>
      <w:r w:rsidR="0080773F" w:rsidRPr="000E7643">
        <w:rPr>
          <w:rFonts w:ascii="Arial" w:hAnsi="Arial" w:cs="Arial"/>
        </w:rPr>
        <w:t>toimintaan, tulee kerätyn tiedon pohjalta antaa ohjausta. Ohjaus käsittää kaikki ne toimet, joilla sekä</w:t>
      </w:r>
      <w:r w:rsidR="000D4CB4" w:rsidRPr="000E7643">
        <w:rPr>
          <w:rFonts w:ascii="Arial" w:hAnsi="Arial" w:cs="Arial"/>
        </w:rPr>
        <w:t xml:space="preserve"> organisaation</w:t>
      </w:r>
      <w:r w:rsidR="00602798" w:rsidRPr="000E7643">
        <w:rPr>
          <w:rFonts w:ascii="Arial" w:hAnsi="Arial" w:cs="Arial"/>
        </w:rPr>
        <w:t xml:space="preserve"> itse tuottamiin palveluihin ja </w:t>
      </w:r>
      <w:r w:rsidR="0080773F" w:rsidRPr="000E7643">
        <w:rPr>
          <w:rFonts w:ascii="Arial" w:hAnsi="Arial" w:cs="Arial"/>
        </w:rPr>
        <w:t xml:space="preserve">toimintaan että </w:t>
      </w:r>
      <w:r w:rsidR="00C30021" w:rsidRPr="000E7643">
        <w:rPr>
          <w:rFonts w:ascii="Arial" w:hAnsi="Arial" w:cs="Arial"/>
        </w:rPr>
        <w:t>ulko</w:t>
      </w:r>
      <w:r w:rsidR="00AC5CFA" w:rsidRPr="000E7643">
        <w:rPr>
          <w:rFonts w:ascii="Arial" w:hAnsi="Arial" w:cs="Arial"/>
        </w:rPr>
        <w:t>a hankittuihin palveluihin</w:t>
      </w:r>
      <w:r w:rsidR="0080773F" w:rsidRPr="000E7643">
        <w:rPr>
          <w:rFonts w:ascii="Arial" w:hAnsi="Arial" w:cs="Arial"/>
        </w:rPr>
        <w:t xml:space="preserve"> pyritään vaikuttamaan. </w:t>
      </w:r>
      <w:r w:rsidR="000E4683" w:rsidRPr="000E7643">
        <w:rPr>
          <w:rFonts w:ascii="Arial" w:hAnsi="Arial" w:cs="Arial"/>
        </w:rPr>
        <w:t>Ohjausta voidaan antaa erilaisilla tavoilla, joita tulisi tunnistaa ja</w:t>
      </w:r>
      <w:r w:rsidR="00544B60" w:rsidRPr="000E7643">
        <w:rPr>
          <w:rFonts w:ascii="Arial" w:hAnsi="Arial" w:cs="Arial"/>
        </w:rPr>
        <w:t xml:space="preserve"> nimetä ja määritellä käytettäväksi erilaisissa yhteyksissä. </w:t>
      </w:r>
      <w:r w:rsidR="00F16BB3" w:rsidRPr="000E7643">
        <w:rPr>
          <w:rFonts w:ascii="Arial" w:hAnsi="Arial" w:cs="Arial"/>
        </w:rPr>
        <w:t xml:space="preserve">Käytännössä ohjaus voi </w:t>
      </w:r>
      <w:r w:rsidR="00181F1A" w:rsidRPr="000E7643">
        <w:rPr>
          <w:rFonts w:ascii="Arial" w:hAnsi="Arial" w:cs="Arial"/>
        </w:rPr>
        <w:t>tarkoittaa</w:t>
      </w:r>
      <w:r w:rsidR="00F16BB3" w:rsidRPr="000E7643">
        <w:rPr>
          <w:rFonts w:ascii="Arial" w:hAnsi="Arial" w:cs="Arial"/>
        </w:rPr>
        <w:t xml:space="preserve"> esimerkiksi keskustelua, korjauskehotuksia, </w:t>
      </w:r>
      <w:r w:rsidR="00181F1A" w:rsidRPr="000E7643">
        <w:rPr>
          <w:rFonts w:ascii="Arial" w:hAnsi="Arial" w:cs="Arial"/>
        </w:rPr>
        <w:lastRenderedPageBreak/>
        <w:t>sopimussakkoja</w:t>
      </w:r>
      <w:r w:rsidR="00F16BB3" w:rsidRPr="000E7643">
        <w:rPr>
          <w:rFonts w:ascii="Arial" w:hAnsi="Arial" w:cs="Arial"/>
        </w:rPr>
        <w:t xml:space="preserve">, yhteistyötapahtumia, raportteja tai uutiskirjeitä tai vaikkapa sosiaalisen median käyttöä. </w:t>
      </w:r>
      <w:r w:rsidR="00544B60" w:rsidRPr="000E7643">
        <w:rPr>
          <w:rFonts w:ascii="Arial" w:hAnsi="Arial" w:cs="Arial"/>
        </w:rPr>
        <w:t xml:space="preserve">Ohjaus voi olla suoraa tai epäsuoraa </w:t>
      </w:r>
      <w:r w:rsidR="00937FDA" w:rsidRPr="000E7643">
        <w:rPr>
          <w:rFonts w:ascii="Arial" w:hAnsi="Arial" w:cs="Arial"/>
        </w:rPr>
        <w:t>ja se voi kohdentua yleisemmin laajaan joukkoon toimijoita tai erityisemmin</w:t>
      </w:r>
      <w:r w:rsidR="006648FB" w:rsidRPr="000E7643">
        <w:rPr>
          <w:rFonts w:ascii="Arial" w:hAnsi="Arial" w:cs="Arial"/>
        </w:rPr>
        <w:t xml:space="preserve"> tietty</w:t>
      </w:r>
      <w:r w:rsidR="000E63A1" w:rsidRPr="000E7643">
        <w:rPr>
          <w:rFonts w:ascii="Arial" w:hAnsi="Arial" w:cs="Arial"/>
        </w:rPr>
        <w:t>jen kriteerien mu</w:t>
      </w:r>
      <w:r w:rsidR="00A37798" w:rsidRPr="000E7643">
        <w:rPr>
          <w:rFonts w:ascii="Arial" w:hAnsi="Arial" w:cs="Arial"/>
        </w:rPr>
        <w:t>k</w:t>
      </w:r>
      <w:r w:rsidR="000E63A1" w:rsidRPr="000E7643">
        <w:rPr>
          <w:rFonts w:ascii="Arial" w:hAnsi="Arial" w:cs="Arial"/>
        </w:rPr>
        <w:t xml:space="preserve">aan määräytyviin toimijoihin. </w:t>
      </w:r>
    </w:p>
    <w:p w14:paraId="2AA2F174" w14:textId="699AACAC" w:rsidR="00925ECB" w:rsidRPr="000E7643" w:rsidRDefault="00925ECB" w:rsidP="00925ECB">
      <w:pPr>
        <w:rPr>
          <w:rFonts w:ascii="Arial" w:hAnsi="Arial" w:cs="Arial"/>
        </w:rPr>
      </w:pPr>
      <w:r w:rsidRPr="000E7643">
        <w:rPr>
          <w:rFonts w:ascii="Arial" w:hAnsi="Arial" w:cs="Arial"/>
        </w:rPr>
        <w:t xml:space="preserve">Ohjaus ei </w:t>
      </w:r>
      <w:r w:rsidR="00A37798" w:rsidRPr="000E7643">
        <w:rPr>
          <w:rFonts w:ascii="Arial" w:hAnsi="Arial" w:cs="Arial"/>
        </w:rPr>
        <w:t xml:space="preserve">periaatteessa </w:t>
      </w:r>
      <w:r w:rsidRPr="000E7643">
        <w:rPr>
          <w:rFonts w:ascii="Arial" w:hAnsi="Arial" w:cs="Arial"/>
        </w:rPr>
        <w:t xml:space="preserve">vaadi tietoa </w:t>
      </w:r>
      <w:r w:rsidR="005F67E4" w:rsidRPr="000E7643">
        <w:rPr>
          <w:rFonts w:ascii="Arial" w:hAnsi="Arial" w:cs="Arial"/>
        </w:rPr>
        <w:t>vaatimusten toteutumisesta. Ohjaus</w:t>
      </w:r>
      <w:r w:rsidRPr="000E7643">
        <w:rPr>
          <w:rFonts w:ascii="Arial" w:hAnsi="Arial" w:cs="Arial"/>
        </w:rPr>
        <w:t xml:space="preserve"> voi olla hyvinkin yksisuuntaista vuorovaikutusta siten, että tieto tavoitteista ja määritellyistä keinoista niiden saavuttamiseksi siirretään ohjaavalta taholta ohjattavalle</w:t>
      </w:r>
      <w:r w:rsidR="00924680" w:rsidRPr="000E7643">
        <w:rPr>
          <w:rFonts w:ascii="Arial" w:hAnsi="Arial" w:cs="Arial"/>
        </w:rPr>
        <w:t>. Ohjaus voi</w:t>
      </w:r>
      <w:r w:rsidR="00E01850" w:rsidRPr="000E7643">
        <w:rPr>
          <w:rFonts w:ascii="Arial" w:hAnsi="Arial" w:cs="Arial"/>
        </w:rPr>
        <w:t xml:space="preserve"> olla myös </w:t>
      </w:r>
      <w:r w:rsidR="008B7A27" w:rsidRPr="000E7643">
        <w:rPr>
          <w:rFonts w:ascii="Arial" w:hAnsi="Arial" w:cs="Arial"/>
        </w:rPr>
        <w:t>vuorovaikutteista</w:t>
      </w:r>
      <w:r w:rsidR="00E01850" w:rsidRPr="000E7643">
        <w:rPr>
          <w:rFonts w:ascii="Arial" w:hAnsi="Arial" w:cs="Arial"/>
        </w:rPr>
        <w:t xml:space="preserve"> ja toivottua</w:t>
      </w:r>
      <w:r w:rsidR="004861A3" w:rsidRPr="000E7643">
        <w:rPr>
          <w:rFonts w:ascii="Arial" w:hAnsi="Arial" w:cs="Arial"/>
        </w:rPr>
        <w:t>. T</w:t>
      </w:r>
      <w:r w:rsidR="00960958" w:rsidRPr="000E7643">
        <w:rPr>
          <w:rFonts w:ascii="Arial" w:hAnsi="Arial" w:cs="Arial"/>
        </w:rPr>
        <w:t>iiviskään keskustelu jonkin tietyn vaatimuksen täyttämisestä ei</w:t>
      </w:r>
      <w:r w:rsidR="004861A3" w:rsidRPr="000E7643">
        <w:rPr>
          <w:rFonts w:ascii="Arial" w:hAnsi="Arial" w:cs="Arial"/>
        </w:rPr>
        <w:t xml:space="preserve"> kuitenkaan </w:t>
      </w:r>
      <w:r w:rsidR="00960958" w:rsidRPr="000E7643">
        <w:rPr>
          <w:rFonts w:ascii="Arial" w:hAnsi="Arial" w:cs="Arial"/>
        </w:rPr>
        <w:t xml:space="preserve">lähtökohtaisesti edellytä tietoa siitä, </w:t>
      </w:r>
      <w:r w:rsidR="004861A3" w:rsidRPr="000E7643">
        <w:rPr>
          <w:rFonts w:ascii="Arial" w:hAnsi="Arial" w:cs="Arial"/>
        </w:rPr>
        <w:t xml:space="preserve">onko vaatimus täytetty vai ei. </w:t>
      </w:r>
      <w:r w:rsidR="00DA5F22" w:rsidRPr="000E7643">
        <w:rPr>
          <w:rFonts w:ascii="Arial" w:hAnsi="Arial" w:cs="Arial"/>
        </w:rPr>
        <w:t>Vaikka ohjaus käytännössä kytkeytyykin tiivisti tiedon tuottamiseen (esimerki</w:t>
      </w:r>
      <w:r w:rsidR="00A422FF" w:rsidRPr="000E7643">
        <w:rPr>
          <w:rFonts w:ascii="Arial" w:hAnsi="Arial" w:cs="Arial"/>
        </w:rPr>
        <w:t xml:space="preserve">ksi käsitteessä ohjaus- ja valvontakäynti), se voidaan ja joiltain osin tulisikin irrottaa </w:t>
      </w:r>
      <w:r w:rsidR="0009013A" w:rsidRPr="000E7643">
        <w:rPr>
          <w:rFonts w:ascii="Arial" w:hAnsi="Arial" w:cs="Arial"/>
        </w:rPr>
        <w:t>tiedontuotannosta</w:t>
      </w:r>
      <w:r w:rsidR="00BE1DAE" w:rsidRPr="000E7643">
        <w:rPr>
          <w:rFonts w:ascii="Arial" w:hAnsi="Arial" w:cs="Arial"/>
        </w:rPr>
        <w:t xml:space="preserve">. </w:t>
      </w:r>
    </w:p>
    <w:p w14:paraId="1257FBA5" w14:textId="4F8E0AFD" w:rsidR="00925ECB" w:rsidRPr="000E7643" w:rsidRDefault="00925ECB" w:rsidP="00925ECB">
      <w:pPr>
        <w:rPr>
          <w:rFonts w:ascii="Arial" w:hAnsi="Arial" w:cs="Arial"/>
          <w:i/>
          <w:iCs/>
        </w:rPr>
      </w:pPr>
      <w:r w:rsidRPr="000E7643">
        <w:rPr>
          <w:rFonts w:ascii="Arial" w:hAnsi="Arial" w:cs="Arial"/>
          <w:i/>
          <w:iCs/>
        </w:rPr>
        <w:t>Seuranta</w:t>
      </w:r>
    </w:p>
    <w:p w14:paraId="1BEF9917" w14:textId="2B58D383" w:rsidR="00376EF8" w:rsidRPr="000E7643" w:rsidRDefault="00925ECB" w:rsidP="000272CF">
      <w:pPr>
        <w:rPr>
          <w:rFonts w:ascii="Arial" w:hAnsi="Arial" w:cs="Arial"/>
        </w:rPr>
      </w:pPr>
      <w:r w:rsidRPr="000E7643">
        <w:rPr>
          <w:rFonts w:ascii="Arial" w:hAnsi="Arial" w:cs="Arial"/>
        </w:rPr>
        <w:t>Seuranta on selkeimmin hahmotettavissa valvontaprosessin vaiheena,</w:t>
      </w:r>
      <w:r w:rsidR="00BD2922" w:rsidRPr="000E7643">
        <w:rPr>
          <w:rFonts w:ascii="Arial" w:hAnsi="Arial" w:cs="Arial"/>
        </w:rPr>
        <w:t xml:space="preserve"> jolloin kerätyn tiedon pohjalta on annettu ohjausta, ja </w:t>
      </w:r>
      <w:r w:rsidR="000B2DE6" w:rsidRPr="000E7643">
        <w:rPr>
          <w:rFonts w:ascii="Arial" w:hAnsi="Arial" w:cs="Arial"/>
        </w:rPr>
        <w:t>halutaan varmistaa, että määritellyt ohjaustoimenpiteet toteutuvat.</w:t>
      </w:r>
      <w:r w:rsidR="008B3985" w:rsidRPr="000E7643">
        <w:rPr>
          <w:rFonts w:ascii="Arial" w:hAnsi="Arial" w:cs="Arial"/>
        </w:rPr>
        <w:t xml:space="preserve"> Seurannan tarkoituksena on linkittää valvontatieto, ohjaukselliset toimenpiteet ja toimenpiteiden toteutuminen toisiinsa siten, valvonnasta kehkeytyy näiden tietojen ja toimien jatkumo. Tämänkaltai</w:t>
      </w:r>
      <w:r w:rsidR="00363E22" w:rsidRPr="000E7643">
        <w:rPr>
          <w:rFonts w:ascii="Arial" w:hAnsi="Arial" w:cs="Arial"/>
        </w:rPr>
        <w:t>nen jatkumo edellyttää</w:t>
      </w:r>
      <w:r w:rsidR="008B3985" w:rsidRPr="000E7643">
        <w:rPr>
          <w:rFonts w:ascii="Arial" w:hAnsi="Arial" w:cs="Arial"/>
        </w:rPr>
        <w:t xml:space="preserve"> tie</w:t>
      </w:r>
      <w:r w:rsidR="00363E22" w:rsidRPr="000E7643">
        <w:rPr>
          <w:rFonts w:ascii="Arial" w:hAnsi="Arial" w:cs="Arial"/>
        </w:rPr>
        <w:t xml:space="preserve">toa </w:t>
      </w:r>
      <w:r w:rsidR="008B3985" w:rsidRPr="000E7643">
        <w:rPr>
          <w:rFonts w:ascii="Arial" w:hAnsi="Arial" w:cs="Arial"/>
        </w:rPr>
        <w:t>menneistä ja tulevista valvontatapahtumista ja niiden sisäll</w:t>
      </w:r>
      <w:r w:rsidR="00376EF8" w:rsidRPr="000E7643">
        <w:rPr>
          <w:rFonts w:ascii="Arial" w:hAnsi="Arial" w:cs="Arial"/>
        </w:rPr>
        <w:t>öistä, annetun ohjauksen</w:t>
      </w:r>
      <w:r w:rsidR="00363E22" w:rsidRPr="000E7643">
        <w:rPr>
          <w:rFonts w:ascii="Arial" w:hAnsi="Arial" w:cs="Arial"/>
        </w:rPr>
        <w:t xml:space="preserve"> sisällöstä ja</w:t>
      </w:r>
      <w:r w:rsidR="003E3D25" w:rsidRPr="000E7643">
        <w:rPr>
          <w:rFonts w:ascii="Arial" w:hAnsi="Arial" w:cs="Arial"/>
        </w:rPr>
        <w:t xml:space="preserve"> ohjauksen toteutumisesta</w:t>
      </w:r>
      <w:r w:rsidR="00942E4E" w:rsidRPr="000E7643">
        <w:rPr>
          <w:rFonts w:ascii="Arial" w:hAnsi="Arial" w:cs="Arial"/>
        </w:rPr>
        <w:t>.</w:t>
      </w:r>
      <w:r w:rsidR="00C619C4" w:rsidRPr="000E7643">
        <w:rPr>
          <w:rFonts w:ascii="Arial" w:hAnsi="Arial" w:cs="Arial"/>
        </w:rPr>
        <w:t xml:space="preserve"> </w:t>
      </w:r>
    </w:p>
    <w:p w14:paraId="3681397A" w14:textId="4D8966C2" w:rsidR="00E37098" w:rsidRPr="000E7643" w:rsidRDefault="000B2DE6">
      <w:pPr>
        <w:rPr>
          <w:rFonts w:ascii="Arial" w:hAnsi="Arial" w:cs="Arial"/>
        </w:rPr>
      </w:pPr>
      <w:r w:rsidRPr="000E7643">
        <w:rPr>
          <w:rFonts w:ascii="Arial" w:hAnsi="Arial" w:cs="Arial"/>
        </w:rPr>
        <w:t>Seuranta</w:t>
      </w:r>
      <w:r w:rsidR="008A42F5" w:rsidRPr="000E7643">
        <w:rPr>
          <w:rFonts w:ascii="Arial" w:hAnsi="Arial" w:cs="Arial"/>
        </w:rPr>
        <w:t xml:space="preserve"> voidaan myös mieltää</w:t>
      </w:r>
      <w:r w:rsidR="001C425B" w:rsidRPr="000E7643">
        <w:rPr>
          <w:rFonts w:ascii="Arial" w:hAnsi="Arial" w:cs="Arial"/>
        </w:rPr>
        <w:t xml:space="preserve"> omaksi </w:t>
      </w:r>
      <w:r w:rsidR="00925ECB" w:rsidRPr="000E7643">
        <w:rPr>
          <w:rFonts w:ascii="Arial" w:hAnsi="Arial" w:cs="Arial"/>
        </w:rPr>
        <w:t>itsenäiseksi prosessikseen</w:t>
      </w:r>
      <w:r w:rsidR="001C425B" w:rsidRPr="000E7643">
        <w:rPr>
          <w:rFonts w:ascii="Arial" w:hAnsi="Arial" w:cs="Arial"/>
        </w:rPr>
        <w:t xml:space="preserve">, </w:t>
      </w:r>
      <w:r w:rsidR="007F0AA6" w:rsidRPr="000E7643">
        <w:rPr>
          <w:rFonts w:ascii="Arial" w:hAnsi="Arial" w:cs="Arial"/>
        </w:rPr>
        <w:t xml:space="preserve">mikä huolehtii erityisesti </w:t>
      </w:r>
      <w:r w:rsidR="003D3EBA" w:rsidRPr="000E7643">
        <w:rPr>
          <w:rFonts w:ascii="Arial" w:hAnsi="Arial" w:cs="Arial"/>
        </w:rPr>
        <w:t>valvontatoiminnan jatkuvuudesta</w:t>
      </w:r>
      <w:r w:rsidR="00C22725" w:rsidRPr="000E7643">
        <w:rPr>
          <w:rFonts w:ascii="Arial" w:hAnsi="Arial" w:cs="Arial"/>
        </w:rPr>
        <w:t xml:space="preserve"> ja </w:t>
      </w:r>
      <w:r w:rsidR="00143729" w:rsidRPr="000E7643">
        <w:rPr>
          <w:rFonts w:ascii="Arial" w:hAnsi="Arial" w:cs="Arial"/>
        </w:rPr>
        <w:t>koherenssista</w:t>
      </w:r>
      <w:r w:rsidR="005A2ECD" w:rsidRPr="000E7643">
        <w:rPr>
          <w:rFonts w:ascii="Arial" w:hAnsi="Arial" w:cs="Arial"/>
        </w:rPr>
        <w:t>.</w:t>
      </w:r>
      <w:r w:rsidR="006020B8" w:rsidRPr="000E7643">
        <w:rPr>
          <w:rFonts w:ascii="Arial" w:hAnsi="Arial" w:cs="Arial"/>
        </w:rPr>
        <w:t xml:space="preserve"> </w:t>
      </w:r>
      <w:r w:rsidR="00D452E8" w:rsidRPr="000E7643">
        <w:rPr>
          <w:rFonts w:ascii="Arial" w:hAnsi="Arial" w:cs="Arial"/>
        </w:rPr>
        <w:t xml:space="preserve">Tavoitteena olisi toteuttaa mahdollisimman yhdenmukaista </w:t>
      </w:r>
      <w:r w:rsidR="00B27C9C" w:rsidRPr="000E7643">
        <w:rPr>
          <w:rFonts w:ascii="Arial" w:hAnsi="Arial" w:cs="Arial"/>
        </w:rPr>
        <w:t>valvontatoimintaa</w:t>
      </w:r>
      <w:r w:rsidR="00234E4A" w:rsidRPr="000E7643">
        <w:rPr>
          <w:rFonts w:ascii="Arial" w:hAnsi="Arial" w:cs="Arial"/>
        </w:rPr>
        <w:t xml:space="preserve">, mikä edellyttää </w:t>
      </w:r>
      <w:r w:rsidR="00A45EE1" w:rsidRPr="000E7643">
        <w:rPr>
          <w:rFonts w:ascii="Arial" w:hAnsi="Arial" w:cs="Arial"/>
        </w:rPr>
        <w:t xml:space="preserve">oman valvontatoiminnan ja </w:t>
      </w:r>
      <w:r w:rsidR="00234E4A" w:rsidRPr="000E7643">
        <w:rPr>
          <w:rFonts w:ascii="Arial" w:hAnsi="Arial" w:cs="Arial"/>
        </w:rPr>
        <w:t xml:space="preserve">muiden valvontatoimijoiden </w:t>
      </w:r>
      <w:r w:rsidR="00C224A5" w:rsidRPr="000E7643">
        <w:rPr>
          <w:rFonts w:ascii="Arial" w:hAnsi="Arial" w:cs="Arial"/>
        </w:rPr>
        <w:t xml:space="preserve">käytäntöjen ja tulkintojen </w:t>
      </w:r>
      <w:r w:rsidR="00946B46" w:rsidRPr="000E7643">
        <w:rPr>
          <w:rFonts w:ascii="Arial" w:hAnsi="Arial" w:cs="Arial"/>
        </w:rPr>
        <w:t>seuraamista</w:t>
      </w:r>
      <w:r w:rsidR="00D614A9" w:rsidRPr="000E7643">
        <w:rPr>
          <w:rFonts w:ascii="Arial" w:hAnsi="Arial" w:cs="Arial"/>
        </w:rPr>
        <w:t xml:space="preserve"> ja </w:t>
      </w:r>
      <w:r w:rsidR="003844D2" w:rsidRPr="000E7643">
        <w:rPr>
          <w:rFonts w:ascii="Arial" w:hAnsi="Arial" w:cs="Arial"/>
        </w:rPr>
        <w:t>linjausten ja tulkintakäytäntöjen muodostamista. S</w:t>
      </w:r>
      <w:r w:rsidR="000272CF" w:rsidRPr="000E7643">
        <w:rPr>
          <w:rFonts w:ascii="Arial" w:hAnsi="Arial" w:cs="Arial"/>
        </w:rPr>
        <w:t>euran</w:t>
      </w:r>
      <w:r w:rsidR="00B91A32" w:rsidRPr="000E7643">
        <w:rPr>
          <w:rFonts w:ascii="Arial" w:hAnsi="Arial" w:cs="Arial"/>
        </w:rPr>
        <w:t>taprosessissa</w:t>
      </w:r>
      <w:r w:rsidR="000272CF" w:rsidRPr="000E7643">
        <w:rPr>
          <w:rFonts w:ascii="Arial" w:hAnsi="Arial" w:cs="Arial"/>
        </w:rPr>
        <w:t xml:space="preserve"> </w:t>
      </w:r>
      <w:r w:rsidR="003844D2" w:rsidRPr="000E7643">
        <w:rPr>
          <w:rFonts w:ascii="Arial" w:hAnsi="Arial" w:cs="Arial"/>
        </w:rPr>
        <w:t>tulisi</w:t>
      </w:r>
      <w:r w:rsidR="006D3601" w:rsidRPr="000E7643">
        <w:rPr>
          <w:rFonts w:ascii="Arial" w:hAnsi="Arial" w:cs="Arial"/>
        </w:rPr>
        <w:t xml:space="preserve"> myös</w:t>
      </w:r>
      <w:r w:rsidR="00B91A32" w:rsidRPr="000E7643">
        <w:rPr>
          <w:rFonts w:ascii="Arial" w:hAnsi="Arial" w:cs="Arial"/>
        </w:rPr>
        <w:t xml:space="preserve"> </w:t>
      </w:r>
      <w:r w:rsidR="003F7C87" w:rsidRPr="000E7643">
        <w:rPr>
          <w:rFonts w:ascii="Arial" w:hAnsi="Arial" w:cs="Arial"/>
        </w:rPr>
        <w:t xml:space="preserve">tehdä </w:t>
      </w:r>
      <w:r w:rsidR="00B91A32" w:rsidRPr="000E7643">
        <w:rPr>
          <w:rFonts w:ascii="Arial" w:hAnsi="Arial" w:cs="Arial"/>
        </w:rPr>
        <w:t>havaintoja toimintaympäristös</w:t>
      </w:r>
      <w:r w:rsidR="003F7C87" w:rsidRPr="000E7643">
        <w:rPr>
          <w:rFonts w:ascii="Arial" w:hAnsi="Arial" w:cs="Arial"/>
        </w:rPr>
        <w:t>sä</w:t>
      </w:r>
      <w:r w:rsidR="003844D2" w:rsidRPr="000E7643">
        <w:rPr>
          <w:rFonts w:ascii="Arial" w:hAnsi="Arial" w:cs="Arial"/>
        </w:rPr>
        <w:t>, esimerkiksi lainsäädännössä</w:t>
      </w:r>
      <w:r w:rsidR="00B91A32" w:rsidRPr="000E7643">
        <w:rPr>
          <w:rFonts w:ascii="Arial" w:hAnsi="Arial" w:cs="Arial"/>
        </w:rPr>
        <w:t xml:space="preserve"> tapahtuvis</w:t>
      </w:r>
      <w:r w:rsidR="003F7C87" w:rsidRPr="000E7643">
        <w:rPr>
          <w:rFonts w:ascii="Arial" w:hAnsi="Arial" w:cs="Arial"/>
        </w:rPr>
        <w:t>t</w:t>
      </w:r>
      <w:r w:rsidR="00B91A32" w:rsidRPr="000E7643">
        <w:rPr>
          <w:rFonts w:ascii="Arial" w:hAnsi="Arial" w:cs="Arial"/>
        </w:rPr>
        <w:t>a muutoksis</w:t>
      </w:r>
      <w:r w:rsidR="003F7C87" w:rsidRPr="000E7643">
        <w:rPr>
          <w:rFonts w:ascii="Arial" w:hAnsi="Arial" w:cs="Arial"/>
        </w:rPr>
        <w:t>ta</w:t>
      </w:r>
      <w:r w:rsidR="00C870A9" w:rsidRPr="000E7643">
        <w:rPr>
          <w:rFonts w:ascii="Arial" w:hAnsi="Arial" w:cs="Arial"/>
        </w:rPr>
        <w:t>,</w:t>
      </w:r>
      <w:r w:rsidR="00E1715A" w:rsidRPr="000E7643">
        <w:rPr>
          <w:rFonts w:ascii="Arial" w:hAnsi="Arial" w:cs="Arial"/>
        </w:rPr>
        <w:t xml:space="preserve"> sekä </w:t>
      </w:r>
      <w:r w:rsidR="000272CF" w:rsidRPr="000E7643">
        <w:rPr>
          <w:rFonts w:ascii="Arial" w:hAnsi="Arial" w:cs="Arial"/>
        </w:rPr>
        <w:t>oman toimi</w:t>
      </w:r>
      <w:r w:rsidR="00607D96" w:rsidRPr="000E7643">
        <w:rPr>
          <w:rFonts w:ascii="Arial" w:hAnsi="Arial" w:cs="Arial"/>
        </w:rPr>
        <w:t>nnan</w:t>
      </w:r>
      <w:r w:rsidR="000272CF" w:rsidRPr="000E7643">
        <w:rPr>
          <w:rFonts w:ascii="Arial" w:hAnsi="Arial" w:cs="Arial"/>
        </w:rPr>
        <w:t xml:space="preserve"> vaikutuksi</w:t>
      </w:r>
      <w:r w:rsidR="00E1715A" w:rsidRPr="000E7643">
        <w:rPr>
          <w:rFonts w:ascii="Arial" w:hAnsi="Arial" w:cs="Arial"/>
        </w:rPr>
        <w:t>st</w:t>
      </w:r>
      <w:r w:rsidR="000272CF" w:rsidRPr="000E7643">
        <w:rPr>
          <w:rFonts w:ascii="Arial" w:hAnsi="Arial" w:cs="Arial"/>
        </w:rPr>
        <w:t>a toimintaympäristö</w:t>
      </w:r>
      <w:r w:rsidR="00E1715A" w:rsidRPr="000E7643">
        <w:rPr>
          <w:rFonts w:ascii="Arial" w:hAnsi="Arial" w:cs="Arial"/>
        </w:rPr>
        <w:t>ön</w:t>
      </w:r>
      <w:r w:rsidR="006D3601" w:rsidRPr="000E7643">
        <w:rPr>
          <w:rFonts w:ascii="Arial" w:hAnsi="Arial" w:cs="Arial"/>
        </w:rPr>
        <w:t>.</w:t>
      </w:r>
      <w:r w:rsidR="00D122BE" w:rsidRPr="000E7643">
        <w:rPr>
          <w:rFonts w:ascii="Arial" w:hAnsi="Arial" w:cs="Arial"/>
        </w:rPr>
        <w:t xml:space="preserve"> Seurannan myötä </w:t>
      </w:r>
      <w:r w:rsidR="008F523E" w:rsidRPr="000E7643">
        <w:rPr>
          <w:rFonts w:ascii="Arial" w:hAnsi="Arial" w:cs="Arial"/>
        </w:rPr>
        <w:t xml:space="preserve">tulisi kyetä luomaan mahdollisimman ajantasainen </w:t>
      </w:r>
      <w:r w:rsidR="005A241D" w:rsidRPr="000E7643">
        <w:rPr>
          <w:rFonts w:ascii="Arial" w:hAnsi="Arial" w:cs="Arial"/>
        </w:rPr>
        <w:t xml:space="preserve">kuva siitä, </w:t>
      </w:r>
      <w:r w:rsidR="002A55C9" w:rsidRPr="000E7643">
        <w:rPr>
          <w:rFonts w:ascii="Arial" w:hAnsi="Arial" w:cs="Arial"/>
        </w:rPr>
        <w:t>ketkä tai mitkä</w:t>
      </w:r>
      <w:r w:rsidR="000E6A09" w:rsidRPr="000E7643">
        <w:rPr>
          <w:rFonts w:ascii="Arial" w:hAnsi="Arial" w:cs="Arial"/>
        </w:rPr>
        <w:t xml:space="preserve"> toimijat</w:t>
      </w:r>
      <w:r w:rsidR="002A55C9" w:rsidRPr="000E7643">
        <w:rPr>
          <w:rFonts w:ascii="Arial" w:hAnsi="Arial" w:cs="Arial"/>
        </w:rPr>
        <w:t xml:space="preserve"> ylipäätään lukeutuvat valvonnan piiriin, mi</w:t>
      </w:r>
      <w:r w:rsidR="0000329A" w:rsidRPr="000E7643">
        <w:rPr>
          <w:rFonts w:ascii="Arial" w:hAnsi="Arial" w:cs="Arial"/>
        </w:rPr>
        <w:t>nkälaisia vaatimuksia toimintaan liittyy</w:t>
      </w:r>
      <w:r w:rsidR="00554625" w:rsidRPr="000E7643">
        <w:rPr>
          <w:rFonts w:ascii="Arial" w:hAnsi="Arial" w:cs="Arial"/>
        </w:rPr>
        <w:t xml:space="preserve">, kuinka paljon </w:t>
      </w:r>
      <w:r w:rsidR="00F21158" w:rsidRPr="000E7643">
        <w:rPr>
          <w:rFonts w:ascii="Arial" w:hAnsi="Arial" w:cs="Arial"/>
        </w:rPr>
        <w:t xml:space="preserve">erilaisia palveluja hankintaan ja keneltä, </w:t>
      </w:r>
      <w:r w:rsidR="00C56DA8" w:rsidRPr="000E7643">
        <w:rPr>
          <w:rFonts w:ascii="Arial" w:hAnsi="Arial" w:cs="Arial"/>
        </w:rPr>
        <w:t>miten vertaistoimijat toteuttavat valvontaa</w:t>
      </w:r>
      <w:r w:rsidR="00F1234A" w:rsidRPr="000E7643">
        <w:rPr>
          <w:rFonts w:ascii="Arial" w:hAnsi="Arial" w:cs="Arial"/>
        </w:rPr>
        <w:t xml:space="preserve"> jne. </w:t>
      </w:r>
    </w:p>
    <w:p w14:paraId="1EC9D8BF" w14:textId="77777777" w:rsidR="00F1234A" w:rsidRPr="000E7643" w:rsidRDefault="00F1234A">
      <w:pPr>
        <w:rPr>
          <w:rFonts w:ascii="Arial" w:hAnsi="Arial" w:cs="Arial"/>
        </w:rPr>
      </w:pPr>
    </w:p>
    <w:p w14:paraId="1A8663BA" w14:textId="10DCFCB3" w:rsidR="00E65CEA" w:rsidRPr="009B1793" w:rsidRDefault="00211525" w:rsidP="009B1793">
      <w:pPr>
        <w:spacing w:before="240"/>
        <w:outlineLvl w:val="1"/>
        <w:rPr>
          <w:rFonts w:ascii="Arial" w:hAnsi="Arial" w:cs="Arial"/>
          <w:b/>
          <w:bCs/>
          <w:sz w:val="24"/>
          <w:szCs w:val="24"/>
        </w:rPr>
      </w:pPr>
      <w:r w:rsidRPr="009B1793">
        <w:rPr>
          <w:rFonts w:ascii="Arial" w:hAnsi="Arial" w:cs="Arial"/>
          <w:b/>
          <w:bCs/>
          <w:sz w:val="24"/>
          <w:szCs w:val="24"/>
        </w:rPr>
        <w:t>Valvonnan monit</w:t>
      </w:r>
      <w:r w:rsidR="00E65CEA" w:rsidRPr="009B1793">
        <w:rPr>
          <w:rFonts w:ascii="Arial" w:hAnsi="Arial" w:cs="Arial"/>
          <w:b/>
          <w:bCs/>
          <w:sz w:val="24"/>
          <w:szCs w:val="24"/>
        </w:rPr>
        <w:t>aso</w:t>
      </w:r>
      <w:r w:rsidR="00E65F6D" w:rsidRPr="009B1793">
        <w:rPr>
          <w:rFonts w:ascii="Arial" w:hAnsi="Arial" w:cs="Arial"/>
          <w:b/>
          <w:bCs/>
          <w:sz w:val="24"/>
          <w:szCs w:val="24"/>
        </w:rPr>
        <w:t>isuus</w:t>
      </w:r>
    </w:p>
    <w:p w14:paraId="7A6F69A9" w14:textId="26B01EA7" w:rsidR="007C020F" w:rsidRPr="000E7643" w:rsidRDefault="00AA577F">
      <w:pPr>
        <w:rPr>
          <w:rFonts w:ascii="Arial" w:hAnsi="Arial" w:cs="Arial"/>
        </w:rPr>
      </w:pPr>
      <w:r w:rsidRPr="000E7643">
        <w:rPr>
          <w:rFonts w:ascii="Arial" w:hAnsi="Arial" w:cs="Arial"/>
        </w:rPr>
        <w:t xml:space="preserve">Ajatus valvonnan monitasoisuudesta </w:t>
      </w:r>
      <w:r w:rsidR="00173445" w:rsidRPr="000E7643">
        <w:rPr>
          <w:rFonts w:ascii="Arial" w:hAnsi="Arial" w:cs="Arial"/>
        </w:rPr>
        <w:t>ei ole sinänsä uusi</w:t>
      </w:r>
      <w:r w:rsidR="005D1B7B" w:rsidRPr="000E7643">
        <w:rPr>
          <w:rFonts w:ascii="Arial" w:hAnsi="Arial" w:cs="Arial"/>
        </w:rPr>
        <w:t xml:space="preserve">. Monitasoisuus on </w:t>
      </w:r>
      <w:r w:rsidR="00F75EEE" w:rsidRPr="000E7643">
        <w:rPr>
          <w:rFonts w:ascii="Arial" w:hAnsi="Arial" w:cs="Arial"/>
        </w:rPr>
        <w:t>läsnä jäsennettäessä valvontaa</w:t>
      </w:r>
      <w:r w:rsidR="005D1B7B" w:rsidRPr="000E7643">
        <w:rPr>
          <w:rFonts w:ascii="Arial" w:hAnsi="Arial" w:cs="Arial"/>
        </w:rPr>
        <w:t xml:space="preserve"> ennakolliseen, suunnitelmalliseen ja reaktiiviseen valvontaan</w:t>
      </w:r>
      <w:r w:rsidR="00F75EEE" w:rsidRPr="000E7643">
        <w:rPr>
          <w:rFonts w:ascii="Arial" w:hAnsi="Arial" w:cs="Arial"/>
        </w:rPr>
        <w:t xml:space="preserve">, </w:t>
      </w:r>
      <w:r w:rsidR="00B9248C" w:rsidRPr="000E7643">
        <w:rPr>
          <w:rFonts w:ascii="Arial" w:hAnsi="Arial" w:cs="Arial"/>
        </w:rPr>
        <w:t xml:space="preserve">missä valvonta jakautuu eri tasoihin eräänlaisen </w:t>
      </w:r>
      <w:proofErr w:type="gramStart"/>
      <w:r w:rsidR="00B9248C" w:rsidRPr="000E7643">
        <w:rPr>
          <w:rFonts w:ascii="Arial" w:hAnsi="Arial" w:cs="Arial"/>
        </w:rPr>
        <w:t>ajallis-toiminnallisen</w:t>
      </w:r>
      <w:proofErr w:type="gramEnd"/>
      <w:r w:rsidR="00B9248C" w:rsidRPr="000E7643">
        <w:rPr>
          <w:rFonts w:ascii="Arial" w:hAnsi="Arial" w:cs="Arial"/>
        </w:rPr>
        <w:t xml:space="preserve"> ulottuvuuden mukaan. </w:t>
      </w:r>
      <w:r w:rsidR="00E9044E" w:rsidRPr="000E7643">
        <w:rPr>
          <w:rFonts w:ascii="Arial" w:hAnsi="Arial" w:cs="Arial"/>
        </w:rPr>
        <w:t xml:space="preserve">Tässä mallissa </w:t>
      </w:r>
      <w:r w:rsidR="00E74D19" w:rsidRPr="000E7643">
        <w:rPr>
          <w:rFonts w:ascii="Arial" w:hAnsi="Arial" w:cs="Arial"/>
        </w:rPr>
        <w:t xml:space="preserve">tasojen katsotaan muodostuvan </w:t>
      </w:r>
      <w:r w:rsidR="00940DE6" w:rsidRPr="000E7643">
        <w:rPr>
          <w:rFonts w:ascii="Arial" w:hAnsi="Arial" w:cs="Arial"/>
        </w:rPr>
        <w:t>ainakin</w:t>
      </w:r>
      <w:r w:rsidR="00E74D19" w:rsidRPr="000E7643">
        <w:rPr>
          <w:rFonts w:ascii="Arial" w:hAnsi="Arial" w:cs="Arial"/>
        </w:rPr>
        <w:t xml:space="preserve"> kahden </w:t>
      </w:r>
      <w:r w:rsidR="009C6676" w:rsidRPr="000E7643">
        <w:rPr>
          <w:rFonts w:ascii="Arial" w:hAnsi="Arial" w:cs="Arial"/>
        </w:rPr>
        <w:t>erottelev</w:t>
      </w:r>
      <w:r w:rsidR="00940DE6" w:rsidRPr="000E7643">
        <w:rPr>
          <w:rFonts w:ascii="Arial" w:hAnsi="Arial" w:cs="Arial"/>
        </w:rPr>
        <w:t>an tekijän kautta.</w:t>
      </w:r>
      <w:r w:rsidR="00B80925" w:rsidRPr="000E7643">
        <w:rPr>
          <w:rFonts w:ascii="Arial" w:hAnsi="Arial" w:cs="Arial"/>
        </w:rPr>
        <w:t xml:space="preserve"> </w:t>
      </w:r>
      <w:r w:rsidR="00397F5C" w:rsidRPr="000E7643">
        <w:rPr>
          <w:rFonts w:ascii="Arial" w:hAnsi="Arial" w:cs="Arial"/>
        </w:rPr>
        <w:t>Malli</w:t>
      </w:r>
      <w:r w:rsidR="004041FB" w:rsidRPr="000E7643">
        <w:rPr>
          <w:rFonts w:ascii="Arial" w:hAnsi="Arial" w:cs="Arial"/>
        </w:rPr>
        <w:t xml:space="preserve"> on rakennettu erityisesti </w:t>
      </w:r>
      <w:r w:rsidR="00C436C1" w:rsidRPr="000E7643">
        <w:rPr>
          <w:rFonts w:ascii="Arial" w:hAnsi="Arial" w:cs="Arial"/>
        </w:rPr>
        <w:t>tiedontuotannon näkökulmasta.</w:t>
      </w:r>
    </w:p>
    <w:p w14:paraId="2C8EA950" w14:textId="47170146" w:rsidR="0038664B" w:rsidRPr="000E7643" w:rsidRDefault="00614850">
      <w:pPr>
        <w:rPr>
          <w:rFonts w:ascii="Arial" w:hAnsi="Arial" w:cs="Arial"/>
        </w:rPr>
      </w:pPr>
      <w:r w:rsidRPr="000E7643">
        <w:rPr>
          <w:rFonts w:ascii="Arial" w:hAnsi="Arial" w:cs="Arial"/>
        </w:rPr>
        <w:t>Ensinnäkin v</w:t>
      </w:r>
      <w:r w:rsidR="007C020F" w:rsidRPr="000E7643">
        <w:rPr>
          <w:rFonts w:ascii="Arial" w:hAnsi="Arial" w:cs="Arial"/>
        </w:rPr>
        <w:t>alvonta voidaan jakaa</w:t>
      </w:r>
      <w:r w:rsidRPr="000E7643">
        <w:rPr>
          <w:rFonts w:ascii="Arial" w:hAnsi="Arial" w:cs="Arial"/>
        </w:rPr>
        <w:t xml:space="preserve"> vähimmillään kahteen osaan </w:t>
      </w:r>
      <w:r w:rsidR="00C46C84" w:rsidRPr="000E7643">
        <w:rPr>
          <w:rFonts w:ascii="Arial" w:hAnsi="Arial" w:cs="Arial"/>
        </w:rPr>
        <w:t xml:space="preserve">siten, että tunnistetaan valvontatoimenpiteiden enimmäis- ja vähimmäismäärät. </w:t>
      </w:r>
      <w:r w:rsidR="007D19AC" w:rsidRPr="000E7643">
        <w:rPr>
          <w:rFonts w:ascii="Arial" w:hAnsi="Arial" w:cs="Arial"/>
        </w:rPr>
        <w:t xml:space="preserve">On teoreettisesti mahdollista, että </w:t>
      </w:r>
      <w:r w:rsidR="00821F68" w:rsidRPr="000E7643">
        <w:rPr>
          <w:rFonts w:ascii="Arial" w:hAnsi="Arial" w:cs="Arial"/>
        </w:rPr>
        <w:t xml:space="preserve">valvonnassa toteutettaisiin aina samat toimenpiteet, huolimatta vaikkapa siitä, onko kyse epäkohdan selvittämisestä tai </w:t>
      </w:r>
      <w:r w:rsidR="00EF57A3" w:rsidRPr="000E7643">
        <w:rPr>
          <w:rFonts w:ascii="Arial" w:hAnsi="Arial" w:cs="Arial"/>
        </w:rPr>
        <w:t>jonkinlaisesta ennakollisesta valvonnasta</w:t>
      </w:r>
      <w:r w:rsidR="00FE1467" w:rsidRPr="000E7643">
        <w:rPr>
          <w:rFonts w:ascii="Arial" w:hAnsi="Arial" w:cs="Arial"/>
        </w:rPr>
        <w:t>, mutta käytännössä eri tilanteissa</w:t>
      </w:r>
      <w:r w:rsidR="0038664B" w:rsidRPr="000E7643">
        <w:rPr>
          <w:rFonts w:ascii="Arial" w:hAnsi="Arial" w:cs="Arial"/>
        </w:rPr>
        <w:t xml:space="preserve"> toteutetaan erilaisia ja eri määrä toimenpiteitä. </w:t>
      </w:r>
      <w:r w:rsidR="009C23F9" w:rsidRPr="000E7643">
        <w:rPr>
          <w:rFonts w:ascii="Arial" w:hAnsi="Arial" w:cs="Arial"/>
        </w:rPr>
        <w:t xml:space="preserve">Tärkeää ei ole sinänsä </w:t>
      </w:r>
      <w:r w:rsidR="00892594" w:rsidRPr="000E7643">
        <w:rPr>
          <w:rFonts w:ascii="Arial" w:hAnsi="Arial" w:cs="Arial"/>
        </w:rPr>
        <w:t>pitää tarkkaa lukua eri tilanteissa</w:t>
      </w:r>
      <w:r w:rsidR="005C317C" w:rsidRPr="000E7643">
        <w:rPr>
          <w:rFonts w:ascii="Arial" w:hAnsi="Arial" w:cs="Arial"/>
        </w:rPr>
        <w:t xml:space="preserve"> toteutettavista toimenpiteistä</w:t>
      </w:r>
      <w:r w:rsidR="00CE20BF" w:rsidRPr="000E7643">
        <w:rPr>
          <w:rFonts w:ascii="Arial" w:hAnsi="Arial" w:cs="Arial"/>
        </w:rPr>
        <w:t xml:space="preserve"> vaan hahmottaa, että toimenpiteiden määrässä on va</w:t>
      </w:r>
      <w:r w:rsidR="00E2002A" w:rsidRPr="000E7643">
        <w:rPr>
          <w:rFonts w:ascii="Arial" w:hAnsi="Arial" w:cs="Arial"/>
        </w:rPr>
        <w:t xml:space="preserve">ihtelua ja valvontaa on mahdollista jäsentää toimenpiteiden määrän perusteella. </w:t>
      </w:r>
      <w:r w:rsidR="00713645" w:rsidRPr="000E7643">
        <w:rPr>
          <w:rFonts w:ascii="Arial" w:hAnsi="Arial" w:cs="Arial"/>
        </w:rPr>
        <w:t xml:space="preserve">Valvonnan kattavuuden näkökulmasta tärkeämpi näistä on </w:t>
      </w:r>
      <w:r w:rsidR="00123D11" w:rsidRPr="000E7643">
        <w:rPr>
          <w:rFonts w:ascii="Arial" w:hAnsi="Arial" w:cs="Arial"/>
        </w:rPr>
        <w:t>valvonnan vähimmäis</w:t>
      </w:r>
      <w:r w:rsidR="00807C34" w:rsidRPr="000E7643">
        <w:rPr>
          <w:rFonts w:ascii="Arial" w:hAnsi="Arial" w:cs="Arial"/>
        </w:rPr>
        <w:t>tason</w:t>
      </w:r>
      <w:r w:rsidR="00123D11" w:rsidRPr="000E7643">
        <w:rPr>
          <w:rFonts w:ascii="Arial" w:hAnsi="Arial" w:cs="Arial"/>
        </w:rPr>
        <w:t xml:space="preserve"> tunnistaminen. </w:t>
      </w:r>
    </w:p>
    <w:p w14:paraId="636E4146" w14:textId="20E1EEE4" w:rsidR="00C46C84" w:rsidRPr="000E7643" w:rsidRDefault="0038664B">
      <w:pPr>
        <w:rPr>
          <w:rFonts w:ascii="Arial" w:hAnsi="Arial" w:cs="Arial"/>
        </w:rPr>
      </w:pPr>
      <w:r w:rsidRPr="000E7643">
        <w:rPr>
          <w:rFonts w:ascii="Arial" w:hAnsi="Arial" w:cs="Arial"/>
        </w:rPr>
        <w:t>Toinen jako</w:t>
      </w:r>
      <w:r w:rsidR="005C0015" w:rsidRPr="000E7643">
        <w:rPr>
          <w:rFonts w:ascii="Arial" w:hAnsi="Arial" w:cs="Arial"/>
        </w:rPr>
        <w:t>linja kulkee</w:t>
      </w:r>
      <w:r w:rsidRPr="000E7643">
        <w:rPr>
          <w:rFonts w:ascii="Arial" w:hAnsi="Arial" w:cs="Arial"/>
        </w:rPr>
        <w:t xml:space="preserve"> </w:t>
      </w:r>
      <w:r w:rsidR="005C0015" w:rsidRPr="000E7643">
        <w:rPr>
          <w:rFonts w:ascii="Arial" w:hAnsi="Arial" w:cs="Arial"/>
        </w:rPr>
        <w:t>a</w:t>
      </w:r>
      <w:r w:rsidR="007A7576" w:rsidRPr="000E7643">
        <w:rPr>
          <w:rFonts w:ascii="Arial" w:hAnsi="Arial" w:cs="Arial"/>
        </w:rPr>
        <w:t xml:space="preserve">ktiivisen tiedon </w:t>
      </w:r>
      <w:r w:rsidR="00A137A3" w:rsidRPr="000E7643">
        <w:rPr>
          <w:rFonts w:ascii="Arial" w:hAnsi="Arial" w:cs="Arial"/>
        </w:rPr>
        <w:t>keräämisen</w:t>
      </w:r>
      <w:r w:rsidR="007A7576" w:rsidRPr="000E7643">
        <w:rPr>
          <w:rFonts w:ascii="Arial" w:hAnsi="Arial" w:cs="Arial"/>
        </w:rPr>
        <w:t xml:space="preserve"> </w:t>
      </w:r>
      <w:r w:rsidR="00A137A3" w:rsidRPr="000E7643">
        <w:rPr>
          <w:rFonts w:ascii="Arial" w:hAnsi="Arial" w:cs="Arial"/>
        </w:rPr>
        <w:t xml:space="preserve">ja </w:t>
      </w:r>
      <w:r w:rsidR="00653168" w:rsidRPr="000E7643">
        <w:rPr>
          <w:rFonts w:ascii="Arial" w:hAnsi="Arial" w:cs="Arial"/>
        </w:rPr>
        <w:t xml:space="preserve">passiivisen tiedon vastaanottamisen välillä. </w:t>
      </w:r>
      <w:r w:rsidR="009D3E3B" w:rsidRPr="000E7643">
        <w:rPr>
          <w:rFonts w:ascii="Arial" w:hAnsi="Arial" w:cs="Arial"/>
        </w:rPr>
        <w:t xml:space="preserve">Aktiivinen valvonta </w:t>
      </w:r>
      <w:r w:rsidR="00003180" w:rsidRPr="000E7643">
        <w:rPr>
          <w:rFonts w:ascii="Arial" w:hAnsi="Arial" w:cs="Arial"/>
        </w:rPr>
        <w:t>tarkoittaa</w:t>
      </w:r>
      <w:r w:rsidR="009D3E3B" w:rsidRPr="000E7643">
        <w:rPr>
          <w:rFonts w:ascii="Arial" w:hAnsi="Arial" w:cs="Arial"/>
        </w:rPr>
        <w:t xml:space="preserve"> </w:t>
      </w:r>
      <w:r w:rsidR="00003180" w:rsidRPr="000E7643">
        <w:rPr>
          <w:rFonts w:ascii="Arial" w:hAnsi="Arial" w:cs="Arial"/>
        </w:rPr>
        <w:t xml:space="preserve">käytännössä </w:t>
      </w:r>
      <w:r w:rsidR="009D3E3B" w:rsidRPr="000E7643">
        <w:rPr>
          <w:rFonts w:ascii="Arial" w:hAnsi="Arial" w:cs="Arial"/>
        </w:rPr>
        <w:t xml:space="preserve">valvojan </w:t>
      </w:r>
      <w:r w:rsidR="00003180" w:rsidRPr="000E7643">
        <w:rPr>
          <w:rFonts w:ascii="Arial" w:hAnsi="Arial" w:cs="Arial"/>
        </w:rPr>
        <w:t xml:space="preserve">omia toimenpiteitä </w:t>
      </w:r>
      <w:r w:rsidR="0094144A" w:rsidRPr="000E7643">
        <w:rPr>
          <w:rFonts w:ascii="Arial" w:hAnsi="Arial" w:cs="Arial"/>
        </w:rPr>
        <w:t>tarpeelliseksi katsomansa t</w:t>
      </w:r>
      <w:r w:rsidR="00003180" w:rsidRPr="000E7643">
        <w:rPr>
          <w:rFonts w:ascii="Arial" w:hAnsi="Arial" w:cs="Arial"/>
        </w:rPr>
        <w:t>iedon</w:t>
      </w:r>
      <w:r w:rsidR="0094144A" w:rsidRPr="000E7643">
        <w:rPr>
          <w:rFonts w:ascii="Arial" w:hAnsi="Arial" w:cs="Arial"/>
        </w:rPr>
        <w:t xml:space="preserve"> keräämisessä ja</w:t>
      </w:r>
      <w:r w:rsidR="00003180" w:rsidRPr="000E7643">
        <w:rPr>
          <w:rFonts w:ascii="Arial" w:hAnsi="Arial" w:cs="Arial"/>
        </w:rPr>
        <w:t xml:space="preserve"> käsittely</w:t>
      </w:r>
      <w:r w:rsidR="0094144A" w:rsidRPr="000E7643">
        <w:rPr>
          <w:rFonts w:ascii="Arial" w:hAnsi="Arial" w:cs="Arial"/>
        </w:rPr>
        <w:t>ss</w:t>
      </w:r>
      <w:r w:rsidR="00003180" w:rsidRPr="000E7643">
        <w:rPr>
          <w:rFonts w:ascii="Arial" w:hAnsi="Arial" w:cs="Arial"/>
        </w:rPr>
        <w:t>ä</w:t>
      </w:r>
      <w:r w:rsidR="0094144A" w:rsidRPr="000E7643">
        <w:rPr>
          <w:rFonts w:ascii="Arial" w:hAnsi="Arial" w:cs="Arial"/>
        </w:rPr>
        <w:t xml:space="preserve">. </w:t>
      </w:r>
      <w:r w:rsidR="001F2F94" w:rsidRPr="000E7643">
        <w:rPr>
          <w:rFonts w:ascii="Arial" w:hAnsi="Arial" w:cs="Arial"/>
        </w:rPr>
        <w:t xml:space="preserve">Aktiivisessa valvonnassa valvoja päättää itse, keneltä tietoa </w:t>
      </w:r>
      <w:r w:rsidR="001F2F94" w:rsidRPr="000E7643">
        <w:rPr>
          <w:rFonts w:ascii="Arial" w:hAnsi="Arial" w:cs="Arial"/>
        </w:rPr>
        <w:lastRenderedPageBreak/>
        <w:t>kerätään, mitä tietoa kerätään, milloin tieto kerätään</w:t>
      </w:r>
      <w:r w:rsidR="0073412E" w:rsidRPr="000E7643">
        <w:rPr>
          <w:rFonts w:ascii="Arial" w:hAnsi="Arial" w:cs="Arial"/>
        </w:rPr>
        <w:t xml:space="preserve"> jne. </w:t>
      </w:r>
      <w:r w:rsidR="0094144A" w:rsidRPr="000E7643">
        <w:rPr>
          <w:rFonts w:ascii="Arial" w:hAnsi="Arial" w:cs="Arial"/>
        </w:rPr>
        <w:t>Passiivinen valvonta tarkoittaisi muiden kuin valvoja</w:t>
      </w:r>
      <w:r w:rsidR="006876EE" w:rsidRPr="000E7643">
        <w:rPr>
          <w:rFonts w:ascii="Arial" w:hAnsi="Arial" w:cs="Arial"/>
        </w:rPr>
        <w:t>n</w:t>
      </w:r>
      <w:r w:rsidR="0094144A" w:rsidRPr="000E7643">
        <w:rPr>
          <w:rFonts w:ascii="Arial" w:hAnsi="Arial" w:cs="Arial"/>
        </w:rPr>
        <w:t xml:space="preserve"> tuottamia havaintoj</w:t>
      </w:r>
      <w:r w:rsidR="006876EE" w:rsidRPr="000E7643">
        <w:rPr>
          <w:rFonts w:ascii="Arial" w:hAnsi="Arial" w:cs="Arial"/>
        </w:rPr>
        <w:t xml:space="preserve">a ja valvojan toimenpiteitä näiden </w:t>
      </w:r>
      <w:r w:rsidR="00FD1AAC" w:rsidRPr="000E7643">
        <w:rPr>
          <w:rFonts w:ascii="Arial" w:hAnsi="Arial" w:cs="Arial"/>
        </w:rPr>
        <w:t xml:space="preserve">havaintojen kokoamiseksi. Käytännössä passiiviseksi valvonnaksi voidaan </w:t>
      </w:r>
      <w:r w:rsidR="002A76EF" w:rsidRPr="000E7643">
        <w:rPr>
          <w:rFonts w:ascii="Arial" w:hAnsi="Arial" w:cs="Arial"/>
        </w:rPr>
        <w:t xml:space="preserve">tässä </w:t>
      </w:r>
      <w:r w:rsidR="00FD1AAC" w:rsidRPr="000E7643">
        <w:rPr>
          <w:rFonts w:ascii="Arial" w:hAnsi="Arial" w:cs="Arial"/>
        </w:rPr>
        <w:t xml:space="preserve">mieltää vaikkapa </w:t>
      </w:r>
      <w:r w:rsidR="007E5C15" w:rsidRPr="000E7643">
        <w:rPr>
          <w:rFonts w:ascii="Arial" w:hAnsi="Arial" w:cs="Arial"/>
        </w:rPr>
        <w:t xml:space="preserve">ilmoitusvelvollisuus </w:t>
      </w:r>
      <w:r w:rsidR="000D3BF4" w:rsidRPr="000E7643">
        <w:rPr>
          <w:rFonts w:ascii="Arial" w:hAnsi="Arial" w:cs="Arial"/>
        </w:rPr>
        <w:t xml:space="preserve">epäkohdista </w:t>
      </w:r>
      <w:r w:rsidR="007E5C15" w:rsidRPr="000E7643">
        <w:rPr>
          <w:rFonts w:ascii="Arial" w:hAnsi="Arial" w:cs="Arial"/>
        </w:rPr>
        <w:t xml:space="preserve">ja käytännöt </w:t>
      </w:r>
      <w:r w:rsidR="000D3BF4" w:rsidRPr="000E7643">
        <w:rPr>
          <w:rFonts w:ascii="Arial" w:hAnsi="Arial" w:cs="Arial"/>
        </w:rPr>
        <w:t>epäkohta</w:t>
      </w:r>
      <w:r w:rsidR="007E5C15" w:rsidRPr="000E7643">
        <w:rPr>
          <w:rFonts w:ascii="Arial" w:hAnsi="Arial" w:cs="Arial"/>
        </w:rPr>
        <w:t>ilmoitusten tekemise</w:t>
      </w:r>
      <w:r w:rsidR="000D3BF4" w:rsidRPr="000E7643">
        <w:rPr>
          <w:rFonts w:ascii="Arial" w:hAnsi="Arial" w:cs="Arial"/>
        </w:rPr>
        <w:t>n mahdollistamiseksi.</w:t>
      </w:r>
      <w:r w:rsidR="007251B4" w:rsidRPr="000E7643">
        <w:rPr>
          <w:rFonts w:ascii="Arial" w:hAnsi="Arial" w:cs="Arial"/>
        </w:rPr>
        <w:t xml:space="preserve"> </w:t>
      </w:r>
      <w:r w:rsidR="00BC500F" w:rsidRPr="000E7643">
        <w:rPr>
          <w:rFonts w:ascii="Arial" w:hAnsi="Arial" w:cs="Arial"/>
        </w:rPr>
        <w:t>Epäkohtailmoitusten selvittäminen on kuitenkin jo hyvinkin aktiivista valvontaa.</w:t>
      </w:r>
      <w:r w:rsidR="000D3BF4" w:rsidRPr="000E7643">
        <w:rPr>
          <w:rFonts w:ascii="Arial" w:hAnsi="Arial" w:cs="Arial"/>
        </w:rPr>
        <w:t xml:space="preserve"> </w:t>
      </w:r>
      <w:r w:rsidR="00DA6AD4" w:rsidRPr="000E7643">
        <w:rPr>
          <w:rFonts w:ascii="Arial" w:hAnsi="Arial" w:cs="Arial"/>
        </w:rPr>
        <w:t>Passiivista valvontaa voi olla myös</w:t>
      </w:r>
      <w:r w:rsidR="00AE6859" w:rsidRPr="000E7643">
        <w:rPr>
          <w:rFonts w:ascii="Arial" w:hAnsi="Arial" w:cs="Arial"/>
        </w:rPr>
        <w:t xml:space="preserve"> erilaisten palautteiden ja organisaation toiminnasta kertovien</w:t>
      </w:r>
      <w:r w:rsidR="00E75202" w:rsidRPr="000E7643">
        <w:rPr>
          <w:rFonts w:ascii="Arial" w:hAnsi="Arial" w:cs="Arial"/>
        </w:rPr>
        <w:t>, ei suoraan valvontaan kytkeytyvien mittareiden hyödyntämi</w:t>
      </w:r>
      <w:r w:rsidR="00DA6AD4" w:rsidRPr="000E7643">
        <w:rPr>
          <w:rFonts w:ascii="Arial" w:hAnsi="Arial" w:cs="Arial"/>
        </w:rPr>
        <w:t xml:space="preserve">nen sekä </w:t>
      </w:r>
      <w:r w:rsidR="00F70A18" w:rsidRPr="000E7643">
        <w:rPr>
          <w:rFonts w:ascii="Arial" w:hAnsi="Arial" w:cs="Arial"/>
        </w:rPr>
        <w:t>palvelun järjestäjän näkökulmasta myös palveluntuottajien tekem</w:t>
      </w:r>
      <w:r w:rsidR="00D07BBC" w:rsidRPr="000E7643">
        <w:rPr>
          <w:rFonts w:ascii="Arial" w:hAnsi="Arial" w:cs="Arial"/>
        </w:rPr>
        <w:t>ien</w:t>
      </w:r>
      <w:r w:rsidR="00340777" w:rsidRPr="000E7643">
        <w:rPr>
          <w:rFonts w:ascii="Arial" w:hAnsi="Arial" w:cs="Arial"/>
        </w:rPr>
        <w:t>, omavalvontaan liittyv</w:t>
      </w:r>
      <w:r w:rsidR="00D07BBC" w:rsidRPr="000E7643">
        <w:rPr>
          <w:rFonts w:ascii="Arial" w:hAnsi="Arial" w:cs="Arial"/>
        </w:rPr>
        <w:t>ien</w:t>
      </w:r>
      <w:r w:rsidR="00F70A18" w:rsidRPr="000E7643">
        <w:rPr>
          <w:rFonts w:ascii="Arial" w:hAnsi="Arial" w:cs="Arial"/>
        </w:rPr>
        <w:t xml:space="preserve"> havain</w:t>
      </w:r>
      <w:r w:rsidR="00D07BBC" w:rsidRPr="000E7643">
        <w:rPr>
          <w:rFonts w:ascii="Arial" w:hAnsi="Arial" w:cs="Arial"/>
        </w:rPr>
        <w:t xml:space="preserve">tojen </w:t>
      </w:r>
      <w:r w:rsidR="00F70A18" w:rsidRPr="000E7643">
        <w:rPr>
          <w:rFonts w:ascii="Arial" w:hAnsi="Arial" w:cs="Arial"/>
        </w:rPr>
        <w:t>ja raport</w:t>
      </w:r>
      <w:r w:rsidR="00D07BBC" w:rsidRPr="000E7643">
        <w:rPr>
          <w:rFonts w:ascii="Arial" w:hAnsi="Arial" w:cs="Arial"/>
        </w:rPr>
        <w:t>tien hyödyntäminen</w:t>
      </w:r>
      <w:r w:rsidR="00340777" w:rsidRPr="000E7643">
        <w:rPr>
          <w:rFonts w:ascii="Arial" w:hAnsi="Arial" w:cs="Arial"/>
        </w:rPr>
        <w:t xml:space="preserve">. Passiivisuus ei tarkoita siis toimettomuutta, vaan </w:t>
      </w:r>
      <w:r w:rsidR="00C61E93" w:rsidRPr="000E7643">
        <w:rPr>
          <w:rFonts w:ascii="Arial" w:hAnsi="Arial" w:cs="Arial"/>
        </w:rPr>
        <w:t>kuvailee tapaa, jolla valvontaa</w:t>
      </w:r>
      <w:r w:rsidR="00905C95" w:rsidRPr="000E7643">
        <w:rPr>
          <w:rFonts w:ascii="Arial" w:hAnsi="Arial" w:cs="Arial"/>
        </w:rPr>
        <w:t>n liittyvää tietoaineistoa kerätään.</w:t>
      </w:r>
      <w:r w:rsidR="0041064A" w:rsidRPr="000E7643">
        <w:rPr>
          <w:rFonts w:ascii="Arial" w:hAnsi="Arial" w:cs="Arial"/>
        </w:rPr>
        <w:t xml:space="preserve"> </w:t>
      </w:r>
      <w:r w:rsidR="0046058C" w:rsidRPr="000E7643">
        <w:rPr>
          <w:rFonts w:ascii="Arial" w:hAnsi="Arial" w:cs="Arial"/>
        </w:rPr>
        <w:t>Ohjauksen näkökulmasta p</w:t>
      </w:r>
      <w:r w:rsidR="00046BF1" w:rsidRPr="000E7643">
        <w:rPr>
          <w:rFonts w:ascii="Arial" w:hAnsi="Arial" w:cs="Arial"/>
        </w:rPr>
        <w:t>assiivisena ohjauksena voitaisiin pitää esimerkiksi tiedon saatavill</w:t>
      </w:r>
      <w:r w:rsidR="007B1D50" w:rsidRPr="000E7643">
        <w:rPr>
          <w:rFonts w:ascii="Arial" w:hAnsi="Arial" w:cs="Arial"/>
        </w:rPr>
        <w:t>e</w:t>
      </w:r>
      <w:r w:rsidR="00046BF1" w:rsidRPr="000E7643">
        <w:rPr>
          <w:rFonts w:ascii="Arial" w:hAnsi="Arial" w:cs="Arial"/>
        </w:rPr>
        <w:t xml:space="preserve"> </w:t>
      </w:r>
      <w:r w:rsidR="007B1D50" w:rsidRPr="000E7643">
        <w:rPr>
          <w:rFonts w:ascii="Arial" w:hAnsi="Arial" w:cs="Arial"/>
        </w:rPr>
        <w:t>asettamista</w:t>
      </w:r>
      <w:r w:rsidR="00046BF1" w:rsidRPr="000E7643">
        <w:rPr>
          <w:rFonts w:ascii="Arial" w:hAnsi="Arial" w:cs="Arial"/>
        </w:rPr>
        <w:t>,</w:t>
      </w:r>
      <w:r w:rsidR="00AD4910" w:rsidRPr="000E7643">
        <w:rPr>
          <w:rFonts w:ascii="Arial" w:hAnsi="Arial" w:cs="Arial"/>
        </w:rPr>
        <w:t xml:space="preserve"> jolloin ohjattava taho voi hyödyntää tai olla hyödyntämättä sitä,</w:t>
      </w:r>
      <w:r w:rsidR="00046BF1" w:rsidRPr="000E7643">
        <w:rPr>
          <w:rFonts w:ascii="Arial" w:hAnsi="Arial" w:cs="Arial"/>
        </w:rPr>
        <w:t xml:space="preserve"> kun taas aktiivinen ohjaus tarkoittaisi</w:t>
      </w:r>
      <w:r w:rsidR="0046058C" w:rsidRPr="000E7643">
        <w:rPr>
          <w:rFonts w:ascii="Arial" w:hAnsi="Arial" w:cs="Arial"/>
        </w:rPr>
        <w:t xml:space="preserve"> </w:t>
      </w:r>
      <w:r w:rsidR="0041064A" w:rsidRPr="000E7643">
        <w:rPr>
          <w:rFonts w:ascii="Arial" w:hAnsi="Arial" w:cs="Arial"/>
        </w:rPr>
        <w:t>sitä, että valvoja itse määrittelee, minkälaista ohjausta, kenelle, millä välineillä</w:t>
      </w:r>
      <w:r w:rsidR="00AD4910" w:rsidRPr="000E7643">
        <w:rPr>
          <w:rFonts w:ascii="Arial" w:hAnsi="Arial" w:cs="Arial"/>
        </w:rPr>
        <w:t xml:space="preserve"> ja milloin se antaa. </w:t>
      </w:r>
    </w:p>
    <w:p w14:paraId="0403EC1C" w14:textId="1BE2FFD4" w:rsidR="00547F86" w:rsidRPr="000E7643" w:rsidRDefault="00547F86" w:rsidP="00547F86">
      <w:pPr>
        <w:spacing w:after="0" w:line="240" w:lineRule="auto"/>
        <w:rPr>
          <w:rFonts w:ascii="Arial" w:eastAsia="Times New Roman" w:hAnsi="Arial" w:cs="Arial"/>
          <w:sz w:val="24"/>
          <w:szCs w:val="24"/>
          <w:lang w:eastAsia="fi-FI"/>
        </w:rPr>
      </w:pPr>
    </w:p>
    <w:p w14:paraId="008D836A" w14:textId="6CE70626" w:rsidR="00547F86" w:rsidRDefault="004E37D3">
      <w:pPr>
        <w:rPr>
          <w:rFonts w:ascii="Arial" w:hAnsi="Arial" w:cs="Arial"/>
        </w:rPr>
      </w:pPr>
      <w:r w:rsidRPr="000E7643">
        <w:rPr>
          <w:rFonts w:ascii="Arial" w:hAnsi="Arial" w:cs="Arial"/>
          <w:noProof/>
        </w:rPr>
        <w:drawing>
          <wp:anchor distT="0" distB="0" distL="114300" distR="114300" simplePos="0" relativeHeight="251660800" behindDoc="0" locked="0" layoutInCell="1" allowOverlap="1" wp14:anchorId="0CC88787" wp14:editId="232039D2">
            <wp:simplePos x="0" y="0"/>
            <wp:positionH relativeFrom="column">
              <wp:posOffset>4423410</wp:posOffset>
            </wp:positionH>
            <wp:positionV relativeFrom="paragraph">
              <wp:posOffset>52070</wp:posOffset>
            </wp:positionV>
            <wp:extent cx="1531620" cy="3299460"/>
            <wp:effectExtent l="0" t="0" r="0" b="0"/>
            <wp:wrapSquare wrapText="bothSides"/>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3299460"/>
                    </a:xfrm>
                    <a:prstGeom prst="rect">
                      <a:avLst/>
                    </a:prstGeom>
                    <a:noFill/>
                    <a:ln>
                      <a:noFill/>
                    </a:ln>
                  </pic:spPr>
                </pic:pic>
              </a:graphicData>
            </a:graphic>
            <wp14:sizeRelV relativeFrom="margin">
              <wp14:pctHeight>0</wp14:pctHeight>
            </wp14:sizeRelV>
          </wp:anchor>
        </w:drawing>
      </w:r>
      <w:r w:rsidR="001B2E77" w:rsidRPr="000E7643">
        <w:rPr>
          <w:rFonts w:ascii="Arial" w:hAnsi="Arial" w:cs="Arial"/>
        </w:rPr>
        <w:t xml:space="preserve">Näiden jakojen </w:t>
      </w:r>
      <w:r w:rsidR="00CB770E" w:rsidRPr="000E7643">
        <w:rPr>
          <w:rFonts w:ascii="Arial" w:hAnsi="Arial" w:cs="Arial"/>
        </w:rPr>
        <w:t xml:space="preserve">perusteella voidaan muodostaa malli, missä valvonta rakentuu </w:t>
      </w:r>
      <w:r w:rsidR="00CB770E" w:rsidRPr="000E7643">
        <w:rPr>
          <w:rFonts w:ascii="Arial" w:hAnsi="Arial" w:cs="Arial"/>
          <w:i/>
          <w:iCs/>
        </w:rPr>
        <w:t>vähintään</w:t>
      </w:r>
      <w:r w:rsidR="00CB770E" w:rsidRPr="000E7643">
        <w:rPr>
          <w:rFonts w:ascii="Arial" w:hAnsi="Arial" w:cs="Arial"/>
        </w:rPr>
        <w:t xml:space="preserve"> kolmitasoisesti</w:t>
      </w:r>
      <w:r w:rsidR="00177E8B" w:rsidRPr="000E7643">
        <w:rPr>
          <w:rFonts w:ascii="Arial" w:hAnsi="Arial" w:cs="Arial"/>
        </w:rPr>
        <w:t xml:space="preserve"> </w:t>
      </w:r>
      <w:r w:rsidR="00A53D02" w:rsidRPr="000E7643">
        <w:rPr>
          <w:rFonts w:ascii="Arial" w:hAnsi="Arial" w:cs="Arial"/>
        </w:rPr>
        <w:t xml:space="preserve">valvonnan </w:t>
      </w:r>
      <w:r w:rsidR="006E6F3A" w:rsidRPr="000E7643">
        <w:rPr>
          <w:rFonts w:ascii="Arial" w:hAnsi="Arial" w:cs="Arial"/>
        </w:rPr>
        <w:t>resurssitarpeen</w:t>
      </w:r>
      <w:r w:rsidR="00310514" w:rsidRPr="000E7643">
        <w:rPr>
          <w:rFonts w:ascii="Arial" w:hAnsi="Arial" w:cs="Arial"/>
        </w:rPr>
        <w:t xml:space="preserve"> perusteella. </w:t>
      </w:r>
      <w:r w:rsidR="00C902F5" w:rsidRPr="000E7643">
        <w:rPr>
          <w:rFonts w:ascii="Arial" w:hAnsi="Arial" w:cs="Arial"/>
        </w:rPr>
        <w:t>Ensimmäinen jako kulk</w:t>
      </w:r>
      <w:r w:rsidR="00AD4910" w:rsidRPr="000E7643">
        <w:rPr>
          <w:rFonts w:ascii="Arial" w:hAnsi="Arial" w:cs="Arial"/>
        </w:rPr>
        <w:t>isi</w:t>
      </w:r>
      <w:r w:rsidR="00C902F5" w:rsidRPr="000E7643">
        <w:rPr>
          <w:rFonts w:ascii="Arial" w:hAnsi="Arial" w:cs="Arial"/>
        </w:rPr>
        <w:t xml:space="preserve"> passiivisen ja aktiivisen valvonnan välillä ja toinen </w:t>
      </w:r>
      <w:r w:rsidR="006C6479" w:rsidRPr="000E7643">
        <w:rPr>
          <w:rFonts w:ascii="Arial" w:hAnsi="Arial" w:cs="Arial"/>
        </w:rPr>
        <w:t>aktiivisen valvonnan vähimmäis- ja enimmäismäärän välillä.</w:t>
      </w:r>
      <w:r w:rsidR="008737B6" w:rsidRPr="000E7643">
        <w:rPr>
          <w:rFonts w:ascii="Arial" w:hAnsi="Arial" w:cs="Arial"/>
        </w:rPr>
        <w:t xml:space="preserve"> Passiivinen valvonta </w:t>
      </w:r>
      <w:r w:rsidR="004A2220" w:rsidRPr="000E7643">
        <w:rPr>
          <w:rFonts w:ascii="Arial" w:hAnsi="Arial" w:cs="Arial"/>
        </w:rPr>
        <w:t xml:space="preserve">voisi </w:t>
      </w:r>
      <w:r w:rsidR="0010641A" w:rsidRPr="000E7643">
        <w:rPr>
          <w:rFonts w:ascii="Arial" w:hAnsi="Arial" w:cs="Arial"/>
        </w:rPr>
        <w:t>vähimmillään tarkoittaa vain jonkinlaisen vähimmäisvalmiuden ylläpitämistä</w:t>
      </w:r>
      <w:r w:rsidR="00E07EF2" w:rsidRPr="000E7643">
        <w:rPr>
          <w:rFonts w:ascii="Arial" w:hAnsi="Arial" w:cs="Arial"/>
        </w:rPr>
        <w:t xml:space="preserve"> lakisääteisten </w:t>
      </w:r>
      <w:r w:rsidR="003B5573" w:rsidRPr="000E7643">
        <w:rPr>
          <w:rFonts w:ascii="Arial" w:hAnsi="Arial" w:cs="Arial"/>
        </w:rPr>
        <w:t>ilmoitusten tai muiden impulssien</w:t>
      </w:r>
      <w:r w:rsidR="00E07EF2" w:rsidRPr="000E7643">
        <w:rPr>
          <w:rFonts w:ascii="Arial" w:hAnsi="Arial" w:cs="Arial"/>
        </w:rPr>
        <w:t xml:space="preserve"> vastaanottamiseksi</w:t>
      </w:r>
      <w:r w:rsidR="00AD4910" w:rsidRPr="000E7643">
        <w:rPr>
          <w:rFonts w:ascii="Arial" w:hAnsi="Arial" w:cs="Arial"/>
        </w:rPr>
        <w:t>, jolloin se voidaan katsoa vähiten resursseja vaativaksi</w:t>
      </w:r>
      <w:r w:rsidR="00A93CE0" w:rsidRPr="000E7643">
        <w:rPr>
          <w:rFonts w:ascii="Arial" w:hAnsi="Arial" w:cs="Arial"/>
        </w:rPr>
        <w:t>.</w:t>
      </w:r>
      <w:r w:rsidR="00517D9D" w:rsidRPr="000E7643">
        <w:rPr>
          <w:rFonts w:ascii="Arial" w:hAnsi="Arial" w:cs="Arial"/>
        </w:rPr>
        <w:t xml:space="preserve"> </w:t>
      </w:r>
      <w:r w:rsidR="00524740" w:rsidRPr="000E7643">
        <w:rPr>
          <w:rFonts w:ascii="Arial" w:hAnsi="Arial" w:cs="Arial"/>
        </w:rPr>
        <w:t>Aktiivise</w:t>
      </w:r>
      <w:r w:rsidR="005943E7" w:rsidRPr="000E7643">
        <w:rPr>
          <w:rFonts w:ascii="Arial" w:hAnsi="Arial" w:cs="Arial"/>
        </w:rPr>
        <w:t xml:space="preserve">ssa valvonnassa voidaan toteuttaa hyvinkin erilaisia toimenpiteitä riippuen </w:t>
      </w:r>
      <w:r w:rsidR="00932239" w:rsidRPr="000E7643">
        <w:rPr>
          <w:rFonts w:ascii="Arial" w:hAnsi="Arial" w:cs="Arial"/>
        </w:rPr>
        <w:t>valvonnan kohteena olevasta toiminnasta ja sen vaatimuksista, mutta tärkeää olisi tunnistaa</w:t>
      </w:r>
      <w:r w:rsidR="00A155DC" w:rsidRPr="000E7643">
        <w:rPr>
          <w:rFonts w:ascii="Arial" w:hAnsi="Arial" w:cs="Arial"/>
        </w:rPr>
        <w:t xml:space="preserve"> ne valvonnalliset toimenpiteet</w:t>
      </w:r>
      <w:r w:rsidR="0085031F" w:rsidRPr="000E7643">
        <w:rPr>
          <w:rFonts w:ascii="Arial" w:hAnsi="Arial" w:cs="Arial"/>
        </w:rPr>
        <w:t>, jo</w:t>
      </w:r>
      <w:r w:rsidR="00D4056D" w:rsidRPr="000E7643">
        <w:rPr>
          <w:rFonts w:ascii="Arial" w:hAnsi="Arial" w:cs="Arial"/>
        </w:rPr>
        <w:t xml:space="preserve">ita </w:t>
      </w:r>
      <w:r w:rsidR="00D4056D" w:rsidRPr="000E7643">
        <w:rPr>
          <w:rFonts w:ascii="Arial" w:hAnsi="Arial" w:cs="Arial"/>
          <w:i/>
          <w:iCs/>
        </w:rPr>
        <w:t>ainakin</w:t>
      </w:r>
      <w:r w:rsidR="00D4056D" w:rsidRPr="000E7643">
        <w:rPr>
          <w:rFonts w:ascii="Arial" w:hAnsi="Arial" w:cs="Arial"/>
        </w:rPr>
        <w:t xml:space="preserve"> toteutetaan</w:t>
      </w:r>
      <w:r w:rsidR="00336F84" w:rsidRPr="000E7643">
        <w:rPr>
          <w:rFonts w:ascii="Arial" w:hAnsi="Arial" w:cs="Arial"/>
        </w:rPr>
        <w:t xml:space="preserve"> valvonnan yhteydessä. </w:t>
      </w:r>
      <w:r w:rsidR="00F54160" w:rsidRPr="000E7643">
        <w:rPr>
          <w:rFonts w:ascii="Arial" w:hAnsi="Arial" w:cs="Arial"/>
        </w:rPr>
        <w:t>Toisin sanoen, valvonnan vähimmäistason tulisi kuvailla sitä</w:t>
      </w:r>
      <w:r w:rsidR="00E80004" w:rsidRPr="000E7643">
        <w:rPr>
          <w:rFonts w:ascii="Arial" w:hAnsi="Arial" w:cs="Arial"/>
        </w:rPr>
        <w:t xml:space="preserve"> valvonnallista</w:t>
      </w:r>
      <w:r w:rsidR="00F54160" w:rsidRPr="000E7643">
        <w:rPr>
          <w:rFonts w:ascii="Arial" w:hAnsi="Arial" w:cs="Arial"/>
        </w:rPr>
        <w:t xml:space="preserve"> tietosisältöä, mikä voidaan </w:t>
      </w:r>
      <w:r w:rsidR="00E80004" w:rsidRPr="000E7643">
        <w:rPr>
          <w:rFonts w:ascii="Arial" w:hAnsi="Arial" w:cs="Arial"/>
        </w:rPr>
        <w:t>sanoa tiedettävän mistä hyvänsä</w:t>
      </w:r>
      <w:r w:rsidR="00F56B6E" w:rsidRPr="000E7643">
        <w:rPr>
          <w:rFonts w:ascii="Arial" w:hAnsi="Arial" w:cs="Arial"/>
        </w:rPr>
        <w:t xml:space="preserve"> sattuman</w:t>
      </w:r>
      <w:r w:rsidR="00F54160" w:rsidRPr="000E7643">
        <w:rPr>
          <w:rFonts w:ascii="Arial" w:hAnsi="Arial" w:cs="Arial"/>
        </w:rPr>
        <w:t>varaisesti valitusta valvonnan kohteesta</w:t>
      </w:r>
      <w:r w:rsidR="008F684C" w:rsidRPr="000E7643">
        <w:rPr>
          <w:rFonts w:ascii="Arial" w:hAnsi="Arial" w:cs="Arial"/>
        </w:rPr>
        <w:t xml:space="preserve">, tai niitä valvonnallisia toimenpiteitä, jotka toteutuvat jokaisen </w:t>
      </w:r>
      <w:r w:rsidR="001619BC" w:rsidRPr="000E7643">
        <w:rPr>
          <w:rFonts w:ascii="Arial" w:hAnsi="Arial" w:cs="Arial"/>
        </w:rPr>
        <w:t>valvonnan kohteen kohdalla.</w:t>
      </w:r>
      <w:r w:rsidR="009E190E" w:rsidRPr="000E7643">
        <w:rPr>
          <w:rFonts w:ascii="Arial" w:hAnsi="Arial" w:cs="Arial"/>
        </w:rPr>
        <w:t xml:space="preserve"> Koska</w:t>
      </w:r>
      <w:r w:rsidR="00BF578A" w:rsidRPr="000E7643">
        <w:rPr>
          <w:rFonts w:ascii="Arial" w:hAnsi="Arial" w:cs="Arial"/>
        </w:rPr>
        <w:t xml:space="preserve"> aktiivisen</w:t>
      </w:r>
      <w:r w:rsidR="009E190E" w:rsidRPr="000E7643">
        <w:rPr>
          <w:rFonts w:ascii="Arial" w:hAnsi="Arial" w:cs="Arial"/>
        </w:rPr>
        <w:t xml:space="preserve"> valvonnan vähimmäismäärän tulee ulottua jokaiseen </w:t>
      </w:r>
      <w:r w:rsidR="00BF578A" w:rsidRPr="000E7643">
        <w:rPr>
          <w:rFonts w:ascii="Arial" w:hAnsi="Arial" w:cs="Arial"/>
        </w:rPr>
        <w:t>valvonnan kohteeseen, voidaan s</w:t>
      </w:r>
      <w:r w:rsidR="005B5D81" w:rsidRPr="000E7643">
        <w:rPr>
          <w:rFonts w:ascii="Arial" w:hAnsi="Arial" w:cs="Arial"/>
        </w:rPr>
        <w:t>en katsoa vaativan enemmän resursseja kuin passiivinen valvonta. Aktiivisen valvonnan enimmäismäärä</w:t>
      </w:r>
      <w:r w:rsidR="00053E2A" w:rsidRPr="000E7643">
        <w:rPr>
          <w:rFonts w:ascii="Arial" w:hAnsi="Arial" w:cs="Arial"/>
        </w:rPr>
        <w:t>llä ei periaatteessa ole rajoituksia</w:t>
      </w:r>
      <w:r w:rsidR="008D043E" w:rsidRPr="000E7643">
        <w:rPr>
          <w:rFonts w:ascii="Arial" w:hAnsi="Arial" w:cs="Arial"/>
        </w:rPr>
        <w:t xml:space="preserve">, mutta </w:t>
      </w:r>
      <w:r w:rsidR="00E627E3" w:rsidRPr="000E7643">
        <w:rPr>
          <w:rFonts w:ascii="Arial" w:hAnsi="Arial" w:cs="Arial"/>
        </w:rPr>
        <w:t xml:space="preserve">käytännön tasolla ja valvonnan kattavuuden ja valvontaresurssien </w:t>
      </w:r>
      <w:r w:rsidR="00F953BA" w:rsidRPr="000E7643">
        <w:rPr>
          <w:rFonts w:ascii="Arial" w:hAnsi="Arial" w:cs="Arial"/>
        </w:rPr>
        <w:t xml:space="preserve">jakamisen näkökulmasta voi olla tarpeen määritellä </w:t>
      </w:r>
      <w:r w:rsidR="00765DE0" w:rsidRPr="000E7643">
        <w:rPr>
          <w:rFonts w:ascii="Arial" w:hAnsi="Arial" w:cs="Arial"/>
        </w:rPr>
        <w:t xml:space="preserve">rajauksia toteutettaville valvontatoimenpiteille. </w:t>
      </w:r>
    </w:p>
    <w:p w14:paraId="409CACB4" w14:textId="77777777" w:rsidR="009B1793" w:rsidRPr="000E7643" w:rsidRDefault="009B1793">
      <w:pPr>
        <w:rPr>
          <w:rFonts w:ascii="Arial" w:hAnsi="Arial" w:cs="Arial"/>
        </w:rPr>
      </w:pPr>
    </w:p>
    <w:p w14:paraId="02B2E99D" w14:textId="3F154B17" w:rsidR="00B639D3" w:rsidRPr="009B1793" w:rsidRDefault="00A97C74" w:rsidP="009B1793">
      <w:pPr>
        <w:spacing w:before="240"/>
        <w:outlineLvl w:val="1"/>
        <w:rPr>
          <w:rFonts w:ascii="Arial" w:hAnsi="Arial" w:cs="Arial"/>
          <w:b/>
          <w:bCs/>
          <w:sz w:val="24"/>
          <w:szCs w:val="24"/>
        </w:rPr>
      </w:pPr>
      <w:r w:rsidRPr="009B1793">
        <w:rPr>
          <w:rFonts w:ascii="Arial" w:hAnsi="Arial" w:cs="Arial"/>
          <w:b/>
          <w:bCs/>
          <w:sz w:val="24"/>
          <w:szCs w:val="24"/>
        </w:rPr>
        <w:t>K</w:t>
      </w:r>
      <w:r w:rsidR="000D51BF" w:rsidRPr="009B1793">
        <w:rPr>
          <w:rFonts w:ascii="Arial" w:hAnsi="Arial" w:cs="Arial"/>
          <w:b/>
          <w:bCs/>
          <w:sz w:val="24"/>
          <w:szCs w:val="24"/>
        </w:rPr>
        <w:t xml:space="preserve">ohdentuva </w:t>
      </w:r>
      <w:r w:rsidR="00CB11A4" w:rsidRPr="009B1793">
        <w:rPr>
          <w:rFonts w:ascii="Arial" w:hAnsi="Arial" w:cs="Arial"/>
          <w:b/>
          <w:bCs/>
          <w:sz w:val="24"/>
          <w:szCs w:val="24"/>
        </w:rPr>
        <w:t xml:space="preserve">valvonnan </w:t>
      </w:r>
      <w:r w:rsidR="000D51BF" w:rsidRPr="009B1793">
        <w:rPr>
          <w:rFonts w:ascii="Arial" w:hAnsi="Arial" w:cs="Arial"/>
          <w:b/>
          <w:bCs/>
          <w:sz w:val="24"/>
          <w:szCs w:val="24"/>
        </w:rPr>
        <w:t>t</w:t>
      </w:r>
      <w:r w:rsidR="008535B4" w:rsidRPr="009B1793">
        <w:rPr>
          <w:rFonts w:ascii="Arial" w:hAnsi="Arial" w:cs="Arial"/>
          <w:b/>
          <w:bCs/>
          <w:sz w:val="24"/>
          <w:szCs w:val="24"/>
        </w:rPr>
        <w:t>asomalli:</w:t>
      </w:r>
    </w:p>
    <w:p w14:paraId="317C9B2C" w14:textId="4F3ACF7B" w:rsidR="009600D6" w:rsidRPr="000E7643" w:rsidRDefault="00F60A2B">
      <w:pPr>
        <w:rPr>
          <w:rFonts w:ascii="Arial" w:hAnsi="Arial" w:cs="Arial"/>
        </w:rPr>
      </w:pPr>
      <w:r w:rsidRPr="000E7643">
        <w:rPr>
          <w:rFonts w:ascii="Arial" w:hAnsi="Arial" w:cs="Arial"/>
        </w:rPr>
        <w:t>Valvonnan</w:t>
      </w:r>
      <w:r w:rsidR="00B014A6" w:rsidRPr="000E7643">
        <w:rPr>
          <w:rFonts w:ascii="Arial" w:hAnsi="Arial" w:cs="Arial"/>
        </w:rPr>
        <w:t xml:space="preserve"> monitasoisen</w:t>
      </w:r>
      <w:r w:rsidRPr="000E7643">
        <w:rPr>
          <w:rFonts w:ascii="Arial" w:hAnsi="Arial" w:cs="Arial"/>
        </w:rPr>
        <w:t xml:space="preserve"> jäsentämi</w:t>
      </w:r>
      <w:r w:rsidR="00B014A6" w:rsidRPr="000E7643">
        <w:rPr>
          <w:rFonts w:ascii="Arial" w:hAnsi="Arial" w:cs="Arial"/>
        </w:rPr>
        <w:t xml:space="preserve">sen tavoitteena on ollut mahdollistaa valvonnan kattavuuden </w:t>
      </w:r>
      <w:r w:rsidR="00B50B05" w:rsidRPr="000E7643">
        <w:rPr>
          <w:rFonts w:ascii="Arial" w:hAnsi="Arial" w:cs="Arial"/>
        </w:rPr>
        <w:t>tarke</w:t>
      </w:r>
      <w:r w:rsidR="00FE2CB3" w:rsidRPr="000E7643">
        <w:rPr>
          <w:rFonts w:ascii="Arial" w:hAnsi="Arial" w:cs="Arial"/>
        </w:rPr>
        <w:t xml:space="preserve">mpi tarkastelu </w:t>
      </w:r>
      <w:r w:rsidR="00B50B05" w:rsidRPr="000E7643">
        <w:rPr>
          <w:rFonts w:ascii="Arial" w:hAnsi="Arial" w:cs="Arial"/>
        </w:rPr>
        <w:t xml:space="preserve">ja valvonnan kohdentaminen </w:t>
      </w:r>
      <w:r w:rsidR="00FE2CB3" w:rsidRPr="000E7643">
        <w:rPr>
          <w:rFonts w:ascii="Arial" w:hAnsi="Arial" w:cs="Arial"/>
        </w:rPr>
        <w:t>mahdollisimman tarkoituksenmukaisella tavalla</w:t>
      </w:r>
      <w:r w:rsidR="003564AF" w:rsidRPr="000E7643">
        <w:rPr>
          <w:rFonts w:ascii="Arial" w:hAnsi="Arial" w:cs="Arial"/>
        </w:rPr>
        <w:t xml:space="preserve"> huomioiden valvonnan resurssit, valvottavien kohteiden määrä sekä </w:t>
      </w:r>
      <w:r w:rsidR="009600D6" w:rsidRPr="000E7643">
        <w:rPr>
          <w:rFonts w:ascii="Arial" w:hAnsi="Arial" w:cs="Arial"/>
        </w:rPr>
        <w:t xml:space="preserve">toiminnalle asetettujen vaatimusten sisältö. </w:t>
      </w:r>
    </w:p>
    <w:p w14:paraId="108B0D61" w14:textId="2F637FD7" w:rsidR="008535B4" w:rsidRPr="000E7643" w:rsidRDefault="00C66C83">
      <w:pPr>
        <w:rPr>
          <w:rFonts w:ascii="Arial" w:hAnsi="Arial" w:cs="Arial"/>
        </w:rPr>
      </w:pPr>
      <w:r w:rsidRPr="000E7643">
        <w:rPr>
          <w:rFonts w:ascii="Arial" w:hAnsi="Arial" w:cs="Arial"/>
        </w:rPr>
        <w:t xml:space="preserve">Helsingin lastensuojelun ja perhesosiaalityön asiakasohjauksen ja valvonnan yksikön kehittämässä </w:t>
      </w:r>
      <w:r w:rsidR="002E6B63" w:rsidRPr="000E7643">
        <w:rPr>
          <w:rFonts w:ascii="Arial" w:hAnsi="Arial" w:cs="Arial"/>
        </w:rPr>
        <w:t xml:space="preserve">valvonnan tasomallissa </w:t>
      </w:r>
      <w:r w:rsidR="00406A6E" w:rsidRPr="000E7643">
        <w:rPr>
          <w:rFonts w:ascii="Arial" w:hAnsi="Arial" w:cs="Arial"/>
        </w:rPr>
        <w:t xml:space="preserve">ideana on kohdentaa eniten resursseja vaativaa valvontaa </w:t>
      </w:r>
      <w:r w:rsidR="00AE2EE9" w:rsidRPr="000E7643">
        <w:rPr>
          <w:rFonts w:ascii="Arial" w:hAnsi="Arial" w:cs="Arial"/>
        </w:rPr>
        <w:t>harvempiin ja tarkemmin valikoituihin toimijoihin, mutta toisaalta ulottaa kevyempää valvontaa mahdollisimman suureen joukkoon toimijoita ja mahdollisimman tiheällä aikavälillä.</w:t>
      </w:r>
      <w:r w:rsidR="003B1C95" w:rsidRPr="000E7643">
        <w:rPr>
          <w:rFonts w:ascii="Arial" w:hAnsi="Arial" w:cs="Arial"/>
        </w:rPr>
        <w:t xml:space="preserve"> </w:t>
      </w:r>
      <w:r w:rsidR="009F03CC" w:rsidRPr="000E7643">
        <w:rPr>
          <w:rFonts w:ascii="Arial" w:hAnsi="Arial" w:cs="Arial"/>
        </w:rPr>
        <w:t>Tuloksena on syntynyt nelitasoinen valvontamalli</w:t>
      </w:r>
      <w:r w:rsidR="003B1C95" w:rsidRPr="000E7643">
        <w:rPr>
          <w:rFonts w:ascii="Arial" w:hAnsi="Arial" w:cs="Arial"/>
        </w:rPr>
        <w:t xml:space="preserve">. </w:t>
      </w:r>
      <w:r w:rsidR="00382A40" w:rsidRPr="000E7643">
        <w:rPr>
          <w:rFonts w:ascii="Arial" w:hAnsi="Arial" w:cs="Arial"/>
        </w:rPr>
        <w:t xml:space="preserve">Kyse on </w:t>
      </w:r>
      <w:r w:rsidR="00C558AC" w:rsidRPr="000E7643">
        <w:rPr>
          <w:rFonts w:ascii="Arial" w:hAnsi="Arial" w:cs="Arial"/>
        </w:rPr>
        <w:t xml:space="preserve">vielä käsitteellisestä mallista, joka ei sinänsä kuvaa käytännön työskentelyä. </w:t>
      </w:r>
    </w:p>
    <w:p w14:paraId="415573DD" w14:textId="0A3D3541" w:rsidR="003B1C95" w:rsidRPr="000E7643" w:rsidRDefault="001C5EE3">
      <w:pPr>
        <w:rPr>
          <w:rFonts w:ascii="Arial" w:hAnsi="Arial" w:cs="Arial"/>
        </w:rPr>
      </w:pPr>
      <w:r w:rsidRPr="000E7643">
        <w:rPr>
          <w:rFonts w:ascii="Arial" w:hAnsi="Arial" w:cs="Arial"/>
          <w:noProof/>
        </w:rPr>
        <w:lastRenderedPageBreak/>
        <w:drawing>
          <wp:anchor distT="0" distB="0" distL="114300" distR="114300" simplePos="0" relativeHeight="251665920" behindDoc="0" locked="0" layoutInCell="1" allowOverlap="1" wp14:anchorId="41193629" wp14:editId="4EF594A3">
            <wp:simplePos x="0" y="0"/>
            <wp:positionH relativeFrom="column">
              <wp:posOffset>2823210</wp:posOffset>
            </wp:positionH>
            <wp:positionV relativeFrom="paragraph">
              <wp:posOffset>116840</wp:posOffset>
            </wp:positionV>
            <wp:extent cx="3741420" cy="3261360"/>
            <wp:effectExtent l="0" t="0" r="0" b="0"/>
            <wp:wrapSquare wrapText="bothSides"/>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1420" cy="3261360"/>
                    </a:xfrm>
                    <a:prstGeom prst="rect">
                      <a:avLst/>
                    </a:prstGeom>
                    <a:noFill/>
                    <a:ln>
                      <a:noFill/>
                    </a:ln>
                  </pic:spPr>
                </pic:pic>
              </a:graphicData>
            </a:graphic>
          </wp:anchor>
        </w:drawing>
      </w:r>
      <w:r w:rsidR="003B1C95" w:rsidRPr="000E7643">
        <w:rPr>
          <w:rFonts w:ascii="Arial" w:hAnsi="Arial" w:cs="Arial"/>
        </w:rPr>
        <w:t>Mallin pohjalla</w:t>
      </w:r>
      <w:r w:rsidR="008F64AE" w:rsidRPr="000E7643">
        <w:rPr>
          <w:rFonts w:ascii="Arial" w:hAnsi="Arial" w:cs="Arial"/>
        </w:rPr>
        <w:t xml:space="preserve"> on passiivinen valvonta, joka on numeroitu tasoksi 0. </w:t>
      </w:r>
      <w:r w:rsidR="004F722A" w:rsidRPr="000E7643">
        <w:rPr>
          <w:rFonts w:ascii="Arial" w:hAnsi="Arial" w:cs="Arial"/>
        </w:rPr>
        <w:t>Tasolla 0 valvonnan kohteesta tiedetään esimerkiksi palvelujen kilpailutuksen yhteydessä saadut perustiedot ja selvitykset</w:t>
      </w:r>
      <w:r w:rsidR="00AF7C50" w:rsidRPr="000E7643">
        <w:rPr>
          <w:rFonts w:ascii="Arial" w:hAnsi="Arial" w:cs="Arial"/>
        </w:rPr>
        <w:t xml:space="preserve">. </w:t>
      </w:r>
      <w:r w:rsidR="00AB7CDB" w:rsidRPr="000E7643">
        <w:rPr>
          <w:rFonts w:ascii="Arial" w:hAnsi="Arial" w:cs="Arial"/>
        </w:rPr>
        <w:t xml:space="preserve">Tasolla 0 </w:t>
      </w:r>
      <w:r w:rsidR="00086BE4" w:rsidRPr="000E7643">
        <w:rPr>
          <w:rFonts w:ascii="Arial" w:hAnsi="Arial" w:cs="Arial"/>
        </w:rPr>
        <w:t>on varauduttu valvontaan</w:t>
      </w:r>
      <w:r w:rsidR="0045264B" w:rsidRPr="000E7643">
        <w:rPr>
          <w:rFonts w:ascii="Arial" w:hAnsi="Arial" w:cs="Arial"/>
        </w:rPr>
        <w:t xml:space="preserve"> liittyv</w:t>
      </w:r>
      <w:r w:rsidR="00195B4C" w:rsidRPr="000E7643">
        <w:rPr>
          <w:rFonts w:ascii="Arial" w:hAnsi="Arial" w:cs="Arial"/>
        </w:rPr>
        <w:t>än tiedon vastaanottamiseen ja käsittelyyn</w:t>
      </w:r>
      <w:r w:rsidR="00301262" w:rsidRPr="000E7643">
        <w:rPr>
          <w:rFonts w:ascii="Arial" w:hAnsi="Arial" w:cs="Arial"/>
        </w:rPr>
        <w:t>.</w:t>
      </w:r>
      <w:r w:rsidR="00B2409B" w:rsidRPr="000E7643">
        <w:rPr>
          <w:rFonts w:ascii="Arial" w:hAnsi="Arial" w:cs="Arial"/>
        </w:rPr>
        <w:t xml:space="preserve"> 0-tason valvonta</w:t>
      </w:r>
      <w:r w:rsidR="0097760E" w:rsidRPr="000E7643">
        <w:rPr>
          <w:rFonts w:ascii="Arial" w:hAnsi="Arial" w:cs="Arial"/>
        </w:rPr>
        <w:t xml:space="preserve"> voi</w:t>
      </w:r>
      <w:r w:rsidR="00B2409B" w:rsidRPr="000E7643">
        <w:rPr>
          <w:rFonts w:ascii="Arial" w:hAnsi="Arial" w:cs="Arial"/>
        </w:rPr>
        <w:t xml:space="preserve"> ulottu</w:t>
      </w:r>
      <w:r w:rsidR="0097760E" w:rsidRPr="000E7643">
        <w:rPr>
          <w:rFonts w:ascii="Arial" w:hAnsi="Arial" w:cs="Arial"/>
        </w:rPr>
        <w:t>a</w:t>
      </w:r>
      <w:r w:rsidR="00B2409B" w:rsidRPr="000E7643">
        <w:rPr>
          <w:rFonts w:ascii="Arial" w:hAnsi="Arial" w:cs="Arial"/>
        </w:rPr>
        <w:t xml:space="preserve"> laajempaan joukkoon </w:t>
      </w:r>
      <w:r w:rsidR="007A0333" w:rsidRPr="000E7643">
        <w:rPr>
          <w:rFonts w:ascii="Arial" w:hAnsi="Arial" w:cs="Arial"/>
        </w:rPr>
        <w:t>palveluntuottajia</w:t>
      </w:r>
      <w:r w:rsidR="001A3976" w:rsidRPr="000E7643">
        <w:rPr>
          <w:rFonts w:ascii="Arial" w:hAnsi="Arial" w:cs="Arial"/>
        </w:rPr>
        <w:t xml:space="preserve"> </w:t>
      </w:r>
      <w:r w:rsidR="007A0333" w:rsidRPr="000E7643">
        <w:rPr>
          <w:rFonts w:ascii="Arial" w:hAnsi="Arial" w:cs="Arial"/>
        </w:rPr>
        <w:t xml:space="preserve">kuin </w:t>
      </w:r>
      <w:r w:rsidR="0097760E" w:rsidRPr="000E7643">
        <w:rPr>
          <w:rFonts w:ascii="Arial" w:hAnsi="Arial" w:cs="Arial"/>
        </w:rPr>
        <w:t xml:space="preserve">mikä kuuluu </w:t>
      </w:r>
      <w:r w:rsidR="007A0333" w:rsidRPr="000E7643">
        <w:rPr>
          <w:rFonts w:ascii="Arial" w:hAnsi="Arial" w:cs="Arial"/>
        </w:rPr>
        <w:t>järjes</w:t>
      </w:r>
      <w:r w:rsidR="0016008D" w:rsidRPr="000E7643">
        <w:rPr>
          <w:rFonts w:ascii="Arial" w:hAnsi="Arial" w:cs="Arial"/>
        </w:rPr>
        <w:t>tä</w:t>
      </w:r>
      <w:r w:rsidR="009001EB" w:rsidRPr="000E7643">
        <w:rPr>
          <w:rFonts w:ascii="Arial" w:hAnsi="Arial" w:cs="Arial"/>
        </w:rPr>
        <w:t>misvastuuseen.</w:t>
      </w:r>
    </w:p>
    <w:p w14:paraId="78583214" w14:textId="47B7F55F" w:rsidR="001A3976" w:rsidRPr="000E7643" w:rsidRDefault="001A3976">
      <w:pPr>
        <w:rPr>
          <w:rFonts w:ascii="Arial" w:hAnsi="Arial" w:cs="Arial"/>
        </w:rPr>
      </w:pPr>
      <w:r w:rsidRPr="000E7643">
        <w:rPr>
          <w:rFonts w:ascii="Arial" w:hAnsi="Arial" w:cs="Arial"/>
        </w:rPr>
        <w:t>Taso</w:t>
      </w:r>
      <w:r w:rsidR="00AE2537" w:rsidRPr="000E7643">
        <w:rPr>
          <w:rFonts w:ascii="Arial" w:hAnsi="Arial" w:cs="Arial"/>
        </w:rPr>
        <w:t xml:space="preserve"> 1 on nimetty säännölliseksi valvonnaksi. Tasolla 1 </w:t>
      </w:r>
      <w:r w:rsidR="009423DF" w:rsidRPr="000E7643">
        <w:rPr>
          <w:rFonts w:ascii="Arial" w:hAnsi="Arial" w:cs="Arial"/>
        </w:rPr>
        <w:t xml:space="preserve">ajatuksena on </w:t>
      </w:r>
      <w:r w:rsidR="0099557A" w:rsidRPr="000E7643">
        <w:rPr>
          <w:rFonts w:ascii="Arial" w:hAnsi="Arial" w:cs="Arial"/>
        </w:rPr>
        <w:t xml:space="preserve">toteuttaa aktiivisen valvonnan minimitasoa </w:t>
      </w:r>
      <w:r w:rsidR="009423DF" w:rsidRPr="000E7643">
        <w:rPr>
          <w:rFonts w:ascii="Arial" w:hAnsi="Arial" w:cs="Arial"/>
        </w:rPr>
        <w:t xml:space="preserve">keräämällä säännöllisesti </w:t>
      </w:r>
      <w:r w:rsidR="000D7431" w:rsidRPr="000E7643">
        <w:rPr>
          <w:rFonts w:ascii="Arial" w:hAnsi="Arial" w:cs="Arial"/>
        </w:rPr>
        <w:t xml:space="preserve">tietoa kaikista </w:t>
      </w:r>
      <w:r w:rsidR="00AA31A3" w:rsidRPr="000E7643">
        <w:rPr>
          <w:rFonts w:ascii="Arial" w:hAnsi="Arial" w:cs="Arial"/>
        </w:rPr>
        <w:t xml:space="preserve">valvonnan piiriin lukeutuvista palveluista ja </w:t>
      </w:r>
      <w:r w:rsidR="003A4E5F" w:rsidRPr="000E7643">
        <w:rPr>
          <w:rFonts w:ascii="Arial" w:hAnsi="Arial" w:cs="Arial"/>
        </w:rPr>
        <w:t xml:space="preserve">palveluiden tuottajista. </w:t>
      </w:r>
      <w:r w:rsidR="006C4627" w:rsidRPr="000E7643">
        <w:rPr>
          <w:rFonts w:ascii="Arial" w:hAnsi="Arial" w:cs="Arial"/>
        </w:rPr>
        <w:t xml:space="preserve">Tasolla 1 </w:t>
      </w:r>
      <w:r w:rsidR="00D5740D" w:rsidRPr="000E7643">
        <w:rPr>
          <w:rFonts w:ascii="Arial" w:hAnsi="Arial" w:cs="Arial"/>
        </w:rPr>
        <w:t xml:space="preserve">tärkeää on </w:t>
      </w:r>
      <w:r w:rsidR="006029BD" w:rsidRPr="000E7643">
        <w:rPr>
          <w:rFonts w:ascii="Arial" w:hAnsi="Arial" w:cs="Arial"/>
        </w:rPr>
        <w:t>yleiskuvan muodostaminen, valvontaan liittyvien kontaktien</w:t>
      </w:r>
      <w:r w:rsidR="00773D8D" w:rsidRPr="000E7643">
        <w:rPr>
          <w:rFonts w:ascii="Arial" w:hAnsi="Arial" w:cs="Arial"/>
        </w:rPr>
        <w:t xml:space="preserve"> säännöllisyys ja jatkuvuus sekä</w:t>
      </w:r>
      <w:r w:rsidR="001C5EE3" w:rsidRPr="000E7643">
        <w:rPr>
          <w:rFonts w:ascii="Arial" w:hAnsi="Arial" w:cs="Arial"/>
        </w:rPr>
        <w:t xml:space="preserve"> tuotetun</w:t>
      </w:r>
      <w:r w:rsidR="00773D8D" w:rsidRPr="000E7643">
        <w:rPr>
          <w:rFonts w:ascii="Arial" w:hAnsi="Arial" w:cs="Arial"/>
        </w:rPr>
        <w:t xml:space="preserve"> </w:t>
      </w:r>
      <w:r w:rsidR="001C5EE3" w:rsidRPr="000E7643">
        <w:rPr>
          <w:rFonts w:ascii="Arial" w:hAnsi="Arial" w:cs="Arial"/>
        </w:rPr>
        <w:t>tiedon yhdenmukaisuus.</w:t>
      </w:r>
      <w:r w:rsidR="002C5BC4" w:rsidRPr="000E7643">
        <w:rPr>
          <w:rFonts w:ascii="Arial" w:hAnsi="Arial" w:cs="Arial"/>
        </w:rPr>
        <w:t xml:space="preserve"> </w:t>
      </w:r>
    </w:p>
    <w:p w14:paraId="0E5A466B" w14:textId="5778934E" w:rsidR="001C5EE3" w:rsidRPr="000E7643" w:rsidRDefault="009B4A53">
      <w:pPr>
        <w:rPr>
          <w:rFonts w:ascii="Arial" w:hAnsi="Arial" w:cs="Arial"/>
        </w:rPr>
      </w:pPr>
      <w:r w:rsidRPr="000E7643">
        <w:rPr>
          <w:rFonts w:ascii="Arial" w:hAnsi="Arial" w:cs="Arial"/>
        </w:rPr>
        <w:t>Tasolla 2 valvontaa toteutetaan eri tavoin kohdennettuna, mutta tavoitteena o</w:t>
      </w:r>
      <w:r w:rsidR="002C5BC4" w:rsidRPr="000E7643">
        <w:rPr>
          <w:rFonts w:ascii="Arial" w:hAnsi="Arial" w:cs="Arial"/>
        </w:rPr>
        <w:t xml:space="preserve">n silti </w:t>
      </w:r>
      <w:r w:rsidR="008C342F" w:rsidRPr="000E7643">
        <w:rPr>
          <w:rFonts w:ascii="Arial" w:hAnsi="Arial" w:cs="Arial"/>
        </w:rPr>
        <w:t>valvonnan säännöllisyys.</w:t>
      </w:r>
      <w:r w:rsidR="00B04759" w:rsidRPr="000E7643">
        <w:rPr>
          <w:rFonts w:ascii="Arial" w:hAnsi="Arial" w:cs="Arial"/>
        </w:rPr>
        <w:t xml:space="preserve"> Valvonnan kohdentamisen perusteena toimivat</w:t>
      </w:r>
      <w:r w:rsidR="007F7019" w:rsidRPr="000E7643">
        <w:rPr>
          <w:rFonts w:ascii="Arial" w:hAnsi="Arial" w:cs="Arial"/>
        </w:rPr>
        <w:t xml:space="preserve"> muiden muassa</w:t>
      </w:r>
      <w:r w:rsidR="00B04759" w:rsidRPr="000E7643">
        <w:rPr>
          <w:rFonts w:ascii="Arial" w:hAnsi="Arial" w:cs="Arial"/>
        </w:rPr>
        <w:t xml:space="preserve"> alemmilla tasoi</w:t>
      </w:r>
      <w:r w:rsidR="009C7F1E" w:rsidRPr="000E7643">
        <w:rPr>
          <w:rFonts w:ascii="Arial" w:hAnsi="Arial" w:cs="Arial"/>
        </w:rPr>
        <w:t>lla tehdyt havainnot. Valvontaa voidaan kohdentaa sisällöllisesti</w:t>
      </w:r>
      <w:r w:rsidR="006A28BA" w:rsidRPr="000E7643">
        <w:rPr>
          <w:rFonts w:ascii="Arial" w:hAnsi="Arial" w:cs="Arial"/>
        </w:rPr>
        <w:t xml:space="preserve"> keskittymällä tiettyihin</w:t>
      </w:r>
      <w:r w:rsidR="003565E5" w:rsidRPr="000E7643">
        <w:rPr>
          <w:rFonts w:ascii="Arial" w:hAnsi="Arial" w:cs="Arial"/>
        </w:rPr>
        <w:t xml:space="preserve"> esille nouseviin</w:t>
      </w:r>
      <w:r w:rsidR="006A28BA" w:rsidRPr="000E7643">
        <w:rPr>
          <w:rFonts w:ascii="Arial" w:hAnsi="Arial" w:cs="Arial"/>
        </w:rPr>
        <w:t xml:space="preserve"> teemoihin</w:t>
      </w:r>
      <w:r w:rsidR="007F7019" w:rsidRPr="000E7643">
        <w:rPr>
          <w:rFonts w:ascii="Arial" w:hAnsi="Arial" w:cs="Arial"/>
        </w:rPr>
        <w:t xml:space="preserve">, </w:t>
      </w:r>
      <w:r w:rsidR="00B0625B" w:rsidRPr="000E7643">
        <w:rPr>
          <w:rFonts w:ascii="Arial" w:hAnsi="Arial" w:cs="Arial"/>
        </w:rPr>
        <w:t xml:space="preserve">reagoimalla toimintaympäristössä tapahtuneisiin muutoksiin, </w:t>
      </w:r>
      <w:r w:rsidR="002241C0" w:rsidRPr="000E7643">
        <w:rPr>
          <w:rFonts w:ascii="Arial" w:hAnsi="Arial" w:cs="Arial"/>
        </w:rPr>
        <w:t xml:space="preserve">oman annetun ohjauksen toteuttamisen </w:t>
      </w:r>
      <w:r w:rsidR="003565E5" w:rsidRPr="000E7643">
        <w:rPr>
          <w:rFonts w:ascii="Arial" w:hAnsi="Arial" w:cs="Arial"/>
        </w:rPr>
        <w:t>toteamiseksi</w:t>
      </w:r>
      <w:r w:rsidR="002241C0" w:rsidRPr="000E7643">
        <w:rPr>
          <w:rFonts w:ascii="Arial" w:hAnsi="Arial" w:cs="Arial"/>
        </w:rPr>
        <w:t xml:space="preserve"> </w:t>
      </w:r>
      <w:r w:rsidR="00370DAC" w:rsidRPr="000E7643">
        <w:rPr>
          <w:rFonts w:ascii="Arial" w:hAnsi="Arial" w:cs="Arial"/>
        </w:rPr>
        <w:t xml:space="preserve">tai </w:t>
      </w:r>
      <w:r w:rsidR="00CA4AC5" w:rsidRPr="000E7643">
        <w:rPr>
          <w:rFonts w:ascii="Arial" w:hAnsi="Arial" w:cs="Arial"/>
        </w:rPr>
        <w:t xml:space="preserve">muilla tavoin. Valvontaa voidaan kohdentaa myös </w:t>
      </w:r>
      <w:r w:rsidR="00616590" w:rsidRPr="000E7643">
        <w:rPr>
          <w:rFonts w:ascii="Arial" w:hAnsi="Arial" w:cs="Arial"/>
        </w:rPr>
        <w:t>vain tiettyihin valvonnan kohteisiin esimerkiksi</w:t>
      </w:r>
      <w:r w:rsidR="00B279AC" w:rsidRPr="000E7643">
        <w:rPr>
          <w:rFonts w:ascii="Arial" w:hAnsi="Arial" w:cs="Arial"/>
        </w:rPr>
        <w:t xml:space="preserve"> palvelujen käytön</w:t>
      </w:r>
      <w:r w:rsidR="00567B68" w:rsidRPr="000E7643">
        <w:rPr>
          <w:rFonts w:ascii="Arial" w:hAnsi="Arial" w:cs="Arial"/>
        </w:rPr>
        <w:t xml:space="preserve">, saadun palautteen, </w:t>
      </w:r>
      <w:r w:rsidR="00760C8E" w:rsidRPr="000E7643">
        <w:rPr>
          <w:rFonts w:ascii="Arial" w:hAnsi="Arial" w:cs="Arial"/>
        </w:rPr>
        <w:t>esitettyjen</w:t>
      </w:r>
      <w:r w:rsidR="00567B68" w:rsidRPr="000E7643">
        <w:rPr>
          <w:rFonts w:ascii="Arial" w:hAnsi="Arial" w:cs="Arial"/>
        </w:rPr>
        <w:t xml:space="preserve"> tai</w:t>
      </w:r>
      <w:r w:rsidR="00760C8E" w:rsidRPr="000E7643">
        <w:rPr>
          <w:rFonts w:ascii="Arial" w:hAnsi="Arial" w:cs="Arial"/>
        </w:rPr>
        <w:t xml:space="preserve"> jonkin muun ennalta laaditun suunnitelman perusteella. </w:t>
      </w:r>
    </w:p>
    <w:p w14:paraId="4E539161" w14:textId="7D368189" w:rsidR="000E140D" w:rsidRPr="000E7643" w:rsidRDefault="00127FB8" w:rsidP="00A406C4">
      <w:pPr>
        <w:rPr>
          <w:rFonts w:ascii="Arial" w:hAnsi="Arial" w:cs="Arial"/>
        </w:rPr>
      </w:pPr>
      <w:r w:rsidRPr="000E7643">
        <w:rPr>
          <w:rFonts w:ascii="Arial" w:hAnsi="Arial" w:cs="Arial"/>
        </w:rPr>
        <w:t>Valvontamallia kuvaavan pyramidin huipulla toteute</w:t>
      </w:r>
      <w:r w:rsidR="005B320E" w:rsidRPr="000E7643">
        <w:rPr>
          <w:rFonts w:ascii="Arial" w:hAnsi="Arial" w:cs="Arial"/>
        </w:rPr>
        <w:t>ttava valvonta on nimetty reaktiiviseksi valvonnaksi, jos</w:t>
      </w:r>
      <w:r w:rsidR="00F37D23" w:rsidRPr="000E7643">
        <w:rPr>
          <w:rFonts w:ascii="Arial" w:hAnsi="Arial" w:cs="Arial"/>
        </w:rPr>
        <w:t xml:space="preserve">kaan se ei viittaa </w:t>
      </w:r>
      <w:r w:rsidR="00B04186" w:rsidRPr="000E7643">
        <w:rPr>
          <w:rFonts w:ascii="Arial" w:hAnsi="Arial" w:cs="Arial"/>
        </w:rPr>
        <w:t xml:space="preserve">puhtaasti erityisen impulssin </w:t>
      </w:r>
      <w:r w:rsidR="003F2C61" w:rsidRPr="000E7643">
        <w:rPr>
          <w:rFonts w:ascii="Arial" w:hAnsi="Arial" w:cs="Arial"/>
        </w:rPr>
        <w:t xml:space="preserve">käynnistämään valvontaan. Tason 3 valvonnan </w:t>
      </w:r>
      <w:r w:rsidR="00BE3D0E" w:rsidRPr="000E7643">
        <w:rPr>
          <w:rFonts w:ascii="Arial" w:hAnsi="Arial" w:cs="Arial"/>
        </w:rPr>
        <w:t xml:space="preserve">ideana on kuitenkin kohdentaa kaikkein vaativinta ja eniten resursseja vievää valvontaa </w:t>
      </w:r>
      <w:r w:rsidR="00390230" w:rsidRPr="000E7643">
        <w:rPr>
          <w:rFonts w:ascii="Arial" w:hAnsi="Arial" w:cs="Arial"/>
        </w:rPr>
        <w:t>aiemman tiedon pohjalta sellaisiin kohteisiin, joissa</w:t>
      </w:r>
      <w:r w:rsidR="00B15DE1" w:rsidRPr="000E7643">
        <w:rPr>
          <w:rFonts w:ascii="Arial" w:hAnsi="Arial" w:cs="Arial"/>
        </w:rPr>
        <w:t xml:space="preserve"> riski</w:t>
      </w:r>
      <w:r w:rsidR="007C0833" w:rsidRPr="000E7643">
        <w:rPr>
          <w:rFonts w:ascii="Arial" w:hAnsi="Arial" w:cs="Arial"/>
        </w:rPr>
        <w:t>t ja</w:t>
      </w:r>
      <w:r w:rsidR="00B15DE1" w:rsidRPr="000E7643">
        <w:rPr>
          <w:rFonts w:ascii="Arial" w:hAnsi="Arial" w:cs="Arial"/>
        </w:rPr>
        <w:t xml:space="preserve"> valvonnallinen tarve on suurin.</w:t>
      </w:r>
      <w:r w:rsidR="0034425C">
        <w:rPr>
          <w:rFonts w:ascii="Arial" w:hAnsi="Arial" w:cs="Arial"/>
        </w:rPr>
        <w:t xml:space="preserve"> Koska erilaisia esille nousevia puutteita tai epäkohtia on vaikeaa ennakoida, ei vaativimman tason valvontaa ole mielekästä toteuttaa ennalta laaditun suunnitelman </w:t>
      </w:r>
      <w:r w:rsidR="009D2BFB">
        <w:rPr>
          <w:rFonts w:ascii="Arial" w:hAnsi="Arial" w:cs="Arial"/>
        </w:rPr>
        <w:t>mukaan ja säännöllisesti. Tämän kaltaisen ”reaktiivisen valvonnan”</w:t>
      </w:r>
      <w:r w:rsidR="00C802A0">
        <w:rPr>
          <w:rFonts w:ascii="Arial" w:hAnsi="Arial" w:cs="Arial"/>
        </w:rPr>
        <w:t xml:space="preserve"> tulisikin nimensä mukaisesti </w:t>
      </w:r>
      <w:r w:rsidR="000629AA">
        <w:rPr>
          <w:rFonts w:ascii="Arial" w:hAnsi="Arial" w:cs="Arial"/>
        </w:rPr>
        <w:t>reagoida ilmeneviin tarpeisiin ja vaatimuksiin, jolloin se voi olla luonteeltaan epäsäännöllistä.</w:t>
      </w:r>
      <w:r w:rsidR="00DB75FD" w:rsidRPr="000E7643">
        <w:rPr>
          <w:rFonts w:ascii="Arial" w:hAnsi="Arial" w:cs="Arial"/>
        </w:rPr>
        <w:t xml:space="preserve"> </w:t>
      </w:r>
    </w:p>
    <w:p w14:paraId="7E0DAD59" w14:textId="70A4EF1E" w:rsidR="00776BE6" w:rsidRDefault="0020251B" w:rsidP="00A406C4">
      <w:pPr>
        <w:rPr>
          <w:rFonts w:ascii="Arial" w:hAnsi="Arial" w:cs="Arial"/>
        </w:rPr>
      </w:pPr>
      <w:r w:rsidRPr="000E7643">
        <w:rPr>
          <w:rFonts w:ascii="Arial" w:hAnsi="Arial" w:cs="Arial"/>
        </w:rPr>
        <w:t xml:space="preserve">Erilaisia tasoja olisi mahdollista määritellä useampiakin ja tasojen sisällä valvontaa olisi mahdollista jaotella tai luokitella tarkemmin. </w:t>
      </w:r>
      <w:r w:rsidR="004F0E1E" w:rsidRPr="000E7643">
        <w:rPr>
          <w:rFonts w:ascii="Arial" w:hAnsi="Arial" w:cs="Arial"/>
        </w:rPr>
        <w:t>Eri tasoilla on mahdollista reagoida impulsseihin erilaisilla vasteajoilla</w:t>
      </w:r>
      <w:r w:rsidR="00F81876" w:rsidRPr="000E7643">
        <w:rPr>
          <w:rFonts w:ascii="Arial" w:hAnsi="Arial" w:cs="Arial"/>
        </w:rPr>
        <w:t xml:space="preserve">, eikä kaikkia </w:t>
      </w:r>
      <w:r w:rsidR="000E140D" w:rsidRPr="000E7643">
        <w:rPr>
          <w:rFonts w:ascii="Arial" w:hAnsi="Arial" w:cs="Arial"/>
        </w:rPr>
        <w:t xml:space="preserve">impulsseja tule käsitellä välttämättä samantasoisesti esimerkiksi vaativimmaksi määritellyllä </w:t>
      </w:r>
      <w:r w:rsidR="006A1E85" w:rsidRPr="000E7643">
        <w:rPr>
          <w:rFonts w:ascii="Arial" w:hAnsi="Arial" w:cs="Arial"/>
        </w:rPr>
        <w:t xml:space="preserve">tasolla. </w:t>
      </w:r>
      <w:r w:rsidR="00E53E0A" w:rsidRPr="000E7643">
        <w:rPr>
          <w:rFonts w:ascii="Arial" w:hAnsi="Arial" w:cs="Arial"/>
        </w:rPr>
        <w:t>On huomioitava, ettei tasomallin tarkoituksena ole priorisoida</w:t>
      </w:r>
      <w:r w:rsidR="00A324DF" w:rsidRPr="000E7643">
        <w:rPr>
          <w:rFonts w:ascii="Arial" w:hAnsi="Arial" w:cs="Arial"/>
        </w:rPr>
        <w:t xml:space="preserve"> tai arvottaa</w:t>
      </w:r>
      <w:r w:rsidR="00E53E0A" w:rsidRPr="000E7643">
        <w:rPr>
          <w:rFonts w:ascii="Arial" w:hAnsi="Arial" w:cs="Arial"/>
        </w:rPr>
        <w:t xml:space="preserve"> </w:t>
      </w:r>
      <w:r w:rsidR="0008319E" w:rsidRPr="000E7643">
        <w:rPr>
          <w:rFonts w:ascii="Arial" w:hAnsi="Arial" w:cs="Arial"/>
        </w:rPr>
        <w:t>valvonnan eri muotoja</w:t>
      </w:r>
      <w:r w:rsidR="00E90DD0" w:rsidRPr="000E7643">
        <w:rPr>
          <w:rFonts w:ascii="Arial" w:hAnsi="Arial" w:cs="Arial"/>
        </w:rPr>
        <w:t xml:space="preserve">, </w:t>
      </w:r>
      <w:r w:rsidR="00BA5E6E" w:rsidRPr="000E7643">
        <w:rPr>
          <w:rFonts w:ascii="Arial" w:hAnsi="Arial" w:cs="Arial"/>
        </w:rPr>
        <w:t>vaan</w:t>
      </w:r>
      <w:r w:rsidR="00A57906" w:rsidRPr="000E7643">
        <w:rPr>
          <w:rFonts w:ascii="Arial" w:hAnsi="Arial" w:cs="Arial"/>
        </w:rPr>
        <w:t xml:space="preserve"> auttaa </w:t>
      </w:r>
      <w:r w:rsidRPr="000E7643">
        <w:rPr>
          <w:rFonts w:ascii="Arial" w:hAnsi="Arial" w:cs="Arial"/>
        </w:rPr>
        <w:t xml:space="preserve">kohdentamaan valvontaa oikein. </w:t>
      </w:r>
    </w:p>
    <w:p w14:paraId="1BD89C5E" w14:textId="77777777" w:rsidR="009B1793" w:rsidRPr="000E7643" w:rsidRDefault="009B1793" w:rsidP="00A406C4">
      <w:pPr>
        <w:rPr>
          <w:rFonts w:ascii="Arial" w:hAnsi="Arial" w:cs="Arial"/>
        </w:rPr>
      </w:pPr>
    </w:p>
    <w:p w14:paraId="5D3F27BA" w14:textId="72D9E269" w:rsidR="00B25AF8" w:rsidRPr="009B1793" w:rsidRDefault="00F526AA" w:rsidP="009B1793">
      <w:pPr>
        <w:spacing w:before="240"/>
        <w:outlineLvl w:val="1"/>
        <w:rPr>
          <w:rFonts w:ascii="Arial" w:hAnsi="Arial" w:cs="Arial"/>
          <w:b/>
          <w:bCs/>
          <w:sz w:val="24"/>
          <w:szCs w:val="24"/>
        </w:rPr>
      </w:pPr>
      <w:r w:rsidRPr="009B1793">
        <w:rPr>
          <w:rFonts w:ascii="Arial" w:hAnsi="Arial" w:cs="Arial"/>
          <w:b/>
          <w:bCs/>
          <w:sz w:val="24"/>
          <w:szCs w:val="24"/>
        </w:rPr>
        <w:t>Mallin vieminen käytäntöön</w:t>
      </w:r>
    </w:p>
    <w:p w14:paraId="3C50C4AB" w14:textId="6B2DD48B" w:rsidR="009F09E0" w:rsidRPr="000E7643" w:rsidRDefault="009F09E0" w:rsidP="00F1234A">
      <w:pPr>
        <w:rPr>
          <w:rFonts w:ascii="Arial" w:hAnsi="Arial" w:cs="Arial"/>
        </w:rPr>
      </w:pPr>
      <w:r w:rsidRPr="000E7643">
        <w:rPr>
          <w:rFonts w:ascii="Arial" w:hAnsi="Arial" w:cs="Arial"/>
        </w:rPr>
        <w:t>Tasomallin viemisessä käytäntöön</w:t>
      </w:r>
      <w:r w:rsidR="000673A8" w:rsidRPr="000E7643">
        <w:rPr>
          <w:rFonts w:ascii="Arial" w:hAnsi="Arial" w:cs="Arial"/>
        </w:rPr>
        <w:t>, eli sen täsmällisemmän sisällön</w:t>
      </w:r>
      <w:r w:rsidR="00FE3B4A" w:rsidRPr="000E7643">
        <w:rPr>
          <w:rFonts w:ascii="Arial" w:hAnsi="Arial" w:cs="Arial"/>
        </w:rPr>
        <w:t xml:space="preserve"> muotoilussa,</w:t>
      </w:r>
      <w:r w:rsidRPr="000E7643">
        <w:rPr>
          <w:rFonts w:ascii="Arial" w:hAnsi="Arial" w:cs="Arial"/>
        </w:rPr>
        <w:t xml:space="preserve"> tul</w:t>
      </w:r>
      <w:r w:rsidR="00CC1D92" w:rsidRPr="000E7643">
        <w:rPr>
          <w:rFonts w:ascii="Arial" w:hAnsi="Arial" w:cs="Arial"/>
        </w:rPr>
        <w:t>ee</w:t>
      </w:r>
      <w:r w:rsidRPr="000E7643">
        <w:rPr>
          <w:rFonts w:ascii="Arial" w:hAnsi="Arial" w:cs="Arial"/>
        </w:rPr>
        <w:t xml:space="preserve"> </w:t>
      </w:r>
      <w:r w:rsidR="002A6723" w:rsidRPr="000E7643">
        <w:rPr>
          <w:rFonts w:ascii="Arial" w:hAnsi="Arial" w:cs="Arial"/>
        </w:rPr>
        <w:t>määritellä valvonnan tavoitteet, joko laadullis</w:t>
      </w:r>
      <w:r w:rsidR="007B73A1" w:rsidRPr="000E7643">
        <w:rPr>
          <w:rFonts w:ascii="Arial" w:hAnsi="Arial" w:cs="Arial"/>
        </w:rPr>
        <w:t xml:space="preserve">esti tai määrällisesti. Tavoitteiden asettamisessa kyse on </w:t>
      </w:r>
      <w:r w:rsidR="00E07EDB" w:rsidRPr="000E7643">
        <w:rPr>
          <w:rFonts w:ascii="Arial" w:hAnsi="Arial" w:cs="Arial"/>
        </w:rPr>
        <w:t xml:space="preserve">pohjimmiltaan kattavuuden tason </w:t>
      </w:r>
      <w:r w:rsidR="00CF1789" w:rsidRPr="000E7643">
        <w:rPr>
          <w:rFonts w:ascii="Arial" w:hAnsi="Arial" w:cs="Arial"/>
        </w:rPr>
        <w:t>asettamisesta</w:t>
      </w:r>
      <w:r w:rsidR="00E07EDB" w:rsidRPr="000E7643">
        <w:rPr>
          <w:rFonts w:ascii="Arial" w:hAnsi="Arial" w:cs="Arial"/>
        </w:rPr>
        <w:t>, eli s</w:t>
      </w:r>
      <w:r w:rsidR="00AD741F" w:rsidRPr="000E7643">
        <w:rPr>
          <w:rFonts w:ascii="Arial" w:hAnsi="Arial" w:cs="Arial"/>
        </w:rPr>
        <w:t>iinä</w:t>
      </w:r>
      <w:r w:rsidR="00E07EDB" w:rsidRPr="000E7643">
        <w:rPr>
          <w:rFonts w:ascii="Arial" w:hAnsi="Arial" w:cs="Arial"/>
        </w:rPr>
        <w:t xml:space="preserve"> vasta</w:t>
      </w:r>
      <w:r w:rsidR="00AD741F" w:rsidRPr="000E7643">
        <w:rPr>
          <w:rFonts w:ascii="Arial" w:hAnsi="Arial" w:cs="Arial"/>
        </w:rPr>
        <w:t>t</w:t>
      </w:r>
      <w:r w:rsidR="00E07EDB" w:rsidRPr="000E7643">
        <w:rPr>
          <w:rFonts w:ascii="Arial" w:hAnsi="Arial" w:cs="Arial"/>
        </w:rPr>
        <w:t>a</w:t>
      </w:r>
      <w:r w:rsidR="00AD741F" w:rsidRPr="000E7643">
        <w:rPr>
          <w:rFonts w:ascii="Arial" w:hAnsi="Arial" w:cs="Arial"/>
        </w:rPr>
        <w:t>an</w:t>
      </w:r>
      <w:r w:rsidR="00E07EDB" w:rsidRPr="000E7643">
        <w:rPr>
          <w:rFonts w:ascii="Arial" w:hAnsi="Arial" w:cs="Arial"/>
        </w:rPr>
        <w:t xml:space="preserve"> kysymykseen siitä, mikä on riittävän</w:t>
      </w:r>
      <w:r w:rsidR="00624F42" w:rsidRPr="000E7643">
        <w:rPr>
          <w:rFonts w:ascii="Arial" w:hAnsi="Arial" w:cs="Arial"/>
        </w:rPr>
        <w:t xml:space="preserve"> hyvää tai tavoiteltavaa valvonnan määrän, laadun ja </w:t>
      </w:r>
      <w:r w:rsidR="004B0574" w:rsidRPr="000E7643">
        <w:rPr>
          <w:rFonts w:ascii="Arial" w:hAnsi="Arial" w:cs="Arial"/>
        </w:rPr>
        <w:t>frekvenssin suhteen.</w:t>
      </w:r>
      <w:r w:rsidR="0084026A" w:rsidRPr="000E7643">
        <w:rPr>
          <w:rFonts w:ascii="Arial" w:hAnsi="Arial" w:cs="Arial"/>
        </w:rPr>
        <w:t xml:space="preserve"> </w:t>
      </w:r>
      <w:r w:rsidR="004B0574" w:rsidRPr="000E7643">
        <w:rPr>
          <w:rFonts w:ascii="Arial" w:hAnsi="Arial" w:cs="Arial"/>
        </w:rPr>
        <w:t xml:space="preserve">Lisäksi </w:t>
      </w:r>
      <w:r w:rsidR="004B0574" w:rsidRPr="000E7643">
        <w:rPr>
          <w:rFonts w:ascii="Arial" w:hAnsi="Arial" w:cs="Arial"/>
        </w:rPr>
        <w:lastRenderedPageBreak/>
        <w:t xml:space="preserve">organisaation tulee määritellä valvonnan toteuttamiseksi käytössä olevat resurssit ja </w:t>
      </w:r>
      <w:r w:rsidR="005467E6" w:rsidRPr="000E7643">
        <w:rPr>
          <w:rFonts w:ascii="Arial" w:hAnsi="Arial" w:cs="Arial"/>
        </w:rPr>
        <w:t xml:space="preserve">tarvittaessa tarkentaa niiden </w:t>
      </w:r>
      <w:r w:rsidR="0018355C" w:rsidRPr="000E7643">
        <w:rPr>
          <w:rFonts w:ascii="Arial" w:hAnsi="Arial" w:cs="Arial"/>
        </w:rPr>
        <w:t>käyttöä valvonnan toteuttamisessa.</w:t>
      </w:r>
      <w:r w:rsidR="00164B8B" w:rsidRPr="000E7643">
        <w:rPr>
          <w:rFonts w:ascii="Arial" w:hAnsi="Arial" w:cs="Arial"/>
        </w:rPr>
        <w:t xml:space="preserve"> </w:t>
      </w:r>
    </w:p>
    <w:p w14:paraId="33D7CDC5" w14:textId="43B728F9" w:rsidR="00BF47F6" w:rsidRPr="000E7643" w:rsidRDefault="00B65233" w:rsidP="00BF47F6">
      <w:pPr>
        <w:rPr>
          <w:rFonts w:ascii="Arial" w:hAnsi="Arial" w:cs="Arial"/>
        </w:rPr>
      </w:pPr>
      <w:r w:rsidRPr="000E7643">
        <w:rPr>
          <w:rFonts w:ascii="Arial" w:hAnsi="Arial" w:cs="Arial"/>
          <w:noProof/>
        </w:rPr>
        <w:drawing>
          <wp:anchor distT="0" distB="0" distL="114300" distR="114300" simplePos="0" relativeHeight="251667968" behindDoc="1" locked="0" layoutInCell="1" allowOverlap="1" wp14:anchorId="363CD7C0" wp14:editId="10B0CDF6">
            <wp:simplePos x="0" y="0"/>
            <wp:positionH relativeFrom="column">
              <wp:posOffset>-56515</wp:posOffset>
            </wp:positionH>
            <wp:positionV relativeFrom="paragraph">
              <wp:posOffset>755650</wp:posOffset>
            </wp:positionV>
            <wp:extent cx="2111375" cy="2103120"/>
            <wp:effectExtent l="0" t="0" r="3175" b="0"/>
            <wp:wrapSquare wrapText="bothSides"/>
            <wp:docPr id="13" name="Kaaviokuv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Pr="000E7643">
        <w:rPr>
          <w:rFonts w:ascii="Arial" w:hAnsi="Arial" w:cs="Arial"/>
          <w:noProof/>
        </w:rPr>
        <w:drawing>
          <wp:anchor distT="0" distB="0" distL="114300" distR="114300" simplePos="0" relativeHeight="251668992" behindDoc="0" locked="0" layoutInCell="1" allowOverlap="1" wp14:anchorId="2ABF1629" wp14:editId="474A83D8">
            <wp:simplePos x="0" y="0"/>
            <wp:positionH relativeFrom="column">
              <wp:posOffset>2054225</wp:posOffset>
            </wp:positionH>
            <wp:positionV relativeFrom="paragraph">
              <wp:posOffset>755650</wp:posOffset>
            </wp:positionV>
            <wp:extent cx="2103120" cy="2103120"/>
            <wp:effectExtent l="0" t="0" r="0" b="0"/>
            <wp:wrapSquare wrapText="bothSides"/>
            <wp:docPr id="14" name="Kaaviokuv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Pr="000E7643">
        <w:rPr>
          <w:rFonts w:ascii="Arial" w:hAnsi="Arial" w:cs="Arial"/>
          <w:noProof/>
        </w:rPr>
        <w:drawing>
          <wp:anchor distT="0" distB="0" distL="114300" distR="114300" simplePos="0" relativeHeight="251666944" behindDoc="0" locked="0" layoutInCell="1" allowOverlap="1" wp14:anchorId="526B93BD" wp14:editId="509034E8">
            <wp:simplePos x="0" y="0"/>
            <wp:positionH relativeFrom="column">
              <wp:posOffset>4157345</wp:posOffset>
            </wp:positionH>
            <wp:positionV relativeFrom="paragraph">
              <wp:posOffset>778510</wp:posOffset>
            </wp:positionV>
            <wp:extent cx="2095500" cy="2095290"/>
            <wp:effectExtent l="0" t="0" r="0" b="0"/>
            <wp:wrapSquare wrapText="bothSides"/>
            <wp:docPr id="15" name="Kaaviokuv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sidR="00E66EA5" w:rsidRPr="000E7643">
        <w:rPr>
          <w:rFonts w:ascii="Arial" w:hAnsi="Arial" w:cs="Arial"/>
        </w:rPr>
        <w:t>Käytännön tasolla valvonnan kattavuut</w:t>
      </w:r>
      <w:r w:rsidR="00B723E2" w:rsidRPr="000E7643">
        <w:rPr>
          <w:rFonts w:ascii="Arial" w:hAnsi="Arial" w:cs="Arial"/>
        </w:rPr>
        <w:t>een</w:t>
      </w:r>
      <w:r w:rsidR="00E66EA5" w:rsidRPr="000E7643">
        <w:rPr>
          <w:rFonts w:ascii="Arial" w:hAnsi="Arial" w:cs="Arial"/>
        </w:rPr>
        <w:t xml:space="preserve"> voidaan </w:t>
      </w:r>
      <w:r w:rsidR="00B723E2" w:rsidRPr="000E7643">
        <w:rPr>
          <w:rFonts w:ascii="Arial" w:hAnsi="Arial" w:cs="Arial"/>
        </w:rPr>
        <w:t xml:space="preserve">pyrkiä kolmella tavalla </w:t>
      </w:r>
      <w:r w:rsidR="00CC1D92" w:rsidRPr="000E7643">
        <w:rPr>
          <w:rFonts w:ascii="Arial" w:hAnsi="Arial" w:cs="Arial"/>
        </w:rPr>
        <w:br/>
      </w:r>
      <w:r w:rsidR="00B723E2" w:rsidRPr="000E7643">
        <w:rPr>
          <w:rFonts w:ascii="Arial" w:hAnsi="Arial" w:cs="Arial"/>
        </w:rPr>
        <w:t xml:space="preserve">1) </w:t>
      </w:r>
      <w:r w:rsidR="002B0A19" w:rsidRPr="000E7643">
        <w:rPr>
          <w:rFonts w:ascii="Arial" w:hAnsi="Arial" w:cs="Arial"/>
        </w:rPr>
        <w:t xml:space="preserve">sovittamalla </w:t>
      </w:r>
      <w:r w:rsidR="00B723E2" w:rsidRPr="000E7643">
        <w:rPr>
          <w:rFonts w:ascii="Arial" w:hAnsi="Arial" w:cs="Arial"/>
        </w:rPr>
        <w:t xml:space="preserve">valvonnan </w:t>
      </w:r>
      <w:r w:rsidR="009C0A61" w:rsidRPr="000E7643">
        <w:rPr>
          <w:rFonts w:ascii="Arial" w:hAnsi="Arial" w:cs="Arial"/>
        </w:rPr>
        <w:t>sisältö tavoitteisiin</w:t>
      </w:r>
      <w:r w:rsidR="0053527F" w:rsidRPr="000E7643">
        <w:rPr>
          <w:rFonts w:ascii="Arial" w:hAnsi="Arial" w:cs="Arial"/>
        </w:rPr>
        <w:t xml:space="preserve"> käytössä olevien</w:t>
      </w:r>
      <w:r w:rsidR="009C0A61" w:rsidRPr="000E7643">
        <w:rPr>
          <w:rFonts w:ascii="Arial" w:hAnsi="Arial" w:cs="Arial"/>
        </w:rPr>
        <w:t xml:space="preserve"> resurssien mukaan</w:t>
      </w:r>
      <w:r w:rsidR="0053527F" w:rsidRPr="000E7643">
        <w:rPr>
          <w:rFonts w:ascii="Arial" w:hAnsi="Arial" w:cs="Arial"/>
        </w:rPr>
        <w:t xml:space="preserve"> </w:t>
      </w:r>
      <w:r w:rsidRPr="000E7643">
        <w:rPr>
          <w:rFonts w:ascii="Arial" w:hAnsi="Arial" w:cs="Arial"/>
        </w:rPr>
        <w:br/>
      </w:r>
      <w:r w:rsidR="0053527F" w:rsidRPr="000E7643">
        <w:rPr>
          <w:rFonts w:ascii="Arial" w:hAnsi="Arial" w:cs="Arial"/>
        </w:rPr>
        <w:t>2) laatimalla</w:t>
      </w:r>
      <w:r w:rsidR="009C0A61" w:rsidRPr="000E7643">
        <w:rPr>
          <w:rFonts w:ascii="Arial" w:hAnsi="Arial" w:cs="Arial"/>
        </w:rPr>
        <w:t xml:space="preserve"> tavoitteet</w:t>
      </w:r>
      <w:r w:rsidR="0053527F" w:rsidRPr="000E7643">
        <w:rPr>
          <w:rFonts w:ascii="Arial" w:hAnsi="Arial" w:cs="Arial"/>
        </w:rPr>
        <w:t xml:space="preserve"> ennalta määritellyn</w:t>
      </w:r>
      <w:r w:rsidR="009C0A61" w:rsidRPr="000E7643">
        <w:rPr>
          <w:rFonts w:ascii="Arial" w:hAnsi="Arial" w:cs="Arial"/>
        </w:rPr>
        <w:t xml:space="preserve"> </w:t>
      </w:r>
      <w:r w:rsidR="00B131E7" w:rsidRPr="000E7643">
        <w:rPr>
          <w:rFonts w:ascii="Arial" w:hAnsi="Arial" w:cs="Arial"/>
        </w:rPr>
        <w:t>sisällön ja</w:t>
      </w:r>
      <w:r w:rsidR="0053527F" w:rsidRPr="000E7643">
        <w:rPr>
          <w:rFonts w:ascii="Arial" w:hAnsi="Arial" w:cs="Arial"/>
        </w:rPr>
        <w:t xml:space="preserve"> käytössä olevien</w:t>
      </w:r>
      <w:r w:rsidR="00B131E7" w:rsidRPr="000E7643">
        <w:rPr>
          <w:rFonts w:ascii="Arial" w:hAnsi="Arial" w:cs="Arial"/>
        </w:rPr>
        <w:t xml:space="preserve"> resurssien mukaan</w:t>
      </w:r>
      <w:r w:rsidR="0053527F" w:rsidRPr="000E7643">
        <w:rPr>
          <w:rFonts w:ascii="Arial" w:hAnsi="Arial" w:cs="Arial"/>
        </w:rPr>
        <w:t xml:space="preserve"> ja </w:t>
      </w:r>
      <w:r w:rsidR="008921C4" w:rsidRPr="000E7643">
        <w:rPr>
          <w:rFonts w:ascii="Arial" w:hAnsi="Arial" w:cs="Arial"/>
        </w:rPr>
        <w:br/>
      </w:r>
      <w:r w:rsidR="00BF47F6" w:rsidRPr="000E7643">
        <w:rPr>
          <w:rFonts w:ascii="Arial" w:hAnsi="Arial" w:cs="Arial"/>
        </w:rPr>
        <w:t xml:space="preserve">3) osoittamalla resurssit sisällön ja tavoitteiden vaatimusten mukaan. </w:t>
      </w:r>
    </w:p>
    <w:p w14:paraId="1960DBAA" w14:textId="34A82209" w:rsidR="00BF47F6" w:rsidRPr="000E7643" w:rsidRDefault="00BF47F6" w:rsidP="00A74C7C">
      <w:pPr>
        <w:rPr>
          <w:rFonts w:ascii="Arial" w:hAnsi="Arial" w:cs="Arial"/>
        </w:rPr>
      </w:pPr>
    </w:p>
    <w:p w14:paraId="0FA0AC92" w14:textId="079B38BC" w:rsidR="0041739D" w:rsidRPr="000E7643" w:rsidRDefault="0064674B" w:rsidP="00F1234A">
      <w:pPr>
        <w:rPr>
          <w:rFonts w:ascii="Arial" w:hAnsi="Arial" w:cs="Arial"/>
        </w:rPr>
      </w:pPr>
      <w:r w:rsidRPr="000E7643">
        <w:rPr>
          <w:rFonts w:ascii="Arial" w:hAnsi="Arial" w:cs="Arial"/>
        </w:rPr>
        <w:t xml:space="preserve">Lienee epätodennäköistä, että </w:t>
      </w:r>
      <w:r w:rsidR="00462939" w:rsidRPr="000E7643">
        <w:rPr>
          <w:rFonts w:ascii="Arial" w:hAnsi="Arial" w:cs="Arial"/>
        </w:rPr>
        <w:t>valvontaan osoitettaisiin resursseja puhtaasti laadittujen tavoitteiden ja määritellyn sisällön perusteella, jolloin vaihtoehdoiksi jää</w:t>
      </w:r>
      <w:r w:rsidR="00F1388D" w:rsidRPr="000E7643">
        <w:rPr>
          <w:rFonts w:ascii="Arial" w:hAnsi="Arial" w:cs="Arial"/>
        </w:rPr>
        <w:t xml:space="preserve"> muotoilla tavoitteet vastaamaan resursseja ja sisältöä tai muotoilla sisältö vastaamaan resursseja ja tavoitteita.</w:t>
      </w:r>
      <w:r w:rsidR="002C45D7" w:rsidRPr="000E7643">
        <w:rPr>
          <w:rFonts w:ascii="Arial" w:hAnsi="Arial" w:cs="Arial"/>
        </w:rPr>
        <w:t xml:space="preserve"> </w:t>
      </w:r>
      <w:r w:rsidR="003E0962" w:rsidRPr="000E7643">
        <w:rPr>
          <w:rFonts w:ascii="Arial" w:hAnsi="Arial" w:cs="Arial"/>
        </w:rPr>
        <w:t xml:space="preserve">Tavoitteiden laatiminen käytössä olevien resurssien ja </w:t>
      </w:r>
      <w:r w:rsidR="00191949" w:rsidRPr="000E7643">
        <w:rPr>
          <w:rFonts w:ascii="Arial" w:hAnsi="Arial" w:cs="Arial"/>
        </w:rPr>
        <w:t xml:space="preserve">määritellyn sisällön mukaan voi olla käytännöllinen ratkaisu, mikäli erilaisten valvonnallisten </w:t>
      </w:r>
      <w:r w:rsidR="000A7638" w:rsidRPr="000E7643">
        <w:rPr>
          <w:rFonts w:ascii="Arial" w:hAnsi="Arial" w:cs="Arial"/>
        </w:rPr>
        <w:t>sisältöjen kehittämiseen ei ole mahdollisuuksia</w:t>
      </w:r>
      <w:r w:rsidR="003C30B2" w:rsidRPr="000E7643">
        <w:rPr>
          <w:rFonts w:ascii="Arial" w:hAnsi="Arial" w:cs="Arial"/>
        </w:rPr>
        <w:t>.</w:t>
      </w:r>
      <w:r w:rsidR="0084026A" w:rsidRPr="000E7643">
        <w:rPr>
          <w:rFonts w:ascii="Arial" w:hAnsi="Arial" w:cs="Arial"/>
        </w:rPr>
        <w:t xml:space="preserve"> </w:t>
      </w:r>
      <w:r w:rsidR="00BB21D4" w:rsidRPr="000E7643">
        <w:rPr>
          <w:rFonts w:ascii="Arial" w:hAnsi="Arial" w:cs="Arial"/>
        </w:rPr>
        <w:t>Tasomallin kehittämisessä johtoajatuksena on kuitenkin ollut valvonnan sisältöj</w:t>
      </w:r>
      <w:r w:rsidR="006912CD" w:rsidRPr="000E7643">
        <w:rPr>
          <w:rFonts w:ascii="Arial" w:hAnsi="Arial" w:cs="Arial"/>
        </w:rPr>
        <w:t xml:space="preserve">en, eli </w:t>
      </w:r>
      <w:r w:rsidR="00D9380D" w:rsidRPr="000E7643">
        <w:rPr>
          <w:rFonts w:ascii="Arial" w:hAnsi="Arial" w:cs="Arial"/>
        </w:rPr>
        <w:t xml:space="preserve">erilaisten </w:t>
      </w:r>
      <w:r w:rsidR="006E4E3F" w:rsidRPr="000E7643">
        <w:rPr>
          <w:rFonts w:ascii="Arial" w:hAnsi="Arial" w:cs="Arial"/>
        </w:rPr>
        <w:t>todennettavien vaatimusten ja toimenpiteiden,</w:t>
      </w:r>
      <w:r w:rsidR="00BB21D4" w:rsidRPr="000E7643">
        <w:rPr>
          <w:rFonts w:ascii="Arial" w:hAnsi="Arial" w:cs="Arial"/>
        </w:rPr>
        <w:t xml:space="preserve"> muotoilu </w:t>
      </w:r>
      <w:r w:rsidR="00455EAE" w:rsidRPr="000E7643">
        <w:rPr>
          <w:rFonts w:ascii="Arial" w:hAnsi="Arial" w:cs="Arial"/>
        </w:rPr>
        <w:t xml:space="preserve">vastaamaan käytössä olevia resursseja ja </w:t>
      </w:r>
      <w:r w:rsidR="006912CD" w:rsidRPr="000E7643">
        <w:rPr>
          <w:rFonts w:ascii="Arial" w:hAnsi="Arial" w:cs="Arial"/>
        </w:rPr>
        <w:t xml:space="preserve">määriteltyjä tavoitteita. Valvonnan </w:t>
      </w:r>
      <w:r w:rsidR="00230422" w:rsidRPr="000E7643">
        <w:rPr>
          <w:rFonts w:ascii="Arial" w:hAnsi="Arial" w:cs="Arial"/>
        </w:rPr>
        <w:t xml:space="preserve">sisällöllinen kehittäminen </w:t>
      </w:r>
      <w:r w:rsidR="00D04649" w:rsidRPr="000E7643">
        <w:rPr>
          <w:rFonts w:ascii="Arial" w:hAnsi="Arial" w:cs="Arial"/>
        </w:rPr>
        <w:t xml:space="preserve">on kuitenkin työlästä, </w:t>
      </w:r>
      <w:r w:rsidR="00131DC9" w:rsidRPr="000E7643">
        <w:rPr>
          <w:rFonts w:ascii="Arial" w:hAnsi="Arial" w:cs="Arial"/>
        </w:rPr>
        <w:t>eikä valvonnan mielekäs sisältö välttämättä taivu asetettujen tavoitteiden ja annettujen resurssien vaatimuksiin.</w:t>
      </w:r>
      <w:r w:rsidR="009850E1" w:rsidRPr="000E7643">
        <w:rPr>
          <w:rFonts w:ascii="Arial" w:hAnsi="Arial" w:cs="Arial"/>
        </w:rPr>
        <w:t xml:space="preserve"> </w:t>
      </w:r>
      <w:r w:rsidR="002616CC" w:rsidRPr="000E7643">
        <w:rPr>
          <w:rFonts w:ascii="Arial" w:hAnsi="Arial" w:cs="Arial"/>
        </w:rPr>
        <w:t>Esitetty käsitteellinen jäsennys ei tietenkään toteudu sellaisenaan, vaan t</w:t>
      </w:r>
      <w:r w:rsidR="00131DC9" w:rsidRPr="000E7643">
        <w:rPr>
          <w:rFonts w:ascii="Arial" w:hAnsi="Arial" w:cs="Arial"/>
        </w:rPr>
        <w:t>asomallin käytännön sovelluksia</w:t>
      </w:r>
      <w:r w:rsidR="002616CC" w:rsidRPr="000E7643">
        <w:rPr>
          <w:rFonts w:ascii="Arial" w:hAnsi="Arial" w:cs="Arial"/>
        </w:rPr>
        <w:t xml:space="preserve"> rakennettaessa </w:t>
      </w:r>
      <w:r w:rsidR="00131DC9" w:rsidRPr="000E7643">
        <w:rPr>
          <w:rFonts w:ascii="Arial" w:hAnsi="Arial" w:cs="Arial"/>
        </w:rPr>
        <w:t xml:space="preserve">on </w:t>
      </w:r>
      <w:r w:rsidR="009850E1" w:rsidRPr="000E7643">
        <w:rPr>
          <w:rFonts w:ascii="Arial" w:hAnsi="Arial" w:cs="Arial"/>
        </w:rPr>
        <w:t xml:space="preserve">joka tapauksessa </w:t>
      </w:r>
      <w:r w:rsidR="002616CC" w:rsidRPr="000E7643">
        <w:rPr>
          <w:rFonts w:ascii="Arial" w:hAnsi="Arial" w:cs="Arial"/>
        </w:rPr>
        <w:t>huomioitava eri tekijöiden vaikutus toisiinsa.</w:t>
      </w:r>
    </w:p>
    <w:p w14:paraId="68DC396B" w14:textId="6393B5C1" w:rsidR="00614DFA" w:rsidRPr="000E7643" w:rsidRDefault="00614DFA" w:rsidP="00F1234A">
      <w:pPr>
        <w:rPr>
          <w:rFonts w:ascii="Arial" w:hAnsi="Arial" w:cs="Arial"/>
        </w:rPr>
      </w:pPr>
    </w:p>
    <w:p w14:paraId="34B09EEE" w14:textId="178B385E" w:rsidR="00614DFA" w:rsidRPr="000E7643" w:rsidRDefault="00614DFA" w:rsidP="005A2ED5">
      <w:pPr>
        <w:pageBreakBefore/>
        <w:rPr>
          <w:rFonts w:ascii="Arial" w:hAnsi="Arial" w:cs="Arial"/>
          <w:b/>
          <w:bCs/>
        </w:rPr>
      </w:pPr>
      <w:r w:rsidRPr="000E7643">
        <w:rPr>
          <w:rFonts w:ascii="Arial" w:hAnsi="Arial" w:cs="Arial"/>
          <w:b/>
          <w:bCs/>
        </w:rPr>
        <w:lastRenderedPageBreak/>
        <w:t>Lähte</w:t>
      </w:r>
      <w:r w:rsidR="00CC274C" w:rsidRPr="000E7643">
        <w:rPr>
          <w:rFonts w:ascii="Arial" w:hAnsi="Arial" w:cs="Arial"/>
          <w:b/>
          <w:bCs/>
        </w:rPr>
        <w:t>i</w:t>
      </w:r>
      <w:r w:rsidRPr="000E7643">
        <w:rPr>
          <w:rFonts w:ascii="Arial" w:hAnsi="Arial" w:cs="Arial"/>
          <w:b/>
          <w:bCs/>
        </w:rPr>
        <w:t>t</w:t>
      </w:r>
      <w:r w:rsidR="00CC274C" w:rsidRPr="000E7643">
        <w:rPr>
          <w:rFonts w:ascii="Arial" w:hAnsi="Arial" w:cs="Arial"/>
          <w:b/>
          <w:bCs/>
        </w:rPr>
        <w:t>ä</w:t>
      </w:r>
      <w:r w:rsidRPr="000E7643">
        <w:rPr>
          <w:rFonts w:ascii="Arial" w:hAnsi="Arial" w:cs="Arial"/>
          <w:b/>
          <w:bCs/>
        </w:rPr>
        <w:t xml:space="preserve">: </w:t>
      </w:r>
    </w:p>
    <w:p w14:paraId="0AB1529C" w14:textId="77777777" w:rsidR="00CC274C" w:rsidRPr="000E7643" w:rsidRDefault="00CC274C" w:rsidP="002B584D">
      <w:pPr>
        <w:ind w:left="567" w:hanging="567"/>
        <w:rPr>
          <w:rFonts w:ascii="Arial" w:hAnsi="Arial" w:cs="Arial"/>
          <w:shd w:val="clear" w:color="auto" w:fill="FFFFFF"/>
        </w:rPr>
      </w:pPr>
      <w:r w:rsidRPr="000E7643">
        <w:rPr>
          <w:rFonts w:ascii="Arial" w:hAnsi="Arial" w:cs="Arial"/>
          <w:shd w:val="clear" w:color="auto" w:fill="FFFFFF"/>
        </w:rPr>
        <w:t xml:space="preserve">Blomqvist P., Liukko, E., Nykänen, E., </w:t>
      </w:r>
      <w:proofErr w:type="spellStart"/>
      <w:r w:rsidRPr="000E7643">
        <w:rPr>
          <w:rFonts w:ascii="Arial" w:hAnsi="Arial" w:cs="Arial"/>
          <w:shd w:val="clear" w:color="auto" w:fill="FFFFFF"/>
        </w:rPr>
        <w:t>Jonsson</w:t>
      </w:r>
      <w:proofErr w:type="spellEnd"/>
      <w:r w:rsidRPr="000E7643">
        <w:rPr>
          <w:rFonts w:ascii="Arial" w:hAnsi="Arial" w:cs="Arial"/>
          <w:shd w:val="clear" w:color="auto" w:fill="FFFFFF"/>
        </w:rPr>
        <w:t xml:space="preserve">, P. M. (2016). Sosiaali- ja terveydenhuollon valvonta ja ohjaus. Kuvauksia eräistä Euroopan maista. Terveyden ja hyvinvoinnin laitos (THL). Työpaperi 43/2016. 32 sivua. Helsinki 2016. </w:t>
      </w:r>
      <w:hyperlink r:id="rId25" w:history="1">
        <w:r w:rsidRPr="000E7643">
          <w:rPr>
            <w:rStyle w:val="Hyperlinkki"/>
            <w:rFonts w:ascii="Arial" w:hAnsi="Arial" w:cs="Arial"/>
            <w:shd w:val="clear" w:color="auto" w:fill="FFFFFF"/>
          </w:rPr>
          <w:t>https://www.julkari.fi/bitstream/handle/10024/131496/TY%c3%962016_43_Valvonta%20ja%20ohjaus_WEB.pdf?sequence=1&amp;isAllowed=y</w:t>
        </w:r>
      </w:hyperlink>
    </w:p>
    <w:p w14:paraId="25BE648C" w14:textId="77777777" w:rsidR="00CC274C" w:rsidRPr="000E7643" w:rsidRDefault="00CC274C" w:rsidP="002B584D">
      <w:pPr>
        <w:ind w:left="567" w:hanging="567"/>
        <w:rPr>
          <w:rFonts w:ascii="Arial" w:hAnsi="Arial" w:cs="Arial"/>
        </w:rPr>
      </w:pPr>
      <w:r w:rsidRPr="000E7643">
        <w:rPr>
          <w:rFonts w:ascii="Arial" w:hAnsi="Arial" w:cs="Arial"/>
          <w:shd w:val="clear" w:color="auto" w:fill="FFFFFF"/>
        </w:rPr>
        <w:t xml:space="preserve">Lehtinen, N. (2023) </w:t>
      </w:r>
      <w:r w:rsidRPr="000E7643">
        <w:rPr>
          <w:rFonts w:ascii="Arial" w:hAnsi="Arial" w:cs="Arial"/>
        </w:rPr>
        <w:t xml:space="preserve">Sosiaali- ja terveyspalveluiden valvonnan oikeudelliset edellytykset ja haasteet. Pro </w:t>
      </w:r>
      <w:proofErr w:type="gramStart"/>
      <w:r w:rsidRPr="000E7643">
        <w:rPr>
          <w:rFonts w:ascii="Arial" w:hAnsi="Arial" w:cs="Arial"/>
        </w:rPr>
        <w:t>gradu-tutkielma</w:t>
      </w:r>
      <w:proofErr w:type="gramEnd"/>
      <w:r w:rsidRPr="000E7643">
        <w:rPr>
          <w:rFonts w:ascii="Arial" w:hAnsi="Arial" w:cs="Arial"/>
        </w:rPr>
        <w:t xml:space="preserve">, Tampereen yliopisto. </w:t>
      </w:r>
      <w:hyperlink r:id="rId26" w:history="1">
        <w:r w:rsidRPr="000E7643">
          <w:rPr>
            <w:rStyle w:val="Hyperlinkki"/>
            <w:rFonts w:ascii="Arial" w:hAnsi="Arial" w:cs="Arial"/>
          </w:rPr>
          <w:t>https://trepo.tuni.fi/bitstream/handle/10024/139926/LehtinenNiina.pdf?sequence=2&amp;isAllowed=y</w:t>
        </w:r>
      </w:hyperlink>
    </w:p>
    <w:p w14:paraId="2273E4B3" w14:textId="77777777" w:rsidR="002B584D" w:rsidRPr="000E7643" w:rsidRDefault="002B584D" w:rsidP="002B584D">
      <w:pPr>
        <w:ind w:left="567" w:hanging="567"/>
        <w:rPr>
          <w:rFonts w:ascii="Arial" w:hAnsi="Arial" w:cs="Arial"/>
          <w:shd w:val="clear" w:color="auto" w:fill="FFFFFF"/>
        </w:rPr>
      </w:pPr>
      <w:r w:rsidRPr="000E7643">
        <w:rPr>
          <w:rFonts w:ascii="Arial" w:hAnsi="Arial" w:cs="Arial"/>
          <w:shd w:val="clear" w:color="auto" w:fill="FFFFFF"/>
        </w:rPr>
        <w:t xml:space="preserve">Lohiniva-Kerkelä, M. (2022) Asiakasturvallisuuden oikeudellisia ulottuvuuksia sosiaalihuollossa. Janus vol. 30 (4) 2022, 328–342. </w:t>
      </w:r>
      <w:hyperlink r:id="rId27" w:history="1">
        <w:r w:rsidRPr="000E7643">
          <w:rPr>
            <w:rStyle w:val="Hyperlinkki"/>
            <w:rFonts w:ascii="Arial" w:hAnsi="Arial" w:cs="Arial"/>
            <w:shd w:val="clear" w:color="auto" w:fill="FFFFFF"/>
          </w:rPr>
          <w:t>https://journal.fi/janus/article/view/116314/75128</w:t>
        </w:r>
      </w:hyperlink>
    </w:p>
    <w:p w14:paraId="46D853AB" w14:textId="56FE1E97" w:rsidR="00614DFA" w:rsidRPr="000E7643" w:rsidRDefault="00614DFA" w:rsidP="002B584D">
      <w:pPr>
        <w:ind w:left="567" w:hanging="567"/>
        <w:rPr>
          <w:rFonts w:ascii="Arial" w:hAnsi="Arial" w:cs="Arial"/>
        </w:rPr>
      </w:pPr>
      <w:r w:rsidRPr="000E7643">
        <w:rPr>
          <w:rFonts w:ascii="Arial" w:hAnsi="Arial" w:cs="Arial"/>
        </w:rPr>
        <w:t xml:space="preserve">Lyytinen, A. 2022. Käytännönläheiset arviointikriteerit ympäristöterveydenhuollon valvonnan vaikutusten arviointiin. Aluehallintovirasto. </w:t>
      </w:r>
      <w:hyperlink r:id="rId28" w:history="1">
        <w:r w:rsidRPr="000E7643">
          <w:rPr>
            <w:rStyle w:val="Hyperlinkki"/>
            <w:rFonts w:ascii="Arial" w:hAnsi="Arial" w:cs="Arial"/>
          </w:rPr>
          <w:t>https://avi.fi/blogi/kirjoitus/-/blogs/kaytannonlaheiset-arviointikriteerit-ymparistoterveydenhuollon-valvonnan-vaikutusten-arviointiin</w:t>
        </w:r>
      </w:hyperlink>
    </w:p>
    <w:p w14:paraId="29DF6744" w14:textId="77777777" w:rsidR="002B584D" w:rsidRPr="000E7643" w:rsidRDefault="002B584D" w:rsidP="002B584D">
      <w:pPr>
        <w:ind w:left="567" w:hanging="567"/>
        <w:rPr>
          <w:rFonts w:ascii="Arial" w:hAnsi="Arial" w:cs="Arial"/>
        </w:rPr>
      </w:pPr>
      <w:r w:rsidRPr="000E7643">
        <w:rPr>
          <w:rFonts w:ascii="Arial" w:hAnsi="Arial" w:cs="Arial"/>
        </w:rPr>
        <w:t xml:space="preserve">Nuutinen, T. (2023) Asiakaskohtainen valvonta hyvän asiakaskokemuksen turvaajana ikääntyneiden ostoasumispalveluissa. Opinnäytetyö. Karelia ammattikorkeakoulu. Ikäosaamisen kehittäminen ja johtaminen koulutus YAMK koulutus. </w:t>
      </w:r>
      <w:hyperlink r:id="rId29" w:history="1">
        <w:r w:rsidRPr="000E7643">
          <w:rPr>
            <w:rStyle w:val="Hyperlinkki"/>
            <w:rFonts w:ascii="Arial" w:hAnsi="Arial" w:cs="Arial"/>
          </w:rPr>
          <w:t>https://www.theseus.fi/bitstream/handle/10024/800245/Nuutinen_Tuija.pdf?sequence=2&amp;isAllowed=y</w:t>
        </w:r>
      </w:hyperlink>
    </w:p>
    <w:p w14:paraId="671EAE83" w14:textId="025C8593" w:rsidR="004F0895" w:rsidRPr="000E7643" w:rsidRDefault="001E47CD" w:rsidP="002B584D">
      <w:pPr>
        <w:ind w:left="567" w:hanging="567"/>
        <w:rPr>
          <w:rFonts w:ascii="Arial" w:hAnsi="Arial" w:cs="Arial"/>
        </w:rPr>
      </w:pPr>
      <w:r w:rsidRPr="000E7643">
        <w:rPr>
          <w:rFonts w:ascii="Arial" w:hAnsi="Arial" w:cs="Arial"/>
        </w:rPr>
        <w:t>Nykänen, E.</w:t>
      </w:r>
      <w:r w:rsidR="008E53A8" w:rsidRPr="000E7643">
        <w:rPr>
          <w:rFonts w:ascii="Arial" w:hAnsi="Arial" w:cs="Arial"/>
        </w:rPr>
        <w:t>,</w:t>
      </w:r>
      <w:r w:rsidRPr="000E7643">
        <w:rPr>
          <w:rFonts w:ascii="Arial" w:hAnsi="Arial" w:cs="Arial"/>
        </w:rPr>
        <w:t xml:space="preserve"> Kovasin, M.</w:t>
      </w:r>
      <w:r w:rsidR="008E53A8" w:rsidRPr="000E7643">
        <w:rPr>
          <w:rFonts w:ascii="Arial" w:hAnsi="Arial" w:cs="Arial"/>
        </w:rPr>
        <w:t>,</w:t>
      </w:r>
      <w:r w:rsidRPr="000E7643">
        <w:rPr>
          <w:rFonts w:ascii="Arial" w:hAnsi="Arial" w:cs="Arial"/>
        </w:rPr>
        <w:t xml:space="preserve"> Liukko</w:t>
      </w:r>
      <w:r w:rsidR="008E53A8" w:rsidRPr="000E7643">
        <w:rPr>
          <w:rFonts w:ascii="Arial" w:hAnsi="Arial" w:cs="Arial"/>
        </w:rPr>
        <w:t>.,</w:t>
      </w:r>
      <w:r w:rsidRPr="000E7643">
        <w:rPr>
          <w:rFonts w:ascii="Arial" w:hAnsi="Arial" w:cs="Arial"/>
        </w:rPr>
        <w:t xml:space="preserve"> Blomqvist, P</w:t>
      </w:r>
      <w:r w:rsidR="008E53A8" w:rsidRPr="000E7643">
        <w:rPr>
          <w:rFonts w:ascii="Arial" w:hAnsi="Arial" w:cs="Arial"/>
        </w:rPr>
        <w:t>.,</w:t>
      </w:r>
      <w:r w:rsidRPr="000E7643">
        <w:rPr>
          <w:rFonts w:ascii="Arial" w:hAnsi="Arial" w:cs="Arial"/>
        </w:rPr>
        <w:t xml:space="preserve"> Krohn, M</w:t>
      </w:r>
      <w:r w:rsidR="008E53A8" w:rsidRPr="000E7643">
        <w:rPr>
          <w:rFonts w:ascii="Arial" w:hAnsi="Arial" w:cs="Arial"/>
        </w:rPr>
        <w:t>.,</w:t>
      </w:r>
      <w:r w:rsidRPr="000E7643">
        <w:rPr>
          <w:rFonts w:ascii="Arial" w:hAnsi="Arial" w:cs="Arial"/>
        </w:rPr>
        <w:t xml:space="preserve"> Ahola, S</w:t>
      </w:r>
      <w:r w:rsidR="008E53A8" w:rsidRPr="000E7643">
        <w:rPr>
          <w:rFonts w:ascii="Arial" w:hAnsi="Arial" w:cs="Arial"/>
        </w:rPr>
        <w:t>.,</w:t>
      </w:r>
      <w:r w:rsidRPr="000E7643">
        <w:rPr>
          <w:rFonts w:ascii="Arial" w:hAnsi="Arial" w:cs="Arial"/>
        </w:rPr>
        <w:t xml:space="preserve"> Nurmi-Koikkalainen, P</w:t>
      </w:r>
      <w:r w:rsidR="008E53A8" w:rsidRPr="000E7643">
        <w:rPr>
          <w:rFonts w:ascii="Arial" w:hAnsi="Arial" w:cs="Arial"/>
        </w:rPr>
        <w:t>.</w:t>
      </w:r>
      <w:r w:rsidR="001C772D" w:rsidRPr="000E7643">
        <w:rPr>
          <w:rFonts w:ascii="Arial" w:hAnsi="Arial" w:cs="Arial"/>
        </w:rPr>
        <w:t xml:space="preserve"> &amp;</w:t>
      </w:r>
      <w:r w:rsidRPr="000E7643">
        <w:rPr>
          <w:rFonts w:ascii="Arial" w:hAnsi="Arial" w:cs="Arial"/>
        </w:rPr>
        <w:t xml:space="preserve"> </w:t>
      </w:r>
      <w:proofErr w:type="spellStart"/>
      <w:r w:rsidRPr="000E7643">
        <w:rPr>
          <w:rFonts w:ascii="Arial" w:hAnsi="Arial" w:cs="Arial"/>
        </w:rPr>
        <w:t>Jonsson</w:t>
      </w:r>
      <w:proofErr w:type="spellEnd"/>
      <w:r w:rsidRPr="000E7643">
        <w:rPr>
          <w:rFonts w:ascii="Arial" w:hAnsi="Arial" w:cs="Arial"/>
        </w:rPr>
        <w:t>, P</w:t>
      </w:r>
      <w:r w:rsidR="008E53A8" w:rsidRPr="000E7643">
        <w:rPr>
          <w:rFonts w:ascii="Arial" w:hAnsi="Arial" w:cs="Arial"/>
        </w:rPr>
        <w:t>.</w:t>
      </w:r>
      <w:r w:rsidRPr="000E7643">
        <w:rPr>
          <w:rFonts w:ascii="Arial" w:hAnsi="Arial" w:cs="Arial"/>
        </w:rPr>
        <w:t xml:space="preserve"> M</w:t>
      </w:r>
      <w:r w:rsidR="001C772D" w:rsidRPr="000E7643">
        <w:rPr>
          <w:rFonts w:ascii="Arial" w:hAnsi="Arial" w:cs="Arial"/>
        </w:rPr>
        <w:t>.</w:t>
      </w:r>
      <w:r w:rsidRPr="000E7643">
        <w:rPr>
          <w:rFonts w:ascii="Arial" w:hAnsi="Arial" w:cs="Arial"/>
        </w:rPr>
        <w:t xml:space="preserve"> </w:t>
      </w:r>
      <w:r w:rsidR="004F0895" w:rsidRPr="000E7643">
        <w:rPr>
          <w:rFonts w:ascii="Arial" w:hAnsi="Arial" w:cs="Arial"/>
        </w:rPr>
        <w:t>(</w:t>
      </w:r>
      <w:r w:rsidRPr="000E7643">
        <w:rPr>
          <w:rFonts w:ascii="Arial" w:hAnsi="Arial" w:cs="Arial"/>
        </w:rPr>
        <w:t>2017</w:t>
      </w:r>
      <w:r w:rsidR="004F0895" w:rsidRPr="000E7643">
        <w:rPr>
          <w:rFonts w:ascii="Arial" w:hAnsi="Arial" w:cs="Arial"/>
        </w:rPr>
        <w:t xml:space="preserve">). Vaikuttava valvonta osana sosiaali- ja terveydenhuollon uudistusta. </w:t>
      </w:r>
      <w:r w:rsidR="00850693" w:rsidRPr="000E7643">
        <w:rPr>
          <w:rFonts w:ascii="Arial" w:hAnsi="Arial" w:cs="Arial"/>
        </w:rPr>
        <w:t>Valtioneuvoston selvitys- ja tutkimustoiminnan julkaisusarja 29/2017.</w:t>
      </w:r>
      <w:r w:rsidR="00B65132" w:rsidRPr="000E7643">
        <w:rPr>
          <w:rFonts w:ascii="Arial" w:hAnsi="Arial" w:cs="Arial"/>
        </w:rPr>
        <w:t xml:space="preserve"> </w:t>
      </w:r>
      <w:hyperlink r:id="rId30" w:history="1">
        <w:r w:rsidR="00B65132" w:rsidRPr="000E7643">
          <w:rPr>
            <w:rStyle w:val="Hyperlinkki"/>
            <w:rFonts w:ascii="Arial" w:hAnsi="Arial" w:cs="Arial"/>
          </w:rPr>
          <w:t>https://julkaisut.valtioneuvosto.fi/bitstream/handle/10024/160250/Vaikuttava_valvonta_osana_sosiaali_ja_terveydenhuollon_uudistusta.pdf?sequence=1&amp;isAllowed=y</w:t>
        </w:r>
      </w:hyperlink>
    </w:p>
    <w:p w14:paraId="4CAF9D9D" w14:textId="360D9542" w:rsidR="004C6F85" w:rsidRPr="004C6F85" w:rsidRDefault="008A51AD" w:rsidP="004C6F85">
      <w:pPr>
        <w:ind w:left="567" w:hanging="567"/>
        <w:rPr>
          <w:rFonts w:ascii="Arial" w:hAnsi="Arial" w:cs="Arial"/>
          <w:color w:val="0563C1" w:themeColor="hyperlink"/>
          <w:u w:val="single"/>
        </w:rPr>
      </w:pPr>
      <w:r w:rsidRPr="000E7643">
        <w:rPr>
          <w:rFonts w:ascii="Arial" w:hAnsi="Arial" w:cs="Arial"/>
        </w:rPr>
        <w:t xml:space="preserve">Räisänen, J. &amp; Siponen, M. (2022) </w:t>
      </w:r>
      <w:r w:rsidR="00CC1256" w:rsidRPr="000E7643">
        <w:rPr>
          <w:rFonts w:ascii="Arial" w:hAnsi="Arial" w:cs="Arial"/>
        </w:rPr>
        <w:t>Omavalvonta ja asiakasturvallisuus yksityisissä sosiaalihuoltolain mukaisissa tukipalveluissa - Case yksityiset ilmoituksenvaraiset siivouspalvelut. Opinnäytetyö. Karelia ammat</w:t>
      </w:r>
      <w:r w:rsidR="005A2ED5" w:rsidRPr="000E7643">
        <w:rPr>
          <w:rFonts w:ascii="Arial" w:hAnsi="Arial" w:cs="Arial"/>
        </w:rPr>
        <w:t>t</w:t>
      </w:r>
      <w:r w:rsidR="00CC1256" w:rsidRPr="000E7643">
        <w:rPr>
          <w:rFonts w:ascii="Arial" w:hAnsi="Arial" w:cs="Arial"/>
        </w:rPr>
        <w:t xml:space="preserve">ikorkeakoulu. </w:t>
      </w:r>
      <w:r w:rsidR="005A2ED5" w:rsidRPr="000E7643">
        <w:rPr>
          <w:rFonts w:ascii="Arial" w:hAnsi="Arial" w:cs="Arial"/>
        </w:rPr>
        <w:t xml:space="preserve">Ikäosaamisen kehittäminen ja johtaminen koulutus YAMK koulutus. </w:t>
      </w:r>
      <w:hyperlink r:id="rId31" w:history="1">
        <w:r w:rsidR="005A2ED5" w:rsidRPr="000E7643">
          <w:rPr>
            <w:rStyle w:val="Hyperlinkki"/>
            <w:rFonts w:ascii="Arial" w:hAnsi="Arial" w:cs="Arial"/>
          </w:rPr>
          <w:t>https://www.theseus.fi/bitstream/handle/10024/703141/Raisanen_Siponen.pdf?sequence=2</w:t>
        </w:r>
      </w:hyperlink>
    </w:p>
    <w:p w14:paraId="6B845C7E" w14:textId="6113F10C" w:rsidR="002C2A17" w:rsidRDefault="004C6F85" w:rsidP="008D0CED">
      <w:pPr>
        <w:ind w:left="567" w:hanging="567"/>
        <w:rPr>
          <w:rFonts w:ascii="Arial" w:hAnsi="Arial" w:cs="Arial"/>
        </w:rPr>
      </w:pPr>
      <w:r>
        <w:rPr>
          <w:rFonts w:ascii="Arial" w:hAnsi="Arial" w:cs="Arial"/>
        </w:rPr>
        <w:t>TEPA</w:t>
      </w:r>
      <w:r w:rsidR="002C2A17">
        <w:rPr>
          <w:rFonts w:ascii="Arial" w:hAnsi="Arial" w:cs="Arial"/>
        </w:rPr>
        <w:t>-</w:t>
      </w:r>
      <w:r>
        <w:rPr>
          <w:rFonts w:ascii="Arial" w:hAnsi="Arial" w:cs="Arial"/>
        </w:rPr>
        <w:t>termi</w:t>
      </w:r>
      <w:r w:rsidR="002C2A17">
        <w:rPr>
          <w:rFonts w:ascii="Arial" w:hAnsi="Arial" w:cs="Arial"/>
        </w:rPr>
        <w:t>pankki. Erikoisalojen sanastojen ja sanakirjojen kokoelma. Sanastokeskus.</w:t>
      </w:r>
      <w:r w:rsidR="008D0CED" w:rsidRPr="008D0CED">
        <w:t xml:space="preserve"> </w:t>
      </w:r>
      <w:hyperlink r:id="rId32" w:history="1">
        <w:r w:rsidR="008D0CED" w:rsidRPr="00985C76">
          <w:rPr>
            <w:rStyle w:val="Hyperlinkki"/>
            <w:rFonts w:ascii="Arial" w:hAnsi="Arial" w:cs="Arial"/>
          </w:rPr>
          <w:t>https://termipankki.fi/tepa/fi/haku/valvonta</w:t>
        </w:r>
      </w:hyperlink>
    </w:p>
    <w:p w14:paraId="3B363C39" w14:textId="77777777" w:rsidR="008D0CED" w:rsidRDefault="008D0CED" w:rsidP="00C54EF7">
      <w:pPr>
        <w:rPr>
          <w:rFonts w:ascii="Arial" w:hAnsi="Arial" w:cs="Arial"/>
        </w:rPr>
      </w:pPr>
    </w:p>
    <w:p w14:paraId="0624C606" w14:textId="77777777" w:rsidR="007F1E46" w:rsidRPr="000E7643" w:rsidRDefault="007F1E46" w:rsidP="00F1234A">
      <w:pPr>
        <w:rPr>
          <w:rFonts w:ascii="Arial" w:hAnsi="Arial" w:cs="Arial"/>
        </w:rPr>
      </w:pPr>
    </w:p>
    <w:sectPr w:rsidR="007F1E46" w:rsidRPr="000E764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0AFA"/>
    <w:multiLevelType w:val="hybridMultilevel"/>
    <w:tmpl w:val="812CF0A4"/>
    <w:lvl w:ilvl="0" w:tplc="D3920AB8">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969007A"/>
    <w:multiLevelType w:val="hybridMultilevel"/>
    <w:tmpl w:val="970C2C52"/>
    <w:lvl w:ilvl="0" w:tplc="A2DC5022">
      <w:start w:val="2"/>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4161A89"/>
    <w:multiLevelType w:val="hybridMultilevel"/>
    <w:tmpl w:val="3E304728"/>
    <w:lvl w:ilvl="0" w:tplc="E5E07C12">
      <w:start w:val="2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8550C68"/>
    <w:multiLevelType w:val="hybridMultilevel"/>
    <w:tmpl w:val="F782E48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79829681">
    <w:abstractNumId w:val="0"/>
  </w:num>
  <w:num w:numId="2" w16cid:durableId="1014964025">
    <w:abstractNumId w:val="2"/>
  </w:num>
  <w:num w:numId="3" w16cid:durableId="855311372">
    <w:abstractNumId w:val="3"/>
  </w:num>
  <w:num w:numId="4" w16cid:durableId="1796409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23"/>
    <w:rsid w:val="00000921"/>
    <w:rsid w:val="00003180"/>
    <w:rsid w:val="0000329A"/>
    <w:rsid w:val="000223CD"/>
    <w:rsid w:val="000272CF"/>
    <w:rsid w:val="000420C5"/>
    <w:rsid w:val="00046BF1"/>
    <w:rsid w:val="00053E2A"/>
    <w:rsid w:val="000548A2"/>
    <w:rsid w:val="00057B21"/>
    <w:rsid w:val="00060EBA"/>
    <w:rsid w:val="000629AA"/>
    <w:rsid w:val="000669D0"/>
    <w:rsid w:val="000673A8"/>
    <w:rsid w:val="00072312"/>
    <w:rsid w:val="0008319E"/>
    <w:rsid w:val="000836C6"/>
    <w:rsid w:val="00084FD3"/>
    <w:rsid w:val="00086BE4"/>
    <w:rsid w:val="0009013A"/>
    <w:rsid w:val="000924EE"/>
    <w:rsid w:val="000A7638"/>
    <w:rsid w:val="000B2DE6"/>
    <w:rsid w:val="000D28D6"/>
    <w:rsid w:val="000D3BF4"/>
    <w:rsid w:val="000D4CB4"/>
    <w:rsid w:val="000D51BF"/>
    <w:rsid w:val="000D7431"/>
    <w:rsid w:val="000E140D"/>
    <w:rsid w:val="000E4683"/>
    <w:rsid w:val="000E5665"/>
    <w:rsid w:val="000E63A1"/>
    <w:rsid w:val="000E6A09"/>
    <w:rsid w:val="000E7643"/>
    <w:rsid w:val="0010641A"/>
    <w:rsid w:val="00115422"/>
    <w:rsid w:val="00116EA1"/>
    <w:rsid w:val="00123D11"/>
    <w:rsid w:val="00127FB8"/>
    <w:rsid w:val="00131DC9"/>
    <w:rsid w:val="00143729"/>
    <w:rsid w:val="00143AEA"/>
    <w:rsid w:val="0014516E"/>
    <w:rsid w:val="00145C1D"/>
    <w:rsid w:val="001472BF"/>
    <w:rsid w:val="001564C6"/>
    <w:rsid w:val="0016008D"/>
    <w:rsid w:val="001619BC"/>
    <w:rsid w:val="00161D85"/>
    <w:rsid w:val="00164B8B"/>
    <w:rsid w:val="00166636"/>
    <w:rsid w:val="00167BEA"/>
    <w:rsid w:val="00173445"/>
    <w:rsid w:val="00177E8B"/>
    <w:rsid w:val="00181F1A"/>
    <w:rsid w:val="0018355C"/>
    <w:rsid w:val="00183891"/>
    <w:rsid w:val="00183E9A"/>
    <w:rsid w:val="00184846"/>
    <w:rsid w:val="00190044"/>
    <w:rsid w:val="00191949"/>
    <w:rsid w:val="00193393"/>
    <w:rsid w:val="001946A9"/>
    <w:rsid w:val="00195392"/>
    <w:rsid w:val="00195B4C"/>
    <w:rsid w:val="001A3976"/>
    <w:rsid w:val="001B10C5"/>
    <w:rsid w:val="001B2E77"/>
    <w:rsid w:val="001B2F84"/>
    <w:rsid w:val="001B44AA"/>
    <w:rsid w:val="001C425B"/>
    <w:rsid w:val="001C55AA"/>
    <w:rsid w:val="001C5EE3"/>
    <w:rsid w:val="001C772D"/>
    <w:rsid w:val="001D1931"/>
    <w:rsid w:val="001D5DBB"/>
    <w:rsid w:val="001E47CD"/>
    <w:rsid w:val="001E6843"/>
    <w:rsid w:val="001F2F94"/>
    <w:rsid w:val="001F307B"/>
    <w:rsid w:val="001F43D3"/>
    <w:rsid w:val="0020251B"/>
    <w:rsid w:val="002078EB"/>
    <w:rsid w:val="00211525"/>
    <w:rsid w:val="002175AB"/>
    <w:rsid w:val="002241C0"/>
    <w:rsid w:val="00230422"/>
    <w:rsid w:val="00234E4A"/>
    <w:rsid w:val="0023687A"/>
    <w:rsid w:val="00241415"/>
    <w:rsid w:val="002434EB"/>
    <w:rsid w:val="002616CC"/>
    <w:rsid w:val="002746C4"/>
    <w:rsid w:val="00274E48"/>
    <w:rsid w:val="00275F94"/>
    <w:rsid w:val="0028321C"/>
    <w:rsid w:val="002924F2"/>
    <w:rsid w:val="002A2823"/>
    <w:rsid w:val="002A55C9"/>
    <w:rsid w:val="002A6723"/>
    <w:rsid w:val="002A7372"/>
    <w:rsid w:val="002A76EF"/>
    <w:rsid w:val="002B0A19"/>
    <w:rsid w:val="002B584D"/>
    <w:rsid w:val="002C2A17"/>
    <w:rsid w:val="002C3711"/>
    <w:rsid w:val="002C45D7"/>
    <w:rsid w:val="002C59D2"/>
    <w:rsid w:val="002C5BC4"/>
    <w:rsid w:val="002D7A92"/>
    <w:rsid w:val="002E6B63"/>
    <w:rsid w:val="002E71FC"/>
    <w:rsid w:val="00301262"/>
    <w:rsid w:val="003059C8"/>
    <w:rsid w:val="00310514"/>
    <w:rsid w:val="00311DDF"/>
    <w:rsid w:val="00314414"/>
    <w:rsid w:val="003227A7"/>
    <w:rsid w:val="00322C01"/>
    <w:rsid w:val="00322FF2"/>
    <w:rsid w:val="00323DF4"/>
    <w:rsid w:val="003255A0"/>
    <w:rsid w:val="00336F84"/>
    <w:rsid w:val="00340777"/>
    <w:rsid w:val="00342FC6"/>
    <w:rsid w:val="0034425C"/>
    <w:rsid w:val="0035499D"/>
    <w:rsid w:val="003564AF"/>
    <w:rsid w:val="003565E5"/>
    <w:rsid w:val="00363E22"/>
    <w:rsid w:val="00364E11"/>
    <w:rsid w:val="00366D4C"/>
    <w:rsid w:val="00370DAC"/>
    <w:rsid w:val="00371B00"/>
    <w:rsid w:val="00376EF8"/>
    <w:rsid w:val="00382A40"/>
    <w:rsid w:val="00383B16"/>
    <w:rsid w:val="003844D2"/>
    <w:rsid w:val="0038664B"/>
    <w:rsid w:val="0038709E"/>
    <w:rsid w:val="00390230"/>
    <w:rsid w:val="00391634"/>
    <w:rsid w:val="003932A7"/>
    <w:rsid w:val="003950A0"/>
    <w:rsid w:val="00397F5C"/>
    <w:rsid w:val="003A0951"/>
    <w:rsid w:val="003A4E5F"/>
    <w:rsid w:val="003A58FE"/>
    <w:rsid w:val="003A61C7"/>
    <w:rsid w:val="003B1C95"/>
    <w:rsid w:val="003B5573"/>
    <w:rsid w:val="003B74C8"/>
    <w:rsid w:val="003C30B2"/>
    <w:rsid w:val="003D3EBA"/>
    <w:rsid w:val="003D4157"/>
    <w:rsid w:val="003D78D7"/>
    <w:rsid w:val="003E0962"/>
    <w:rsid w:val="003E3D25"/>
    <w:rsid w:val="003E5215"/>
    <w:rsid w:val="003F2C61"/>
    <w:rsid w:val="003F3745"/>
    <w:rsid w:val="003F3FD4"/>
    <w:rsid w:val="003F7C87"/>
    <w:rsid w:val="004001B2"/>
    <w:rsid w:val="004041FB"/>
    <w:rsid w:val="00406A6E"/>
    <w:rsid w:val="0041064A"/>
    <w:rsid w:val="00413147"/>
    <w:rsid w:val="00414A20"/>
    <w:rsid w:val="00415AC5"/>
    <w:rsid w:val="00416E10"/>
    <w:rsid w:val="0041739D"/>
    <w:rsid w:val="00417929"/>
    <w:rsid w:val="00424AB2"/>
    <w:rsid w:val="00427C0C"/>
    <w:rsid w:val="00440022"/>
    <w:rsid w:val="00452040"/>
    <w:rsid w:val="0045264B"/>
    <w:rsid w:val="004527F7"/>
    <w:rsid w:val="00455EAE"/>
    <w:rsid w:val="0046058C"/>
    <w:rsid w:val="00460B60"/>
    <w:rsid w:val="00462939"/>
    <w:rsid w:val="00472A05"/>
    <w:rsid w:val="00476B56"/>
    <w:rsid w:val="004778AF"/>
    <w:rsid w:val="004845AE"/>
    <w:rsid w:val="004861A3"/>
    <w:rsid w:val="004863DA"/>
    <w:rsid w:val="00486685"/>
    <w:rsid w:val="00486783"/>
    <w:rsid w:val="00487461"/>
    <w:rsid w:val="004A2220"/>
    <w:rsid w:val="004B0574"/>
    <w:rsid w:val="004B07C7"/>
    <w:rsid w:val="004B4E1D"/>
    <w:rsid w:val="004B7DD5"/>
    <w:rsid w:val="004C0E00"/>
    <w:rsid w:val="004C1617"/>
    <w:rsid w:val="004C6F85"/>
    <w:rsid w:val="004D0828"/>
    <w:rsid w:val="004D7754"/>
    <w:rsid w:val="004E00D8"/>
    <w:rsid w:val="004E37D3"/>
    <w:rsid w:val="004E62AF"/>
    <w:rsid w:val="004F0895"/>
    <w:rsid w:val="004F0E1E"/>
    <w:rsid w:val="004F29EF"/>
    <w:rsid w:val="004F722A"/>
    <w:rsid w:val="005006CA"/>
    <w:rsid w:val="00510585"/>
    <w:rsid w:val="00514667"/>
    <w:rsid w:val="00517D9D"/>
    <w:rsid w:val="005203FD"/>
    <w:rsid w:val="00520973"/>
    <w:rsid w:val="00524740"/>
    <w:rsid w:val="00532F39"/>
    <w:rsid w:val="0053357A"/>
    <w:rsid w:val="00534C08"/>
    <w:rsid w:val="00534E2F"/>
    <w:rsid w:val="0053527F"/>
    <w:rsid w:val="00535EA6"/>
    <w:rsid w:val="005370F5"/>
    <w:rsid w:val="0054192D"/>
    <w:rsid w:val="00544B60"/>
    <w:rsid w:val="00545DAF"/>
    <w:rsid w:val="005467E6"/>
    <w:rsid w:val="00547F86"/>
    <w:rsid w:val="00550ED0"/>
    <w:rsid w:val="00554625"/>
    <w:rsid w:val="0056437F"/>
    <w:rsid w:val="00567B68"/>
    <w:rsid w:val="00572814"/>
    <w:rsid w:val="00581DBD"/>
    <w:rsid w:val="005920A2"/>
    <w:rsid w:val="005943E7"/>
    <w:rsid w:val="005A241D"/>
    <w:rsid w:val="005A2ECD"/>
    <w:rsid w:val="005A2ED5"/>
    <w:rsid w:val="005A6A90"/>
    <w:rsid w:val="005B320E"/>
    <w:rsid w:val="005B5D81"/>
    <w:rsid w:val="005C0015"/>
    <w:rsid w:val="005C14E5"/>
    <w:rsid w:val="005C161F"/>
    <w:rsid w:val="005C317C"/>
    <w:rsid w:val="005C6FE1"/>
    <w:rsid w:val="005D09B4"/>
    <w:rsid w:val="005D09CC"/>
    <w:rsid w:val="005D1B7B"/>
    <w:rsid w:val="005D3123"/>
    <w:rsid w:val="005D4815"/>
    <w:rsid w:val="005F18BD"/>
    <w:rsid w:val="005F5307"/>
    <w:rsid w:val="005F67E4"/>
    <w:rsid w:val="00601E59"/>
    <w:rsid w:val="006020B8"/>
    <w:rsid w:val="00602798"/>
    <w:rsid w:val="006029BD"/>
    <w:rsid w:val="00607D96"/>
    <w:rsid w:val="00614850"/>
    <w:rsid w:val="00614DFA"/>
    <w:rsid w:val="00615FAF"/>
    <w:rsid w:val="00616590"/>
    <w:rsid w:val="00622901"/>
    <w:rsid w:val="00624F42"/>
    <w:rsid w:val="006256A4"/>
    <w:rsid w:val="006303E8"/>
    <w:rsid w:val="00633198"/>
    <w:rsid w:val="006355A2"/>
    <w:rsid w:val="0064674B"/>
    <w:rsid w:val="00651ABE"/>
    <w:rsid w:val="00652AFE"/>
    <w:rsid w:val="00653168"/>
    <w:rsid w:val="006648FB"/>
    <w:rsid w:val="00672AA0"/>
    <w:rsid w:val="00682814"/>
    <w:rsid w:val="006859EA"/>
    <w:rsid w:val="006876EE"/>
    <w:rsid w:val="006912CD"/>
    <w:rsid w:val="006944F6"/>
    <w:rsid w:val="006A1E85"/>
    <w:rsid w:val="006A28BA"/>
    <w:rsid w:val="006A530F"/>
    <w:rsid w:val="006B4332"/>
    <w:rsid w:val="006C4627"/>
    <w:rsid w:val="006C6479"/>
    <w:rsid w:val="006C7615"/>
    <w:rsid w:val="006D0467"/>
    <w:rsid w:val="006D1E97"/>
    <w:rsid w:val="006D246F"/>
    <w:rsid w:val="006D3601"/>
    <w:rsid w:val="006D4A4E"/>
    <w:rsid w:val="006D5DD1"/>
    <w:rsid w:val="006E4517"/>
    <w:rsid w:val="006E4E3F"/>
    <w:rsid w:val="006E6F3A"/>
    <w:rsid w:val="006F5B4F"/>
    <w:rsid w:val="007031F9"/>
    <w:rsid w:val="00713645"/>
    <w:rsid w:val="00716A20"/>
    <w:rsid w:val="007251B4"/>
    <w:rsid w:val="007317AC"/>
    <w:rsid w:val="0073332C"/>
    <w:rsid w:val="0073354F"/>
    <w:rsid w:val="0073412E"/>
    <w:rsid w:val="007456F0"/>
    <w:rsid w:val="00747B4F"/>
    <w:rsid w:val="00751627"/>
    <w:rsid w:val="00753F87"/>
    <w:rsid w:val="00760C8E"/>
    <w:rsid w:val="0076112C"/>
    <w:rsid w:val="0076219F"/>
    <w:rsid w:val="00762F8E"/>
    <w:rsid w:val="0076412B"/>
    <w:rsid w:val="007642AF"/>
    <w:rsid w:val="00765DE0"/>
    <w:rsid w:val="00773D8D"/>
    <w:rsid w:val="007761A5"/>
    <w:rsid w:val="00776BE6"/>
    <w:rsid w:val="00784D6D"/>
    <w:rsid w:val="00797F48"/>
    <w:rsid w:val="007A0333"/>
    <w:rsid w:val="007A3993"/>
    <w:rsid w:val="007A7576"/>
    <w:rsid w:val="007B08E3"/>
    <w:rsid w:val="007B18F0"/>
    <w:rsid w:val="007B1D50"/>
    <w:rsid w:val="007B73A1"/>
    <w:rsid w:val="007C020F"/>
    <w:rsid w:val="007C0833"/>
    <w:rsid w:val="007C0A8A"/>
    <w:rsid w:val="007C1979"/>
    <w:rsid w:val="007C1ED8"/>
    <w:rsid w:val="007C4D23"/>
    <w:rsid w:val="007D19AC"/>
    <w:rsid w:val="007D30FB"/>
    <w:rsid w:val="007E0289"/>
    <w:rsid w:val="007E38EB"/>
    <w:rsid w:val="007E3B1E"/>
    <w:rsid w:val="007E5C15"/>
    <w:rsid w:val="007E70E6"/>
    <w:rsid w:val="007F0AA6"/>
    <w:rsid w:val="007F1E46"/>
    <w:rsid w:val="007F4F3A"/>
    <w:rsid w:val="007F7019"/>
    <w:rsid w:val="0080773F"/>
    <w:rsid w:val="00807C34"/>
    <w:rsid w:val="00810833"/>
    <w:rsid w:val="00810AEF"/>
    <w:rsid w:val="00812303"/>
    <w:rsid w:val="00813548"/>
    <w:rsid w:val="00821F68"/>
    <w:rsid w:val="00823F26"/>
    <w:rsid w:val="00835C11"/>
    <w:rsid w:val="0083708F"/>
    <w:rsid w:val="0084026A"/>
    <w:rsid w:val="00847DD2"/>
    <w:rsid w:val="0085031F"/>
    <w:rsid w:val="00850693"/>
    <w:rsid w:val="008523C3"/>
    <w:rsid w:val="008535B4"/>
    <w:rsid w:val="008737B6"/>
    <w:rsid w:val="008921C4"/>
    <w:rsid w:val="00892594"/>
    <w:rsid w:val="008959ED"/>
    <w:rsid w:val="008A39A3"/>
    <w:rsid w:val="008A42F5"/>
    <w:rsid w:val="008A51AD"/>
    <w:rsid w:val="008A6AF0"/>
    <w:rsid w:val="008B3985"/>
    <w:rsid w:val="008B7A27"/>
    <w:rsid w:val="008C342F"/>
    <w:rsid w:val="008D043E"/>
    <w:rsid w:val="008D0CED"/>
    <w:rsid w:val="008D0D52"/>
    <w:rsid w:val="008E20ED"/>
    <w:rsid w:val="008E2934"/>
    <w:rsid w:val="008E53A8"/>
    <w:rsid w:val="008F395C"/>
    <w:rsid w:val="008F523E"/>
    <w:rsid w:val="008F64AE"/>
    <w:rsid w:val="008F684C"/>
    <w:rsid w:val="009001EB"/>
    <w:rsid w:val="00900CBA"/>
    <w:rsid w:val="0090572A"/>
    <w:rsid w:val="00905C95"/>
    <w:rsid w:val="00907602"/>
    <w:rsid w:val="00907C3C"/>
    <w:rsid w:val="00910A61"/>
    <w:rsid w:val="009115A6"/>
    <w:rsid w:val="0091454A"/>
    <w:rsid w:val="009162C3"/>
    <w:rsid w:val="00916AD5"/>
    <w:rsid w:val="00923D39"/>
    <w:rsid w:val="0092427E"/>
    <w:rsid w:val="00924680"/>
    <w:rsid w:val="00925ECB"/>
    <w:rsid w:val="00932239"/>
    <w:rsid w:val="00937FDA"/>
    <w:rsid w:val="00940DE6"/>
    <w:rsid w:val="0094144A"/>
    <w:rsid w:val="009423DF"/>
    <w:rsid w:val="00942E4E"/>
    <w:rsid w:val="0094687F"/>
    <w:rsid w:val="00946B46"/>
    <w:rsid w:val="00952A4C"/>
    <w:rsid w:val="00952C3E"/>
    <w:rsid w:val="009600D6"/>
    <w:rsid w:val="00960958"/>
    <w:rsid w:val="00960B31"/>
    <w:rsid w:val="00960CCB"/>
    <w:rsid w:val="0096325A"/>
    <w:rsid w:val="00972133"/>
    <w:rsid w:val="00976CBE"/>
    <w:rsid w:val="0097760E"/>
    <w:rsid w:val="00982BB1"/>
    <w:rsid w:val="009850E1"/>
    <w:rsid w:val="00987ECA"/>
    <w:rsid w:val="0099557A"/>
    <w:rsid w:val="009A5511"/>
    <w:rsid w:val="009A6CF2"/>
    <w:rsid w:val="009B1793"/>
    <w:rsid w:val="009B4A53"/>
    <w:rsid w:val="009C0A61"/>
    <w:rsid w:val="009C0DDF"/>
    <w:rsid w:val="009C23F9"/>
    <w:rsid w:val="009C6676"/>
    <w:rsid w:val="009C7F1E"/>
    <w:rsid w:val="009D2BFB"/>
    <w:rsid w:val="009D3E3B"/>
    <w:rsid w:val="009D54F8"/>
    <w:rsid w:val="009D60D4"/>
    <w:rsid w:val="009E190E"/>
    <w:rsid w:val="009F03CC"/>
    <w:rsid w:val="009F09E0"/>
    <w:rsid w:val="00A137A3"/>
    <w:rsid w:val="00A155DC"/>
    <w:rsid w:val="00A15AFC"/>
    <w:rsid w:val="00A161A2"/>
    <w:rsid w:val="00A25E7A"/>
    <w:rsid w:val="00A324DF"/>
    <w:rsid w:val="00A37798"/>
    <w:rsid w:val="00A406C4"/>
    <w:rsid w:val="00A41D2D"/>
    <w:rsid w:val="00A422FF"/>
    <w:rsid w:val="00A45EE1"/>
    <w:rsid w:val="00A52786"/>
    <w:rsid w:val="00A53D02"/>
    <w:rsid w:val="00A567D3"/>
    <w:rsid w:val="00A57906"/>
    <w:rsid w:val="00A7169D"/>
    <w:rsid w:val="00A74C7C"/>
    <w:rsid w:val="00A802B0"/>
    <w:rsid w:val="00A81525"/>
    <w:rsid w:val="00A81F44"/>
    <w:rsid w:val="00A924D9"/>
    <w:rsid w:val="00A93CE0"/>
    <w:rsid w:val="00A97C74"/>
    <w:rsid w:val="00AA31A3"/>
    <w:rsid w:val="00AA577F"/>
    <w:rsid w:val="00AB07C3"/>
    <w:rsid w:val="00AB1AC5"/>
    <w:rsid w:val="00AB2728"/>
    <w:rsid w:val="00AB7CDB"/>
    <w:rsid w:val="00AC5CFA"/>
    <w:rsid w:val="00AD4910"/>
    <w:rsid w:val="00AD741F"/>
    <w:rsid w:val="00AE2537"/>
    <w:rsid w:val="00AE2EE9"/>
    <w:rsid w:val="00AE4023"/>
    <w:rsid w:val="00AE6859"/>
    <w:rsid w:val="00AF46E7"/>
    <w:rsid w:val="00AF7C50"/>
    <w:rsid w:val="00B005A2"/>
    <w:rsid w:val="00B014A6"/>
    <w:rsid w:val="00B04186"/>
    <w:rsid w:val="00B04759"/>
    <w:rsid w:val="00B053E6"/>
    <w:rsid w:val="00B0625B"/>
    <w:rsid w:val="00B131E7"/>
    <w:rsid w:val="00B136BE"/>
    <w:rsid w:val="00B1463C"/>
    <w:rsid w:val="00B15DE1"/>
    <w:rsid w:val="00B16BD0"/>
    <w:rsid w:val="00B2409B"/>
    <w:rsid w:val="00B25989"/>
    <w:rsid w:val="00B25AF8"/>
    <w:rsid w:val="00B264E9"/>
    <w:rsid w:val="00B279AC"/>
    <w:rsid w:val="00B27C9C"/>
    <w:rsid w:val="00B307FB"/>
    <w:rsid w:val="00B35ABB"/>
    <w:rsid w:val="00B45C81"/>
    <w:rsid w:val="00B46D84"/>
    <w:rsid w:val="00B50B05"/>
    <w:rsid w:val="00B626D4"/>
    <w:rsid w:val="00B633D4"/>
    <w:rsid w:val="00B639D3"/>
    <w:rsid w:val="00B63B33"/>
    <w:rsid w:val="00B65132"/>
    <w:rsid w:val="00B65233"/>
    <w:rsid w:val="00B67E9B"/>
    <w:rsid w:val="00B723E2"/>
    <w:rsid w:val="00B80925"/>
    <w:rsid w:val="00B87A6E"/>
    <w:rsid w:val="00B90CF0"/>
    <w:rsid w:val="00B91A32"/>
    <w:rsid w:val="00B9248C"/>
    <w:rsid w:val="00BA5E6E"/>
    <w:rsid w:val="00BB21D4"/>
    <w:rsid w:val="00BC500F"/>
    <w:rsid w:val="00BD2922"/>
    <w:rsid w:val="00BD4A8B"/>
    <w:rsid w:val="00BE1DAE"/>
    <w:rsid w:val="00BE3D0E"/>
    <w:rsid w:val="00BF47F6"/>
    <w:rsid w:val="00BF5255"/>
    <w:rsid w:val="00BF578A"/>
    <w:rsid w:val="00C04033"/>
    <w:rsid w:val="00C0799A"/>
    <w:rsid w:val="00C15FE9"/>
    <w:rsid w:val="00C17114"/>
    <w:rsid w:val="00C20A84"/>
    <w:rsid w:val="00C224A5"/>
    <w:rsid w:val="00C22725"/>
    <w:rsid w:val="00C2502C"/>
    <w:rsid w:val="00C30021"/>
    <w:rsid w:val="00C436C1"/>
    <w:rsid w:val="00C46C84"/>
    <w:rsid w:val="00C54EF7"/>
    <w:rsid w:val="00C558AC"/>
    <w:rsid w:val="00C56DA8"/>
    <w:rsid w:val="00C5788E"/>
    <w:rsid w:val="00C616E4"/>
    <w:rsid w:val="00C619C4"/>
    <w:rsid w:val="00C61E93"/>
    <w:rsid w:val="00C62388"/>
    <w:rsid w:val="00C66C83"/>
    <w:rsid w:val="00C673E8"/>
    <w:rsid w:val="00C74167"/>
    <w:rsid w:val="00C7757C"/>
    <w:rsid w:val="00C800A4"/>
    <w:rsid w:val="00C802A0"/>
    <w:rsid w:val="00C870A9"/>
    <w:rsid w:val="00C902F5"/>
    <w:rsid w:val="00C9538F"/>
    <w:rsid w:val="00CA41E4"/>
    <w:rsid w:val="00CA4AC5"/>
    <w:rsid w:val="00CA796B"/>
    <w:rsid w:val="00CB11A4"/>
    <w:rsid w:val="00CB3E7F"/>
    <w:rsid w:val="00CB770E"/>
    <w:rsid w:val="00CC1256"/>
    <w:rsid w:val="00CC1D92"/>
    <w:rsid w:val="00CC274C"/>
    <w:rsid w:val="00CC4A41"/>
    <w:rsid w:val="00CD0BC1"/>
    <w:rsid w:val="00CD20F7"/>
    <w:rsid w:val="00CD573E"/>
    <w:rsid w:val="00CD79AD"/>
    <w:rsid w:val="00CE20BF"/>
    <w:rsid w:val="00CE235E"/>
    <w:rsid w:val="00CE33C5"/>
    <w:rsid w:val="00CE613B"/>
    <w:rsid w:val="00CE6E3E"/>
    <w:rsid w:val="00CF149B"/>
    <w:rsid w:val="00CF1789"/>
    <w:rsid w:val="00CF4F01"/>
    <w:rsid w:val="00D04649"/>
    <w:rsid w:val="00D07BBC"/>
    <w:rsid w:val="00D10C60"/>
    <w:rsid w:val="00D10EF3"/>
    <w:rsid w:val="00D122BE"/>
    <w:rsid w:val="00D16EFD"/>
    <w:rsid w:val="00D23607"/>
    <w:rsid w:val="00D27F49"/>
    <w:rsid w:val="00D4056D"/>
    <w:rsid w:val="00D411CD"/>
    <w:rsid w:val="00D42A0D"/>
    <w:rsid w:val="00D4355C"/>
    <w:rsid w:val="00D452E8"/>
    <w:rsid w:val="00D45832"/>
    <w:rsid w:val="00D463AD"/>
    <w:rsid w:val="00D474D9"/>
    <w:rsid w:val="00D54157"/>
    <w:rsid w:val="00D54B8D"/>
    <w:rsid w:val="00D55539"/>
    <w:rsid w:val="00D55D3B"/>
    <w:rsid w:val="00D5740D"/>
    <w:rsid w:val="00D614A9"/>
    <w:rsid w:val="00D62D25"/>
    <w:rsid w:val="00D66386"/>
    <w:rsid w:val="00D859D8"/>
    <w:rsid w:val="00D9380D"/>
    <w:rsid w:val="00DA1768"/>
    <w:rsid w:val="00DA2752"/>
    <w:rsid w:val="00DA50B0"/>
    <w:rsid w:val="00DA5F22"/>
    <w:rsid w:val="00DA6895"/>
    <w:rsid w:val="00DA6AD4"/>
    <w:rsid w:val="00DB021A"/>
    <w:rsid w:val="00DB33DB"/>
    <w:rsid w:val="00DB75FD"/>
    <w:rsid w:val="00DC325F"/>
    <w:rsid w:val="00DE0532"/>
    <w:rsid w:val="00DE3F6F"/>
    <w:rsid w:val="00E01850"/>
    <w:rsid w:val="00E04A5D"/>
    <w:rsid w:val="00E04D94"/>
    <w:rsid w:val="00E07EDB"/>
    <w:rsid w:val="00E07EF2"/>
    <w:rsid w:val="00E1715A"/>
    <w:rsid w:val="00E2002A"/>
    <w:rsid w:val="00E21BC8"/>
    <w:rsid w:val="00E23B9C"/>
    <w:rsid w:val="00E25459"/>
    <w:rsid w:val="00E26BC0"/>
    <w:rsid w:val="00E30794"/>
    <w:rsid w:val="00E37098"/>
    <w:rsid w:val="00E4162A"/>
    <w:rsid w:val="00E53E0A"/>
    <w:rsid w:val="00E548D4"/>
    <w:rsid w:val="00E627E3"/>
    <w:rsid w:val="00E64E44"/>
    <w:rsid w:val="00E65CEA"/>
    <w:rsid w:val="00E65F6D"/>
    <w:rsid w:val="00E66EA5"/>
    <w:rsid w:val="00E710AE"/>
    <w:rsid w:val="00E745DE"/>
    <w:rsid w:val="00E74B11"/>
    <w:rsid w:val="00E74D19"/>
    <w:rsid w:val="00E75202"/>
    <w:rsid w:val="00E80004"/>
    <w:rsid w:val="00E9044E"/>
    <w:rsid w:val="00E90DD0"/>
    <w:rsid w:val="00E94112"/>
    <w:rsid w:val="00EA3810"/>
    <w:rsid w:val="00EB14E1"/>
    <w:rsid w:val="00EC5923"/>
    <w:rsid w:val="00ED3EF3"/>
    <w:rsid w:val="00EE0724"/>
    <w:rsid w:val="00EE5CD7"/>
    <w:rsid w:val="00EE688E"/>
    <w:rsid w:val="00EF57A3"/>
    <w:rsid w:val="00EF5F29"/>
    <w:rsid w:val="00EF6F04"/>
    <w:rsid w:val="00F06E5E"/>
    <w:rsid w:val="00F1186D"/>
    <w:rsid w:val="00F1234A"/>
    <w:rsid w:val="00F1388D"/>
    <w:rsid w:val="00F16BB3"/>
    <w:rsid w:val="00F20D4B"/>
    <w:rsid w:val="00F21158"/>
    <w:rsid w:val="00F339D9"/>
    <w:rsid w:val="00F368D0"/>
    <w:rsid w:val="00F37D23"/>
    <w:rsid w:val="00F526AA"/>
    <w:rsid w:val="00F54160"/>
    <w:rsid w:val="00F56B6E"/>
    <w:rsid w:val="00F60A2B"/>
    <w:rsid w:val="00F70A18"/>
    <w:rsid w:val="00F75EEE"/>
    <w:rsid w:val="00F81876"/>
    <w:rsid w:val="00F90DE3"/>
    <w:rsid w:val="00F953BA"/>
    <w:rsid w:val="00FA3A52"/>
    <w:rsid w:val="00FA4CEF"/>
    <w:rsid w:val="00FA74C9"/>
    <w:rsid w:val="00FA765E"/>
    <w:rsid w:val="00FB0074"/>
    <w:rsid w:val="00FB47E8"/>
    <w:rsid w:val="00FB57DF"/>
    <w:rsid w:val="00FB6BD5"/>
    <w:rsid w:val="00FB727B"/>
    <w:rsid w:val="00FB7DC0"/>
    <w:rsid w:val="00FC76C9"/>
    <w:rsid w:val="00FD1AAC"/>
    <w:rsid w:val="00FD321B"/>
    <w:rsid w:val="00FD4A6B"/>
    <w:rsid w:val="00FD654E"/>
    <w:rsid w:val="00FD6DC6"/>
    <w:rsid w:val="00FE1467"/>
    <w:rsid w:val="00FE2CB3"/>
    <w:rsid w:val="00FE3B4A"/>
    <w:rsid w:val="00FE476A"/>
    <w:rsid w:val="00FE568C"/>
    <w:rsid w:val="00FE7142"/>
    <w:rsid w:val="00FE7C2E"/>
    <w:rsid w:val="00FF7DF1"/>
    <w:rsid w:val="2C253B4A"/>
    <w:rsid w:val="387EA179"/>
    <w:rsid w:val="43853B2E"/>
    <w:rsid w:val="6147C6FB"/>
    <w:rsid w:val="76F5F9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3455"/>
  <w15:chartTrackingRefBased/>
  <w15:docId w15:val="{F5C46E74-77F2-4999-AEE0-CF7903A5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C4D2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25AF8"/>
    <w:pPr>
      <w:ind w:left="720"/>
      <w:contextualSpacing/>
    </w:pPr>
  </w:style>
  <w:style w:type="character" w:styleId="Hyperlinkki">
    <w:name w:val="Hyperlink"/>
    <w:basedOn w:val="Kappaleenoletusfontti"/>
    <w:uiPriority w:val="99"/>
    <w:unhideWhenUsed/>
    <w:rsid w:val="00614DFA"/>
    <w:rPr>
      <w:color w:val="0563C1" w:themeColor="hyperlink"/>
      <w:u w:val="single"/>
    </w:rPr>
  </w:style>
  <w:style w:type="character" w:styleId="Ratkaisematonmaininta">
    <w:name w:val="Unresolved Mention"/>
    <w:basedOn w:val="Kappaleenoletusfontti"/>
    <w:uiPriority w:val="99"/>
    <w:semiHidden/>
    <w:unhideWhenUsed/>
    <w:rsid w:val="00614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7074">
      <w:bodyDiv w:val="1"/>
      <w:marLeft w:val="0"/>
      <w:marRight w:val="0"/>
      <w:marTop w:val="0"/>
      <w:marBottom w:val="0"/>
      <w:divBdr>
        <w:top w:val="none" w:sz="0" w:space="0" w:color="auto"/>
        <w:left w:val="none" w:sz="0" w:space="0" w:color="auto"/>
        <w:bottom w:val="none" w:sz="0" w:space="0" w:color="auto"/>
        <w:right w:val="none" w:sz="0" w:space="0" w:color="auto"/>
      </w:divBdr>
      <w:divsChild>
        <w:div w:id="1546406427">
          <w:marLeft w:val="0"/>
          <w:marRight w:val="0"/>
          <w:marTop w:val="0"/>
          <w:marBottom w:val="0"/>
          <w:divBdr>
            <w:top w:val="none" w:sz="0" w:space="0" w:color="auto"/>
            <w:left w:val="none" w:sz="0" w:space="0" w:color="auto"/>
            <w:bottom w:val="none" w:sz="0" w:space="0" w:color="auto"/>
            <w:right w:val="none" w:sz="0" w:space="0" w:color="auto"/>
          </w:divBdr>
        </w:div>
      </w:divsChild>
    </w:div>
    <w:div w:id="315034724">
      <w:bodyDiv w:val="1"/>
      <w:marLeft w:val="0"/>
      <w:marRight w:val="0"/>
      <w:marTop w:val="0"/>
      <w:marBottom w:val="0"/>
      <w:divBdr>
        <w:top w:val="none" w:sz="0" w:space="0" w:color="auto"/>
        <w:left w:val="none" w:sz="0" w:space="0" w:color="auto"/>
        <w:bottom w:val="none" w:sz="0" w:space="0" w:color="auto"/>
        <w:right w:val="none" w:sz="0" w:space="0" w:color="auto"/>
      </w:divBdr>
      <w:divsChild>
        <w:div w:id="805199472">
          <w:marLeft w:val="0"/>
          <w:marRight w:val="0"/>
          <w:marTop w:val="0"/>
          <w:marBottom w:val="0"/>
          <w:divBdr>
            <w:top w:val="none" w:sz="0" w:space="0" w:color="auto"/>
            <w:left w:val="none" w:sz="0" w:space="0" w:color="auto"/>
            <w:bottom w:val="none" w:sz="0" w:space="0" w:color="auto"/>
            <w:right w:val="none" w:sz="0" w:space="0" w:color="auto"/>
          </w:divBdr>
        </w:div>
      </w:divsChild>
    </w:div>
    <w:div w:id="354574928">
      <w:bodyDiv w:val="1"/>
      <w:marLeft w:val="0"/>
      <w:marRight w:val="0"/>
      <w:marTop w:val="0"/>
      <w:marBottom w:val="0"/>
      <w:divBdr>
        <w:top w:val="none" w:sz="0" w:space="0" w:color="auto"/>
        <w:left w:val="none" w:sz="0" w:space="0" w:color="auto"/>
        <w:bottom w:val="none" w:sz="0" w:space="0" w:color="auto"/>
        <w:right w:val="none" w:sz="0" w:space="0" w:color="auto"/>
      </w:divBdr>
    </w:div>
    <w:div w:id="354889569">
      <w:bodyDiv w:val="1"/>
      <w:marLeft w:val="0"/>
      <w:marRight w:val="0"/>
      <w:marTop w:val="0"/>
      <w:marBottom w:val="0"/>
      <w:divBdr>
        <w:top w:val="none" w:sz="0" w:space="0" w:color="auto"/>
        <w:left w:val="none" w:sz="0" w:space="0" w:color="auto"/>
        <w:bottom w:val="none" w:sz="0" w:space="0" w:color="auto"/>
        <w:right w:val="none" w:sz="0" w:space="0" w:color="auto"/>
      </w:divBdr>
      <w:divsChild>
        <w:div w:id="609825843">
          <w:marLeft w:val="0"/>
          <w:marRight w:val="0"/>
          <w:marTop w:val="0"/>
          <w:marBottom w:val="0"/>
          <w:divBdr>
            <w:top w:val="none" w:sz="0" w:space="0" w:color="auto"/>
            <w:left w:val="none" w:sz="0" w:space="0" w:color="auto"/>
            <w:bottom w:val="none" w:sz="0" w:space="0" w:color="auto"/>
            <w:right w:val="none" w:sz="0" w:space="0" w:color="auto"/>
          </w:divBdr>
        </w:div>
      </w:divsChild>
    </w:div>
    <w:div w:id="621496304">
      <w:bodyDiv w:val="1"/>
      <w:marLeft w:val="0"/>
      <w:marRight w:val="0"/>
      <w:marTop w:val="0"/>
      <w:marBottom w:val="0"/>
      <w:divBdr>
        <w:top w:val="none" w:sz="0" w:space="0" w:color="auto"/>
        <w:left w:val="none" w:sz="0" w:space="0" w:color="auto"/>
        <w:bottom w:val="none" w:sz="0" w:space="0" w:color="auto"/>
        <w:right w:val="none" w:sz="0" w:space="0" w:color="auto"/>
      </w:divBdr>
      <w:divsChild>
        <w:div w:id="479079181">
          <w:marLeft w:val="0"/>
          <w:marRight w:val="0"/>
          <w:marTop w:val="0"/>
          <w:marBottom w:val="0"/>
          <w:divBdr>
            <w:top w:val="none" w:sz="0" w:space="0" w:color="auto"/>
            <w:left w:val="none" w:sz="0" w:space="0" w:color="auto"/>
            <w:bottom w:val="none" w:sz="0" w:space="0" w:color="auto"/>
            <w:right w:val="none" w:sz="0" w:space="0" w:color="auto"/>
          </w:divBdr>
        </w:div>
      </w:divsChild>
    </w:div>
    <w:div w:id="789396223">
      <w:bodyDiv w:val="1"/>
      <w:marLeft w:val="0"/>
      <w:marRight w:val="0"/>
      <w:marTop w:val="0"/>
      <w:marBottom w:val="0"/>
      <w:divBdr>
        <w:top w:val="none" w:sz="0" w:space="0" w:color="auto"/>
        <w:left w:val="none" w:sz="0" w:space="0" w:color="auto"/>
        <w:bottom w:val="none" w:sz="0" w:space="0" w:color="auto"/>
        <w:right w:val="none" w:sz="0" w:space="0" w:color="auto"/>
      </w:divBdr>
    </w:div>
    <w:div w:id="820464661">
      <w:bodyDiv w:val="1"/>
      <w:marLeft w:val="0"/>
      <w:marRight w:val="0"/>
      <w:marTop w:val="0"/>
      <w:marBottom w:val="0"/>
      <w:divBdr>
        <w:top w:val="none" w:sz="0" w:space="0" w:color="auto"/>
        <w:left w:val="none" w:sz="0" w:space="0" w:color="auto"/>
        <w:bottom w:val="none" w:sz="0" w:space="0" w:color="auto"/>
        <w:right w:val="none" w:sz="0" w:space="0" w:color="auto"/>
      </w:divBdr>
      <w:divsChild>
        <w:div w:id="1575512329">
          <w:marLeft w:val="0"/>
          <w:marRight w:val="0"/>
          <w:marTop w:val="0"/>
          <w:marBottom w:val="0"/>
          <w:divBdr>
            <w:top w:val="none" w:sz="0" w:space="0" w:color="auto"/>
            <w:left w:val="none" w:sz="0" w:space="0" w:color="auto"/>
            <w:bottom w:val="none" w:sz="0" w:space="0" w:color="auto"/>
            <w:right w:val="none" w:sz="0" w:space="0" w:color="auto"/>
          </w:divBdr>
        </w:div>
      </w:divsChild>
    </w:div>
    <w:div w:id="1262371265">
      <w:bodyDiv w:val="1"/>
      <w:marLeft w:val="0"/>
      <w:marRight w:val="0"/>
      <w:marTop w:val="0"/>
      <w:marBottom w:val="0"/>
      <w:divBdr>
        <w:top w:val="none" w:sz="0" w:space="0" w:color="auto"/>
        <w:left w:val="none" w:sz="0" w:space="0" w:color="auto"/>
        <w:bottom w:val="none" w:sz="0" w:space="0" w:color="auto"/>
        <w:right w:val="none" w:sz="0" w:space="0" w:color="auto"/>
      </w:divBdr>
      <w:divsChild>
        <w:div w:id="512570931">
          <w:marLeft w:val="0"/>
          <w:marRight w:val="0"/>
          <w:marTop w:val="0"/>
          <w:marBottom w:val="0"/>
          <w:divBdr>
            <w:top w:val="none" w:sz="0" w:space="0" w:color="auto"/>
            <w:left w:val="none" w:sz="0" w:space="0" w:color="auto"/>
            <w:bottom w:val="none" w:sz="0" w:space="0" w:color="auto"/>
            <w:right w:val="none" w:sz="0" w:space="0" w:color="auto"/>
          </w:divBdr>
        </w:div>
      </w:divsChild>
    </w:div>
    <w:div w:id="1454708473">
      <w:bodyDiv w:val="1"/>
      <w:marLeft w:val="0"/>
      <w:marRight w:val="0"/>
      <w:marTop w:val="0"/>
      <w:marBottom w:val="0"/>
      <w:divBdr>
        <w:top w:val="none" w:sz="0" w:space="0" w:color="auto"/>
        <w:left w:val="none" w:sz="0" w:space="0" w:color="auto"/>
        <w:bottom w:val="none" w:sz="0" w:space="0" w:color="auto"/>
        <w:right w:val="none" w:sz="0" w:space="0" w:color="auto"/>
      </w:divBdr>
    </w:div>
    <w:div w:id="1501042954">
      <w:bodyDiv w:val="1"/>
      <w:marLeft w:val="0"/>
      <w:marRight w:val="0"/>
      <w:marTop w:val="0"/>
      <w:marBottom w:val="0"/>
      <w:divBdr>
        <w:top w:val="none" w:sz="0" w:space="0" w:color="auto"/>
        <w:left w:val="none" w:sz="0" w:space="0" w:color="auto"/>
        <w:bottom w:val="none" w:sz="0" w:space="0" w:color="auto"/>
        <w:right w:val="none" w:sz="0" w:space="0" w:color="auto"/>
      </w:divBdr>
      <w:divsChild>
        <w:div w:id="1957251413">
          <w:marLeft w:val="0"/>
          <w:marRight w:val="0"/>
          <w:marTop w:val="0"/>
          <w:marBottom w:val="0"/>
          <w:divBdr>
            <w:top w:val="none" w:sz="0" w:space="0" w:color="auto"/>
            <w:left w:val="none" w:sz="0" w:space="0" w:color="auto"/>
            <w:bottom w:val="none" w:sz="0" w:space="0" w:color="auto"/>
            <w:right w:val="none" w:sz="0" w:space="0" w:color="auto"/>
          </w:divBdr>
        </w:div>
      </w:divsChild>
    </w:div>
    <w:div w:id="1610354997">
      <w:bodyDiv w:val="1"/>
      <w:marLeft w:val="0"/>
      <w:marRight w:val="0"/>
      <w:marTop w:val="0"/>
      <w:marBottom w:val="0"/>
      <w:divBdr>
        <w:top w:val="none" w:sz="0" w:space="0" w:color="auto"/>
        <w:left w:val="none" w:sz="0" w:space="0" w:color="auto"/>
        <w:bottom w:val="none" w:sz="0" w:space="0" w:color="auto"/>
        <w:right w:val="none" w:sz="0" w:space="0" w:color="auto"/>
      </w:divBdr>
      <w:divsChild>
        <w:div w:id="2031446389">
          <w:marLeft w:val="0"/>
          <w:marRight w:val="0"/>
          <w:marTop w:val="0"/>
          <w:marBottom w:val="0"/>
          <w:divBdr>
            <w:top w:val="none" w:sz="0" w:space="0" w:color="auto"/>
            <w:left w:val="none" w:sz="0" w:space="0" w:color="auto"/>
            <w:bottom w:val="none" w:sz="0" w:space="0" w:color="auto"/>
            <w:right w:val="none" w:sz="0" w:space="0" w:color="auto"/>
          </w:divBdr>
        </w:div>
      </w:divsChild>
    </w:div>
    <w:div w:id="1822506256">
      <w:bodyDiv w:val="1"/>
      <w:marLeft w:val="0"/>
      <w:marRight w:val="0"/>
      <w:marTop w:val="0"/>
      <w:marBottom w:val="0"/>
      <w:divBdr>
        <w:top w:val="none" w:sz="0" w:space="0" w:color="auto"/>
        <w:left w:val="none" w:sz="0" w:space="0" w:color="auto"/>
        <w:bottom w:val="none" w:sz="0" w:space="0" w:color="auto"/>
        <w:right w:val="none" w:sz="0" w:space="0" w:color="auto"/>
      </w:divBdr>
      <w:divsChild>
        <w:div w:id="1460108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trepo.tuni.fi/bitstream/handle/10024/139926/LehtinenNiina.pdf?sequence=2&amp;isAllowed=y" TargetMode="Externa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www.julkari.fi/bitstream/handle/10024/131496/TY%c3%962016_43_Valvonta%20ja%20ohjaus_WEB.pdf?sequence=1&amp;isAllowed=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hyperlink" Target="https://www.theseus.fi/bitstream/handle/10024/800245/Nuutinen_Tuija.pdf?sequence=2&amp;isAllowed=y"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https://termipankki.fi/tepa/fi/haku/valvonta" TargetMode="Externa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hyperlink" Target="https://avi.fi/blogi/kirjoitus/-/blogs/kaytannonlaheiset-arviointikriteerit-ymparistoterveydenhuollon-valvonnan-vaikutusten-arviointiin"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www.theseus.fi/bitstream/handle/10024/703141/Raisanen_Siponen.pdf?sequence=2" TargetMode="External"/><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hyperlink" Target="https://journal.fi/janus/article/view/116314/75128" TargetMode="External"/><Relationship Id="rId30" Type="http://schemas.openxmlformats.org/officeDocument/2006/relationships/hyperlink" Target="https://julkaisut.valtioneuvosto.fi/bitstream/handle/10024/160250/Vaikuttava_valvonta_osana_sosiaali_ja_terveydenhuollon_uudistusta.pdf?sequence=1&amp;isAllowed=y" TargetMode="External"/><Relationship Id="rId8"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D080A0-6A8C-4E75-8653-F46075B67B6A}" type="doc">
      <dgm:prSet loTypeId="urn:microsoft.com/office/officeart/2005/8/layout/equation2" loCatId="process" qsTypeId="urn:microsoft.com/office/officeart/2005/8/quickstyle/simple4" qsCatId="simple" csTypeId="urn:microsoft.com/office/officeart/2005/8/colors/colorful5" csCatId="colorful" phldr="1"/>
      <dgm:spPr/>
    </dgm:pt>
    <dgm:pt modelId="{52E55569-8A08-4F2B-97D1-44D382441249}">
      <dgm:prSet phldrT="[Teksti]"/>
      <dgm:spPr>
        <a:solidFill>
          <a:schemeClr val="accent6">
            <a:lumMod val="60000"/>
            <a:lumOff val="40000"/>
          </a:schemeClr>
        </a:solidFill>
      </dgm:spPr>
      <dgm:t>
        <a:bodyPr/>
        <a:lstStyle/>
        <a:p>
          <a:r>
            <a:rPr lang="fi-FI"/>
            <a:t>Tavoiteet</a:t>
          </a:r>
        </a:p>
      </dgm:t>
    </dgm:pt>
    <dgm:pt modelId="{7D1ED296-727B-4074-AC35-77D94D43D511}" type="parTrans" cxnId="{84B3F315-199B-4F6F-B538-2C90BAC39195}">
      <dgm:prSet/>
      <dgm:spPr/>
      <dgm:t>
        <a:bodyPr/>
        <a:lstStyle/>
        <a:p>
          <a:endParaRPr lang="fi-FI"/>
        </a:p>
      </dgm:t>
    </dgm:pt>
    <dgm:pt modelId="{81463651-FB2C-4343-8103-68458ABAF661}" type="sibTrans" cxnId="{84B3F315-199B-4F6F-B538-2C90BAC39195}">
      <dgm:prSet/>
      <dgm:spPr>
        <a:solidFill>
          <a:schemeClr val="accent1">
            <a:lumMod val="60000"/>
            <a:lumOff val="40000"/>
          </a:schemeClr>
        </a:solidFill>
      </dgm:spPr>
      <dgm:t>
        <a:bodyPr/>
        <a:lstStyle/>
        <a:p>
          <a:endParaRPr lang="fi-FI"/>
        </a:p>
      </dgm:t>
    </dgm:pt>
    <dgm:pt modelId="{853B4122-1610-464F-8720-B94AA7F7D7B7}">
      <dgm:prSet phldrT="[Teksti]"/>
      <dgm:spPr>
        <a:solidFill>
          <a:schemeClr val="accent4">
            <a:lumMod val="60000"/>
            <a:lumOff val="40000"/>
          </a:schemeClr>
        </a:solidFill>
      </dgm:spPr>
      <dgm:t>
        <a:bodyPr/>
        <a:lstStyle/>
        <a:p>
          <a:r>
            <a:rPr lang="fi-FI"/>
            <a:t>Resurssit</a:t>
          </a:r>
        </a:p>
      </dgm:t>
    </dgm:pt>
    <dgm:pt modelId="{9A3C6FF9-E05C-4D34-BBDD-BE76434B92D1}" type="parTrans" cxnId="{742D4520-371C-468B-8B13-6B4489CFE3BC}">
      <dgm:prSet/>
      <dgm:spPr/>
      <dgm:t>
        <a:bodyPr/>
        <a:lstStyle/>
        <a:p>
          <a:endParaRPr lang="fi-FI"/>
        </a:p>
      </dgm:t>
    </dgm:pt>
    <dgm:pt modelId="{63D7EF52-CEC7-46FC-B0C6-42A6A3961849}" type="sibTrans" cxnId="{742D4520-371C-468B-8B13-6B4489CFE3BC}">
      <dgm:prSet/>
      <dgm:spPr>
        <a:solidFill>
          <a:schemeClr val="accent1">
            <a:lumMod val="60000"/>
            <a:lumOff val="40000"/>
          </a:schemeClr>
        </a:solidFill>
      </dgm:spPr>
      <dgm:t>
        <a:bodyPr/>
        <a:lstStyle/>
        <a:p>
          <a:endParaRPr lang="fi-FI"/>
        </a:p>
      </dgm:t>
    </dgm:pt>
    <dgm:pt modelId="{BAB9D348-7139-4663-BE9B-B2E5F65A453A}">
      <dgm:prSet phldrT="[Teksti]"/>
      <dgm:spPr>
        <a:solidFill>
          <a:schemeClr val="accent2">
            <a:lumMod val="60000"/>
            <a:lumOff val="40000"/>
          </a:schemeClr>
        </a:solidFill>
      </dgm:spPr>
      <dgm:t>
        <a:bodyPr/>
        <a:lstStyle/>
        <a:p>
          <a:r>
            <a:rPr lang="fi-FI"/>
            <a:t>Sisältö</a:t>
          </a:r>
        </a:p>
      </dgm:t>
    </dgm:pt>
    <dgm:pt modelId="{3E9C639E-D5CE-4581-A193-DE780FFAFD3B}" type="parTrans" cxnId="{FBCDCAA1-69FC-41A5-A878-776749C01AA3}">
      <dgm:prSet/>
      <dgm:spPr/>
      <dgm:t>
        <a:bodyPr/>
        <a:lstStyle/>
        <a:p>
          <a:endParaRPr lang="fi-FI"/>
        </a:p>
      </dgm:t>
    </dgm:pt>
    <dgm:pt modelId="{F61D613B-866B-4C75-84C1-301E9FF1C754}" type="sibTrans" cxnId="{FBCDCAA1-69FC-41A5-A878-776749C01AA3}">
      <dgm:prSet/>
      <dgm:spPr/>
      <dgm:t>
        <a:bodyPr/>
        <a:lstStyle/>
        <a:p>
          <a:endParaRPr lang="fi-FI"/>
        </a:p>
      </dgm:t>
    </dgm:pt>
    <dgm:pt modelId="{775DC573-D603-4C57-B248-725D816C0DD2}" type="pres">
      <dgm:prSet presAssocID="{42D080A0-6A8C-4E75-8653-F46075B67B6A}" presName="Name0" presStyleCnt="0">
        <dgm:presLayoutVars>
          <dgm:dir/>
          <dgm:resizeHandles val="exact"/>
        </dgm:presLayoutVars>
      </dgm:prSet>
      <dgm:spPr/>
    </dgm:pt>
    <dgm:pt modelId="{F2959AB7-6B8A-4BAC-AC51-BDD8A04184DD}" type="pres">
      <dgm:prSet presAssocID="{42D080A0-6A8C-4E75-8653-F46075B67B6A}" presName="vNodes" presStyleCnt="0"/>
      <dgm:spPr/>
    </dgm:pt>
    <dgm:pt modelId="{600E4A48-244E-486E-A0BB-660AC0FCD84A}" type="pres">
      <dgm:prSet presAssocID="{52E55569-8A08-4F2B-97D1-44D382441249}" presName="node" presStyleLbl="node1" presStyleIdx="0" presStyleCnt="3">
        <dgm:presLayoutVars>
          <dgm:bulletEnabled val="1"/>
        </dgm:presLayoutVars>
      </dgm:prSet>
      <dgm:spPr/>
    </dgm:pt>
    <dgm:pt modelId="{488636C7-CE2A-4CE1-AC38-2FCF833399BD}" type="pres">
      <dgm:prSet presAssocID="{81463651-FB2C-4343-8103-68458ABAF661}" presName="spacerT" presStyleCnt="0"/>
      <dgm:spPr/>
    </dgm:pt>
    <dgm:pt modelId="{5BB1E0B1-2AAC-404E-B5C7-21667F83F942}" type="pres">
      <dgm:prSet presAssocID="{81463651-FB2C-4343-8103-68458ABAF661}" presName="sibTrans" presStyleLbl="sibTrans2D1" presStyleIdx="0" presStyleCnt="2"/>
      <dgm:spPr/>
    </dgm:pt>
    <dgm:pt modelId="{C6CC73E9-D1E3-4F2C-BC6B-D8BFF31062A9}" type="pres">
      <dgm:prSet presAssocID="{81463651-FB2C-4343-8103-68458ABAF661}" presName="spacerB" presStyleCnt="0"/>
      <dgm:spPr/>
    </dgm:pt>
    <dgm:pt modelId="{162EBDC3-B7EC-44EA-9FC6-C8DD9C79B1F6}" type="pres">
      <dgm:prSet presAssocID="{853B4122-1610-464F-8720-B94AA7F7D7B7}" presName="node" presStyleLbl="node1" presStyleIdx="1" presStyleCnt="3">
        <dgm:presLayoutVars>
          <dgm:bulletEnabled val="1"/>
        </dgm:presLayoutVars>
      </dgm:prSet>
      <dgm:spPr/>
    </dgm:pt>
    <dgm:pt modelId="{6E7A004E-97AE-442E-B952-52B3DB1231D2}" type="pres">
      <dgm:prSet presAssocID="{42D080A0-6A8C-4E75-8653-F46075B67B6A}" presName="sibTransLast" presStyleLbl="sibTrans2D1" presStyleIdx="1" presStyleCnt="2"/>
      <dgm:spPr/>
    </dgm:pt>
    <dgm:pt modelId="{34485795-FF89-48AE-A129-31E6B7533401}" type="pres">
      <dgm:prSet presAssocID="{42D080A0-6A8C-4E75-8653-F46075B67B6A}" presName="connectorText" presStyleLbl="sibTrans2D1" presStyleIdx="1" presStyleCnt="2"/>
      <dgm:spPr/>
    </dgm:pt>
    <dgm:pt modelId="{56F70D6A-9C6A-42D2-9B75-7BF67866DBB7}" type="pres">
      <dgm:prSet presAssocID="{42D080A0-6A8C-4E75-8653-F46075B67B6A}" presName="lastNode" presStyleLbl="node1" presStyleIdx="2" presStyleCnt="3" custScaleX="65726" custScaleY="62526">
        <dgm:presLayoutVars>
          <dgm:bulletEnabled val="1"/>
        </dgm:presLayoutVars>
      </dgm:prSet>
      <dgm:spPr/>
    </dgm:pt>
  </dgm:ptLst>
  <dgm:cxnLst>
    <dgm:cxn modelId="{84B3F315-199B-4F6F-B538-2C90BAC39195}" srcId="{42D080A0-6A8C-4E75-8653-F46075B67B6A}" destId="{52E55569-8A08-4F2B-97D1-44D382441249}" srcOrd="0" destOrd="0" parTransId="{7D1ED296-727B-4074-AC35-77D94D43D511}" sibTransId="{81463651-FB2C-4343-8103-68458ABAF661}"/>
    <dgm:cxn modelId="{5E63FE1F-633E-4528-B724-84ED06DA3F87}" type="presOf" srcId="{42D080A0-6A8C-4E75-8653-F46075B67B6A}" destId="{775DC573-D603-4C57-B248-725D816C0DD2}" srcOrd="0" destOrd="0" presId="urn:microsoft.com/office/officeart/2005/8/layout/equation2"/>
    <dgm:cxn modelId="{742D4520-371C-468B-8B13-6B4489CFE3BC}" srcId="{42D080A0-6A8C-4E75-8653-F46075B67B6A}" destId="{853B4122-1610-464F-8720-B94AA7F7D7B7}" srcOrd="1" destOrd="0" parTransId="{9A3C6FF9-E05C-4D34-BBDD-BE76434B92D1}" sibTransId="{63D7EF52-CEC7-46FC-B0C6-42A6A3961849}"/>
    <dgm:cxn modelId="{8D96ED6D-249C-45A8-85F2-64F8B0497605}" type="presOf" srcId="{63D7EF52-CEC7-46FC-B0C6-42A6A3961849}" destId="{34485795-FF89-48AE-A129-31E6B7533401}" srcOrd="1" destOrd="0" presId="urn:microsoft.com/office/officeart/2005/8/layout/equation2"/>
    <dgm:cxn modelId="{BBE8B359-AA9D-473E-AEC0-1C3ABFFC6F3A}" type="presOf" srcId="{BAB9D348-7139-4663-BE9B-B2E5F65A453A}" destId="{56F70D6A-9C6A-42D2-9B75-7BF67866DBB7}" srcOrd="0" destOrd="0" presId="urn:microsoft.com/office/officeart/2005/8/layout/equation2"/>
    <dgm:cxn modelId="{FBCDCAA1-69FC-41A5-A878-776749C01AA3}" srcId="{42D080A0-6A8C-4E75-8653-F46075B67B6A}" destId="{BAB9D348-7139-4663-BE9B-B2E5F65A453A}" srcOrd="2" destOrd="0" parTransId="{3E9C639E-D5CE-4581-A193-DE780FFAFD3B}" sibTransId="{F61D613B-866B-4C75-84C1-301E9FF1C754}"/>
    <dgm:cxn modelId="{053F0FAF-42A0-46CF-8459-044CBDDED410}" type="presOf" srcId="{63D7EF52-CEC7-46FC-B0C6-42A6A3961849}" destId="{6E7A004E-97AE-442E-B952-52B3DB1231D2}" srcOrd="0" destOrd="0" presId="urn:microsoft.com/office/officeart/2005/8/layout/equation2"/>
    <dgm:cxn modelId="{60012FC6-9EE7-4E68-8743-D0DF4C7C9C44}" type="presOf" srcId="{853B4122-1610-464F-8720-B94AA7F7D7B7}" destId="{162EBDC3-B7EC-44EA-9FC6-C8DD9C79B1F6}" srcOrd="0" destOrd="0" presId="urn:microsoft.com/office/officeart/2005/8/layout/equation2"/>
    <dgm:cxn modelId="{CFE663CA-D0A2-4E1F-A2C5-D762B4E84E7B}" type="presOf" srcId="{81463651-FB2C-4343-8103-68458ABAF661}" destId="{5BB1E0B1-2AAC-404E-B5C7-21667F83F942}" srcOrd="0" destOrd="0" presId="urn:microsoft.com/office/officeart/2005/8/layout/equation2"/>
    <dgm:cxn modelId="{DD53B3F9-F804-4F40-8B7F-078FDBD590D3}" type="presOf" srcId="{52E55569-8A08-4F2B-97D1-44D382441249}" destId="{600E4A48-244E-486E-A0BB-660AC0FCD84A}" srcOrd="0" destOrd="0" presId="urn:microsoft.com/office/officeart/2005/8/layout/equation2"/>
    <dgm:cxn modelId="{A2A76C44-56AB-4C79-A146-D46BE53F285B}" type="presParOf" srcId="{775DC573-D603-4C57-B248-725D816C0DD2}" destId="{F2959AB7-6B8A-4BAC-AC51-BDD8A04184DD}" srcOrd="0" destOrd="0" presId="urn:microsoft.com/office/officeart/2005/8/layout/equation2"/>
    <dgm:cxn modelId="{D28FCAE2-CACA-40A6-B04A-674EE8B8CB9B}" type="presParOf" srcId="{F2959AB7-6B8A-4BAC-AC51-BDD8A04184DD}" destId="{600E4A48-244E-486E-A0BB-660AC0FCD84A}" srcOrd="0" destOrd="0" presId="urn:microsoft.com/office/officeart/2005/8/layout/equation2"/>
    <dgm:cxn modelId="{A7EF6195-285E-4429-B0B5-33EDFB83EC1A}" type="presParOf" srcId="{F2959AB7-6B8A-4BAC-AC51-BDD8A04184DD}" destId="{488636C7-CE2A-4CE1-AC38-2FCF833399BD}" srcOrd="1" destOrd="0" presId="urn:microsoft.com/office/officeart/2005/8/layout/equation2"/>
    <dgm:cxn modelId="{2DF5E50F-F472-4324-9AD6-7F123D3B379C}" type="presParOf" srcId="{F2959AB7-6B8A-4BAC-AC51-BDD8A04184DD}" destId="{5BB1E0B1-2AAC-404E-B5C7-21667F83F942}" srcOrd="2" destOrd="0" presId="urn:microsoft.com/office/officeart/2005/8/layout/equation2"/>
    <dgm:cxn modelId="{D1317EAA-73ED-4264-8F1D-16DA03549570}" type="presParOf" srcId="{F2959AB7-6B8A-4BAC-AC51-BDD8A04184DD}" destId="{C6CC73E9-D1E3-4F2C-BC6B-D8BFF31062A9}" srcOrd="3" destOrd="0" presId="urn:microsoft.com/office/officeart/2005/8/layout/equation2"/>
    <dgm:cxn modelId="{9001DCE2-1E0C-4C87-8203-4C03542D1D2F}" type="presParOf" srcId="{F2959AB7-6B8A-4BAC-AC51-BDD8A04184DD}" destId="{162EBDC3-B7EC-44EA-9FC6-C8DD9C79B1F6}" srcOrd="4" destOrd="0" presId="urn:microsoft.com/office/officeart/2005/8/layout/equation2"/>
    <dgm:cxn modelId="{6F15B480-17A4-4151-B39C-05DE97A90DA3}" type="presParOf" srcId="{775DC573-D603-4C57-B248-725D816C0DD2}" destId="{6E7A004E-97AE-442E-B952-52B3DB1231D2}" srcOrd="1" destOrd="0" presId="urn:microsoft.com/office/officeart/2005/8/layout/equation2"/>
    <dgm:cxn modelId="{42E0E1E1-F7A9-42A0-93A4-07EACC7DCF9C}" type="presParOf" srcId="{6E7A004E-97AE-442E-B952-52B3DB1231D2}" destId="{34485795-FF89-48AE-A129-31E6B7533401}" srcOrd="0" destOrd="0" presId="urn:microsoft.com/office/officeart/2005/8/layout/equation2"/>
    <dgm:cxn modelId="{77A4AE84-5188-4E03-8311-7D5B841BC147}" type="presParOf" srcId="{775DC573-D603-4C57-B248-725D816C0DD2}" destId="{56F70D6A-9C6A-42D2-9B75-7BF67866DBB7}" srcOrd="2" destOrd="0" presId="urn:microsoft.com/office/officeart/2005/8/layout/equation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42D080A0-6A8C-4E75-8653-F46075B67B6A}" type="doc">
      <dgm:prSet loTypeId="urn:microsoft.com/office/officeart/2005/8/layout/equation2" loCatId="process" qsTypeId="urn:microsoft.com/office/officeart/2005/8/quickstyle/simple4" qsCatId="simple" csTypeId="urn:microsoft.com/office/officeart/2005/8/colors/colorful5" csCatId="colorful" phldr="1"/>
      <dgm:spPr/>
    </dgm:pt>
    <dgm:pt modelId="{52E55569-8A08-4F2B-97D1-44D382441249}">
      <dgm:prSet phldrT="[Teksti]"/>
      <dgm:spPr>
        <a:solidFill>
          <a:schemeClr val="accent4">
            <a:lumMod val="60000"/>
            <a:lumOff val="40000"/>
          </a:schemeClr>
        </a:solidFill>
      </dgm:spPr>
      <dgm:t>
        <a:bodyPr/>
        <a:lstStyle/>
        <a:p>
          <a:r>
            <a:rPr lang="fi-FI"/>
            <a:t>Resurssit</a:t>
          </a:r>
        </a:p>
      </dgm:t>
    </dgm:pt>
    <dgm:pt modelId="{7D1ED296-727B-4074-AC35-77D94D43D511}" type="parTrans" cxnId="{84B3F315-199B-4F6F-B538-2C90BAC39195}">
      <dgm:prSet/>
      <dgm:spPr/>
      <dgm:t>
        <a:bodyPr/>
        <a:lstStyle/>
        <a:p>
          <a:endParaRPr lang="fi-FI"/>
        </a:p>
      </dgm:t>
    </dgm:pt>
    <dgm:pt modelId="{81463651-FB2C-4343-8103-68458ABAF661}" type="sibTrans" cxnId="{84B3F315-199B-4F6F-B538-2C90BAC39195}">
      <dgm:prSet/>
      <dgm:spPr>
        <a:solidFill>
          <a:schemeClr val="accent1">
            <a:lumMod val="60000"/>
            <a:lumOff val="40000"/>
          </a:schemeClr>
        </a:solidFill>
      </dgm:spPr>
      <dgm:t>
        <a:bodyPr/>
        <a:lstStyle/>
        <a:p>
          <a:endParaRPr lang="fi-FI"/>
        </a:p>
      </dgm:t>
    </dgm:pt>
    <dgm:pt modelId="{853B4122-1610-464F-8720-B94AA7F7D7B7}">
      <dgm:prSet phldrT="[Teksti]"/>
      <dgm:spPr>
        <a:solidFill>
          <a:schemeClr val="accent2">
            <a:lumMod val="60000"/>
            <a:lumOff val="40000"/>
          </a:schemeClr>
        </a:solidFill>
      </dgm:spPr>
      <dgm:t>
        <a:bodyPr/>
        <a:lstStyle/>
        <a:p>
          <a:r>
            <a:rPr lang="fi-FI"/>
            <a:t>Sisältö</a:t>
          </a:r>
        </a:p>
      </dgm:t>
    </dgm:pt>
    <dgm:pt modelId="{9A3C6FF9-E05C-4D34-BBDD-BE76434B92D1}" type="parTrans" cxnId="{742D4520-371C-468B-8B13-6B4489CFE3BC}">
      <dgm:prSet/>
      <dgm:spPr/>
      <dgm:t>
        <a:bodyPr/>
        <a:lstStyle/>
        <a:p>
          <a:endParaRPr lang="fi-FI"/>
        </a:p>
      </dgm:t>
    </dgm:pt>
    <dgm:pt modelId="{63D7EF52-CEC7-46FC-B0C6-42A6A3961849}" type="sibTrans" cxnId="{742D4520-371C-468B-8B13-6B4489CFE3BC}">
      <dgm:prSet/>
      <dgm:spPr>
        <a:solidFill>
          <a:schemeClr val="accent1">
            <a:lumMod val="60000"/>
            <a:lumOff val="40000"/>
          </a:schemeClr>
        </a:solidFill>
      </dgm:spPr>
      <dgm:t>
        <a:bodyPr/>
        <a:lstStyle/>
        <a:p>
          <a:endParaRPr lang="fi-FI"/>
        </a:p>
      </dgm:t>
    </dgm:pt>
    <dgm:pt modelId="{BAB9D348-7139-4663-BE9B-B2E5F65A453A}">
      <dgm:prSet phldrT="[Teksti]"/>
      <dgm:spPr>
        <a:solidFill>
          <a:schemeClr val="accent6">
            <a:lumMod val="60000"/>
            <a:lumOff val="40000"/>
          </a:schemeClr>
        </a:solidFill>
      </dgm:spPr>
      <dgm:t>
        <a:bodyPr/>
        <a:lstStyle/>
        <a:p>
          <a:r>
            <a:rPr lang="fi-FI"/>
            <a:t>Tavoitteet</a:t>
          </a:r>
        </a:p>
      </dgm:t>
    </dgm:pt>
    <dgm:pt modelId="{3E9C639E-D5CE-4581-A193-DE780FFAFD3B}" type="parTrans" cxnId="{FBCDCAA1-69FC-41A5-A878-776749C01AA3}">
      <dgm:prSet/>
      <dgm:spPr/>
      <dgm:t>
        <a:bodyPr/>
        <a:lstStyle/>
        <a:p>
          <a:endParaRPr lang="fi-FI"/>
        </a:p>
      </dgm:t>
    </dgm:pt>
    <dgm:pt modelId="{F61D613B-866B-4C75-84C1-301E9FF1C754}" type="sibTrans" cxnId="{FBCDCAA1-69FC-41A5-A878-776749C01AA3}">
      <dgm:prSet/>
      <dgm:spPr/>
      <dgm:t>
        <a:bodyPr/>
        <a:lstStyle/>
        <a:p>
          <a:endParaRPr lang="fi-FI"/>
        </a:p>
      </dgm:t>
    </dgm:pt>
    <dgm:pt modelId="{775DC573-D603-4C57-B248-725D816C0DD2}" type="pres">
      <dgm:prSet presAssocID="{42D080A0-6A8C-4E75-8653-F46075B67B6A}" presName="Name0" presStyleCnt="0">
        <dgm:presLayoutVars>
          <dgm:dir/>
          <dgm:resizeHandles val="exact"/>
        </dgm:presLayoutVars>
      </dgm:prSet>
      <dgm:spPr/>
    </dgm:pt>
    <dgm:pt modelId="{F2959AB7-6B8A-4BAC-AC51-BDD8A04184DD}" type="pres">
      <dgm:prSet presAssocID="{42D080A0-6A8C-4E75-8653-F46075B67B6A}" presName="vNodes" presStyleCnt="0"/>
      <dgm:spPr/>
    </dgm:pt>
    <dgm:pt modelId="{600E4A48-244E-486E-A0BB-660AC0FCD84A}" type="pres">
      <dgm:prSet presAssocID="{52E55569-8A08-4F2B-97D1-44D382441249}" presName="node" presStyleLbl="node1" presStyleIdx="0" presStyleCnt="3">
        <dgm:presLayoutVars>
          <dgm:bulletEnabled val="1"/>
        </dgm:presLayoutVars>
      </dgm:prSet>
      <dgm:spPr/>
    </dgm:pt>
    <dgm:pt modelId="{488636C7-CE2A-4CE1-AC38-2FCF833399BD}" type="pres">
      <dgm:prSet presAssocID="{81463651-FB2C-4343-8103-68458ABAF661}" presName="spacerT" presStyleCnt="0"/>
      <dgm:spPr/>
    </dgm:pt>
    <dgm:pt modelId="{5BB1E0B1-2AAC-404E-B5C7-21667F83F942}" type="pres">
      <dgm:prSet presAssocID="{81463651-FB2C-4343-8103-68458ABAF661}" presName="sibTrans" presStyleLbl="sibTrans2D1" presStyleIdx="0" presStyleCnt="2"/>
      <dgm:spPr/>
    </dgm:pt>
    <dgm:pt modelId="{C6CC73E9-D1E3-4F2C-BC6B-D8BFF31062A9}" type="pres">
      <dgm:prSet presAssocID="{81463651-FB2C-4343-8103-68458ABAF661}" presName="spacerB" presStyleCnt="0"/>
      <dgm:spPr/>
    </dgm:pt>
    <dgm:pt modelId="{162EBDC3-B7EC-44EA-9FC6-C8DD9C79B1F6}" type="pres">
      <dgm:prSet presAssocID="{853B4122-1610-464F-8720-B94AA7F7D7B7}" presName="node" presStyleLbl="node1" presStyleIdx="1" presStyleCnt="3">
        <dgm:presLayoutVars>
          <dgm:bulletEnabled val="1"/>
        </dgm:presLayoutVars>
      </dgm:prSet>
      <dgm:spPr/>
    </dgm:pt>
    <dgm:pt modelId="{6E7A004E-97AE-442E-B952-52B3DB1231D2}" type="pres">
      <dgm:prSet presAssocID="{42D080A0-6A8C-4E75-8653-F46075B67B6A}" presName="sibTransLast" presStyleLbl="sibTrans2D1" presStyleIdx="1" presStyleCnt="2"/>
      <dgm:spPr/>
    </dgm:pt>
    <dgm:pt modelId="{34485795-FF89-48AE-A129-31E6B7533401}" type="pres">
      <dgm:prSet presAssocID="{42D080A0-6A8C-4E75-8653-F46075B67B6A}" presName="connectorText" presStyleLbl="sibTrans2D1" presStyleIdx="1" presStyleCnt="2"/>
      <dgm:spPr/>
    </dgm:pt>
    <dgm:pt modelId="{56F70D6A-9C6A-42D2-9B75-7BF67866DBB7}" type="pres">
      <dgm:prSet presAssocID="{42D080A0-6A8C-4E75-8653-F46075B67B6A}" presName="lastNode" presStyleLbl="node1" presStyleIdx="2" presStyleCnt="3" custScaleX="65726" custScaleY="62526">
        <dgm:presLayoutVars>
          <dgm:bulletEnabled val="1"/>
        </dgm:presLayoutVars>
      </dgm:prSet>
      <dgm:spPr/>
    </dgm:pt>
  </dgm:ptLst>
  <dgm:cxnLst>
    <dgm:cxn modelId="{84B3F315-199B-4F6F-B538-2C90BAC39195}" srcId="{42D080A0-6A8C-4E75-8653-F46075B67B6A}" destId="{52E55569-8A08-4F2B-97D1-44D382441249}" srcOrd="0" destOrd="0" parTransId="{7D1ED296-727B-4074-AC35-77D94D43D511}" sibTransId="{81463651-FB2C-4343-8103-68458ABAF661}"/>
    <dgm:cxn modelId="{5E63FE1F-633E-4528-B724-84ED06DA3F87}" type="presOf" srcId="{42D080A0-6A8C-4E75-8653-F46075B67B6A}" destId="{775DC573-D603-4C57-B248-725D816C0DD2}" srcOrd="0" destOrd="0" presId="urn:microsoft.com/office/officeart/2005/8/layout/equation2"/>
    <dgm:cxn modelId="{742D4520-371C-468B-8B13-6B4489CFE3BC}" srcId="{42D080A0-6A8C-4E75-8653-F46075B67B6A}" destId="{853B4122-1610-464F-8720-B94AA7F7D7B7}" srcOrd="1" destOrd="0" parTransId="{9A3C6FF9-E05C-4D34-BBDD-BE76434B92D1}" sibTransId="{63D7EF52-CEC7-46FC-B0C6-42A6A3961849}"/>
    <dgm:cxn modelId="{8D96ED6D-249C-45A8-85F2-64F8B0497605}" type="presOf" srcId="{63D7EF52-CEC7-46FC-B0C6-42A6A3961849}" destId="{34485795-FF89-48AE-A129-31E6B7533401}" srcOrd="1" destOrd="0" presId="urn:microsoft.com/office/officeart/2005/8/layout/equation2"/>
    <dgm:cxn modelId="{BBE8B359-AA9D-473E-AEC0-1C3ABFFC6F3A}" type="presOf" srcId="{BAB9D348-7139-4663-BE9B-B2E5F65A453A}" destId="{56F70D6A-9C6A-42D2-9B75-7BF67866DBB7}" srcOrd="0" destOrd="0" presId="urn:microsoft.com/office/officeart/2005/8/layout/equation2"/>
    <dgm:cxn modelId="{FBCDCAA1-69FC-41A5-A878-776749C01AA3}" srcId="{42D080A0-6A8C-4E75-8653-F46075B67B6A}" destId="{BAB9D348-7139-4663-BE9B-B2E5F65A453A}" srcOrd="2" destOrd="0" parTransId="{3E9C639E-D5CE-4581-A193-DE780FFAFD3B}" sibTransId="{F61D613B-866B-4C75-84C1-301E9FF1C754}"/>
    <dgm:cxn modelId="{053F0FAF-42A0-46CF-8459-044CBDDED410}" type="presOf" srcId="{63D7EF52-CEC7-46FC-B0C6-42A6A3961849}" destId="{6E7A004E-97AE-442E-B952-52B3DB1231D2}" srcOrd="0" destOrd="0" presId="urn:microsoft.com/office/officeart/2005/8/layout/equation2"/>
    <dgm:cxn modelId="{60012FC6-9EE7-4E68-8743-D0DF4C7C9C44}" type="presOf" srcId="{853B4122-1610-464F-8720-B94AA7F7D7B7}" destId="{162EBDC3-B7EC-44EA-9FC6-C8DD9C79B1F6}" srcOrd="0" destOrd="0" presId="urn:microsoft.com/office/officeart/2005/8/layout/equation2"/>
    <dgm:cxn modelId="{CFE663CA-D0A2-4E1F-A2C5-D762B4E84E7B}" type="presOf" srcId="{81463651-FB2C-4343-8103-68458ABAF661}" destId="{5BB1E0B1-2AAC-404E-B5C7-21667F83F942}" srcOrd="0" destOrd="0" presId="urn:microsoft.com/office/officeart/2005/8/layout/equation2"/>
    <dgm:cxn modelId="{DD53B3F9-F804-4F40-8B7F-078FDBD590D3}" type="presOf" srcId="{52E55569-8A08-4F2B-97D1-44D382441249}" destId="{600E4A48-244E-486E-A0BB-660AC0FCD84A}" srcOrd="0" destOrd="0" presId="urn:microsoft.com/office/officeart/2005/8/layout/equation2"/>
    <dgm:cxn modelId="{A2A76C44-56AB-4C79-A146-D46BE53F285B}" type="presParOf" srcId="{775DC573-D603-4C57-B248-725D816C0DD2}" destId="{F2959AB7-6B8A-4BAC-AC51-BDD8A04184DD}" srcOrd="0" destOrd="0" presId="urn:microsoft.com/office/officeart/2005/8/layout/equation2"/>
    <dgm:cxn modelId="{D28FCAE2-CACA-40A6-B04A-674EE8B8CB9B}" type="presParOf" srcId="{F2959AB7-6B8A-4BAC-AC51-BDD8A04184DD}" destId="{600E4A48-244E-486E-A0BB-660AC0FCD84A}" srcOrd="0" destOrd="0" presId="urn:microsoft.com/office/officeart/2005/8/layout/equation2"/>
    <dgm:cxn modelId="{A7EF6195-285E-4429-B0B5-33EDFB83EC1A}" type="presParOf" srcId="{F2959AB7-6B8A-4BAC-AC51-BDD8A04184DD}" destId="{488636C7-CE2A-4CE1-AC38-2FCF833399BD}" srcOrd="1" destOrd="0" presId="urn:microsoft.com/office/officeart/2005/8/layout/equation2"/>
    <dgm:cxn modelId="{2DF5E50F-F472-4324-9AD6-7F123D3B379C}" type="presParOf" srcId="{F2959AB7-6B8A-4BAC-AC51-BDD8A04184DD}" destId="{5BB1E0B1-2AAC-404E-B5C7-21667F83F942}" srcOrd="2" destOrd="0" presId="urn:microsoft.com/office/officeart/2005/8/layout/equation2"/>
    <dgm:cxn modelId="{D1317EAA-73ED-4264-8F1D-16DA03549570}" type="presParOf" srcId="{F2959AB7-6B8A-4BAC-AC51-BDD8A04184DD}" destId="{C6CC73E9-D1E3-4F2C-BC6B-D8BFF31062A9}" srcOrd="3" destOrd="0" presId="urn:microsoft.com/office/officeart/2005/8/layout/equation2"/>
    <dgm:cxn modelId="{9001DCE2-1E0C-4C87-8203-4C03542D1D2F}" type="presParOf" srcId="{F2959AB7-6B8A-4BAC-AC51-BDD8A04184DD}" destId="{162EBDC3-B7EC-44EA-9FC6-C8DD9C79B1F6}" srcOrd="4" destOrd="0" presId="urn:microsoft.com/office/officeart/2005/8/layout/equation2"/>
    <dgm:cxn modelId="{6F15B480-17A4-4151-B39C-05DE97A90DA3}" type="presParOf" srcId="{775DC573-D603-4C57-B248-725D816C0DD2}" destId="{6E7A004E-97AE-442E-B952-52B3DB1231D2}" srcOrd="1" destOrd="0" presId="urn:microsoft.com/office/officeart/2005/8/layout/equation2"/>
    <dgm:cxn modelId="{42E0E1E1-F7A9-42A0-93A4-07EACC7DCF9C}" type="presParOf" srcId="{6E7A004E-97AE-442E-B952-52B3DB1231D2}" destId="{34485795-FF89-48AE-A129-31E6B7533401}" srcOrd="0" destOrd="0" presId="urn:microsoft.com/office/officeart/2005/8/layout/equation2"/>
    <dgm:cxn modelId="{77A4AE84-5188-4E03-8311-7D5B841BC147}" type="presParOf" srcId="{775DC573-D603-4C57-B248-725D816C0DD2}" destId="{56F70D6A-9C6A-42D2-9B75-7BF67866DBB7}" srcOrd="2" destOrd="0" presId="urn:microsoft.com/office/officeart/2005/8/layout/equation2"/>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42D080A0-6A8C-4E75-8653-F46075B67B6A}" type="doc">
      <dgm:prSet loTypeId="urn:microsoft.com/office/officeart/2005/8/layout/equation2" loCatId="process" qsTypeId="urn:microsoft.com/office/officeart/2005/8/quickstyle/simple4" qsCatId="simple" csTypeId="urn:microsoft.com/office/officeart/2005/8/colors/colorful5" csCatId="colorful" phldr="1"/>
      <dgm:spPr/>
    </dgm:pt>
    <dgm:pt modelId="{52E55569-8A08-4F2B-97D1-44D382441249}">
      <dgm:prSet phldrT="[Teksti]"/>
      <dgm:spPr>
        <a:solidFill>
          <a:schemeClr val="accent6">
            <a:lumMod val="60000"/>
            <a:lumOff val="40000"/>
          </a:schemeClr>
        </a:solidFill>
      </dgm:spPr>
      <dgm:t>
        <a:bodyPr/>
        <a:lstStyle/>
        <a:p>
          <a:r>
            <a:rPr lang="fi-FI"/>
            <a:t>Tavoiteet</a:t>
          </a:r>
        </a:p>
      </dgm:t>
    </dgm:pt>
    <dgm:pt modelId="{7D1ED296-727B-4074-AC35-77D94D43D511}" type="parTrans" cxnId="{84B3F315-199B-4F6F-B538-2C90BAC39195}">
      <dgm:prSet/>
      <dgm:spPr/>
      <dgm:t>
        <a:bodyPr/>
        <a:lstStyle/>
        <a:p>
          <a:endParaRPr lang="fi-FI"/>
        </a:p>
      </dgm:t>
    </dgm:pt>
    <dgm:pt modelId="{81463651-FB2C-4343-8103-68458ABAF661}" type="sibTrans" cxnId="{84B3F315-199B-4F6F-B538-2C90BAC39195}">
      <dgm:prSet/>
      <dgm:spPr>
        <a:solidFill>
          <a:schemeClr val="accent1">
            <a:lumMod val="60000"/>
            <a:lumOff val="40000"/>
          </a:schemeClr>
        </a:solidFill>
      </dgm:spPr>
      <dgm:t>
        <a:bodyPr/>
        <a:lstStyle/>
        <a:p>
          <a:endParaRPr lang="fi-FI"/>
        </a:p>
      </dgm:t>
    </dgm:pt>
    <dgm:pt modelId="{853B4122-1610-464F-8720-B94AA7F7D7B7}">
      <dgm:prSet phldrT="[Teksti]"/>
      <dgm:spPr>
        <a:solidFill>
          <a:schemeClr val="accent2">
            <a:lumMod val="60000"/>
            <a:lumOff val="40000"/>
          </a:schemeClr>
        </a:solidFill>
      </dgm:spPr>
      <dgm:t>
        <a:bodyPr/>
        <a:lstStyle/>
        <a:p>
          <a:r>
            <a:rPr lang="fi-FI"/>
            <a:t>Sisältö</a:t>
          </a:r>
        </a:p>
      </dgm:t>
    </dgm:pt>
    <dgm:pt modelId="{9A3C6FF9-E05C-4D34-BBDD-BE76434B92D1}" type="parTrans" cxnId="{742D4520-371C-468B-8B13-6B4489CFE3BC}">
      <dgm:prSet/>
      <dgm:spPr/>
      <dgm:t>
        <a:bodyPr/>
        <a:lstStyle/>
        <a:p>
          <a:endParaRPr lang="fi-FI"/>
        </a:p>
      </dgm:t>
    </dgm:pt>
    <dgm:pt modelId="{63D7EF52-CEC7-46FC-B0C6-42A6A3961849}" type="sibTrans" cxnId="{742D4520-371C-468B-8B13-6B4489CFE3BC}">
      <dgm:prSet/>
      <dgm:spPr>
        <a:solidFill>
          <a:schemeClr val="accent1">
            <a:lumMod val="60000"/>
            <a:lumOff val="40000"/>
          </a:schemeClr>
        </a:solidFill>
      </dgm:spPr>
      <dgm:t>
        <a:bodyPr/>
        <a:lstStyle/>
        <a:p>
          <a:endParaRPr lang="fi-FI"/>
        </a:p>
      </dgm:t>
    </dgm:pt>
    <dgm:pt modelId="{BAB9D348-7139-4663-BE9B-B2E5F65A453A}">
      <dgm:prSet phldrT="[Teksti]"/>
      <dgm:spPr>
        <a:solidFill>
          <a:schemeClr val="accent4">
            <a:lumMod val="60000"/>
            <a:lumOff val="40000"/>
          </a:schemeClr>
        </a:solidFill>
      </dgm:spPr>
      <dgm:t>
        <a:bodyPr/>
        <a:lstStyle/>
        <a:p>
          <a:r>
            <a:rPr lang="fi-FI"/>
            <a:t>Resurssit</a:t>
          </a:r>
        </a:p>
      </dgm:t>
    </dgm:pt>
    <dgm:pt modelId="{3E9C639E-D5CE-4581-A193-DE780FFAFD3B}" type="parTrans" cxnId="{FBCDCAA1-69FC-41A5-A878-776749C01AA3}">
      <dgm:prSet/>
      <dgm:spPr/>
      <dgm:t>
        <a:bodyPr/>
        <a:lstStyle/>
        <a:p>
          <a:endParaRPr lang="fi-FI"/>
        </a:p>
      </dgm:t>
    </dgm:pt>
    <dgm:pt modelId="{F61D613B-866B-4C75-84C1-301E9FF1C754}" type="sibTrans" cxnId="{FBCDCAA1-69FC-41A5-A878-776749C01AA3}">
      <dgm:prSet/>
      <dgm:spPr/>
      <dgm:t>
        <a:bodyPr/>
        <a:lstStyle/>
        <a:p>
          <a:endParaRPr lang="fi-FI"/>
        </a:p>
      </dgm:t>
    </dgm:pt>
    <dgm:pt modelId="{775DC573-D603-4C57-B248-725D816C0DD2}" type="pres">
      <dgm:prSet presAssocID="{42D080A0-6A8C-4E75-8653-F46075B67B6A}" presName="Name0" presStyleCnt="0">
        <dgm:presLayoutVars>
          <dgm:dir/>
          <dgm:resizeHandles val="exact"/>
        </dgm:presLayoutVars>
      </dgm:prSet>
      <dgm:spPr/>
    </dgm:pt>
    <dgm:pt modelId="{F2959AB7-6B8A-4BAC-AC51-BDD8A04184DD}" type="pres">
      <dgm:prSet presAssocID="{42D080A0-6A8C-4E75-8653-F46075B67B6A}" presName="vNodes" presStyleCnt="0"/>
      <dgm:spPr/>
    </dgm:pt>
    <dgm:pt modelId="{600E4A48-244E-486E-A0BB-660AC0FCD84A}" type="pres">
      <dgm:prSet presAssocID="{52E55569-8A08-4F2B-97D1-44D382441249}" presName="node" presStyleLbl="node1" presStyleIdx="0" presStyleCnt="3" custLinFactNeighborX="-21652" custLinFactNeighborY="-2486">
        <dgm:presLayoutVars>
          <dgm:bulletEnabled val="1"/>
        </dgm:presLayoutVars>
      </dgm:prSet>
      <dgm:spPr/>
    </dgm:pt>
    <dgm:pt modelId="{488636C7-CE2A-4CE1-AC38-2FCF833399BD}" type="pres">
      <dgm:prSet presAssocID="{81463651-FB2C-4343-8103-68458ABAF661}" presName="spacerT" presStyleCnt="0"/>
      <dgm:spPr/>
    </dgm:pt>
    <dgm:pt modelId="{5BB1E0B1-2AAC-404E-B5C7-21667F83F942}" type="pres">
      <dgm:prSet presAssocID="{81463651-FB2C-4343-8103-68458ABAF661}" presName="sibTrans" presStyleLbl="sibTrans2D1" presStyleIdx="0" presStyleCnt="2"/>
      <dgm:spPr/>
    </dgm:pt>
    <dgm:pt modelId="{C6CC73E9-D1E3-4F2C-BC6B-D8BFF31062A9}" type="pres">
      <dgm:prSet presAssocID="{81463651-FB2C-4343-8103-68458ABAF661}" presName="spacerB" presStyleCnt="0"/>
      <dgm:spPr/>
    </dgm:pt>
    <dgm:pt modelId="{162EBDC3-B7EC-44EA-9FC6-C8DD9C79B1F6}" type="pres">
      <dgm:prSet presAssocID="{853B4122-1610-464F-8720-B94AA7F7D7B7}" presName="node" presStyleLbl="node1" presStyleIdx="1" presStyleCnt="3">
        <dgm:presLayoutVars>
          <dgm:bulletEnabled val="1"/>
        </dgm:presLayoutVars>
      </dgm:prSet>
      <dgm:spPr/>
    </dgm:pt>
    <dgm:pt modelId="{6E7A004E-97AE-442E-B952-52B3DB1231D2}" type="pres">
      <dgm:prSet presAssocID="{42D080A0-6A8C-4E75-8653-F46075B67B6A}" presName="sibTransLast" presStyleLbl="sibTrans2D1" presStyleIdx="1" presStyleCnt="2"/>
      <dgm:spPr/>
    </dgm:pt>
    <dgm:pt modelId="{34485795-FF89-48AE-A129-31E6B7533401}" type="pres">
      <dgm:prSet presAssocID="{42D080A0-6A8C-4E75-8653-F46075B67B6A}" presName="connectorText" presStyleLbl="sibTrans2D1" presStyleIdx="1" presStyleCnt="2"/>
      <dgm:spPr/>
    </dgm:pt>
    <dgm:pt modelId="{56F70D6A-9C6A-42D2-9B75-7BF67866DBB7}" type="pres">
      <dgm:prSet presAssocID="{42D080A0-6A8C-4E75-8653-F46075B67B6A}" presName="lastNode" presStyleLbl="node1" presStyleIdx="2" presStyleCnt="3" custScaleX="65726" custScaleY="62526">
        <dgm:presLayoutVars>
          <dgm:bulletEnabled val="1"/>
        </dgm:presLayoutVars>
      </dgm:prSet>
      <dgm:spPr/>
    </dgm:pt>
  </dgm:ptLst>
  <dgm:cxnLst>
    <dgm:cxn modelId="{84B3F315-199B-4F6F-B538-2C90BAC39195}" srcId="{42D080A0-6A8C-4E75-8653-F46075B67B6A}" destId="{52E55569-8A08-4F2B-97D1-44D382441249}" srcOrd="0" destOrd="0" parTransId="{7D1ED296-727B-4074-AC35-77D94D43D511}" sibTransId="{81463651-FB2C-4343-8103-68458ABAF661}"/>
    <dgm:cxn modelId="{5E63FE1F-633E-4528-B724-84ED06DA3F87}" type="presOf" srcId="{42D080A0-6A8C-4E75-8653-F46075B67B6A}" destId="{775DC573-D603-4C57-B248-725D816C0DD2}" srcOrd="0" destOrd="0" presId="urn:microsoft.com/office/officeart/2005/8/layout/equation2"/>
    <dgm:cxn modelId="{742D4520-371C-468B-8B13-6B4489CFE3BC}" srcId="{42D080A0-6A8C-4E75-8653-F46075B67B6A}" destId="{853B4122-1610-464F-8720-B94AA7F7D7B7}" srcOrd="1" destOrd="0" parTransId="{9A3C6FF9-E05C-4D34-BBDD-BE76434B92D1}" sibTransId="{63D7EF52-CEC7-46FC-B0C6-42A6A3961849}"/>
    <dgm:cxn modelId="{8D96ED6D-249C-45A8-85F2-64F8B0497605}" type="presOf" srcId="{63D7EF52-CEC7-46FC-B0C6-42A6A3961849}" destId="{34485795-FF89-48AE-A129-31E6B7533401}" srcOrd="1" destOrd="0" presId="urn:microsoft.com/office/officeart/2005/8/layout/equation2"/>
    <dgm:cxn modelId="{BBE8B359-AA9D-473E-AEC0-1C3ABFFC6F3A}" type="presOf" srcId="{BAB9D348-7139-4663-BE9B-B2E5F65A453A}" destId="{56F70D6A-9C6A-42D2-9B75-7BF67866DBB7}" srcOrd="0" destOrd="0" presId="urn:microsoft.com/office/officeart/2005/8/layout/equation2"/>
    <dgm:cxn modelId="{FBCDCAA1-69FC-41A5-A878-776749C01AA3}" srcId="{42D080A0-6A8C-4E75-8653-F46075B67B6A}" destId="{BAB9D348-7139-4663-BE9B-B2E5F65A453A}" srcOrd="2" destOrd="0" parTransId="{3E9C639E-D5CE-4581-A193-DE780FFAFD3B}" sibTransId="{F61D613B-866B-4C75-84C1-301E9FF1C754}"/>
    <dgm:cxn modelId="{053F0FAF-42A0-46CF-8459-044CBDDED410}" type="presOf" srcId="{63D7EF52-CEC7-46FC-B0C6-42A6A3961849}" destId="{6E7A004E-97AE-442E-B952-52B3DB1231D2}" srcOrd="0" destOrd="0" presId="urn:microsoft.com/office/officeart/2005/8/layout/equation2"/>
    <dgm:cxn modelId="{60012FC6-9EE7-4E68-8743-D0DF4C7C9C44}" type="presOf" srcId="{853B4122-1610-464F-8720-B94AA7F7D7B7}" destId="{162EBDC3-B7EC-44EA-9FC6-C8DD9C79B1F6}" srcOrd="0" destOrd="0" presId="urn:microsoft.com/office/officeart/2005/8/layout/equation2"/>
    <dgm:cxn modelId="{CFE663CA-D0A2-4E1F-A2C5-D762B4E84E7B}" type="presOf" srcId="{81463651-FB2C-4343-8103-68458ABAF661}" destId="{5BB1E0B1-2AAC-404E-B5C7-21667F83F942}" srcOrd="0" destOrd="0" presId="urn:microsoft.com/office/officeart/2005/8/layout/equation2"/>
    <dgm:cxn modelId="{DD53B3F9-F804-4F40-8B7F-078FDBD590D3}" type="presOf" srcId="{52E55569-8A08-4F2B-97D1-44D382441249}" destId="{600E4A48-244E-486E-A0BB-660AC0FCD84A}" srcOrd="0" destOrd="0" presId="urn:microsoft.com/office/officeart/2005/8/layout/equation2"/>
    <dgm:cxn modelId="{A2A76C44-56AB-4C79-A146-D46BE53F285B}" type="presParOf" srcId="{775DC573-D603-4C57-B248-725D816C0DD2}" destId="{F2959AB7-6B8A-4BAC-AC51-BDD8A04184DD}" srcOrd="0" destOrd="0" presId="urn:microsoft.com/office/officeart/2005/8/layout/equation2"/>
    <dgm:cxn modelId="{D28FCAE2-CACA-40A6-B04A-674EE8B8CB9B}" type="presParOf" srcId="{F2959AB7-6B8A-4BAC-AC51-BDD8A04184DD}" destId="{600E4A48-244E-486E-A0BB-660AC0FCD84A}" srcOrd="0" destOrd="0" presId="urn:microsoft.com/office/officeart/2005/8/layout/equation2"/>
    <dgm:cxn modelId="{A7EF6195-285E-4429-B0B5-33EDFB83EC1A}" type="presParOf" srcId="{F2959AB7-6B8A-4BAC-AC51-BDD8A04184DD}" destId="{488636C7-CE2A-4CE1-AC38-2FCF833399BD}" srcOrd="1" destOrd="0" presId="urn:microsoft.com/office/officeart/2005/8/layout/equation2"/>
    <dgm:cxn modelId="{2DF5E50F-F472-4324-9AD6-7F123D3B379C}" type="presParOf" srcId="{F2959AB7-6B8A-4BAC-AC51-BDD8A04184DD}" destId="{5BB1E0B1-2AAC-404E-B5C7-21667F83F942}" srcOrd="2" destOrd="0" presId="urn:microsoft.com/office/officeart/2005/8/layout/equation2"/>
    <dgm:cxn modelId="{D1317EAA-73ED-4264-8F1D-16DA03549570}" type="presParOf" srcId="{F2959AB7-6B8A-4BAC-AC51-BDD8A04184DD}" destId="{C6CC73E9-D1E3-4F2C-BC6B-D8BFF31062A9}" srcOrd="3" destOrd="0" presId="urn:microsoft.com/office/officeart/2005/8/layout/equation2"/>
    <dgm:cxn modelId="{9001DCE2-1E0C-4C87-8203-4C03542D1D2F}" type="presParOf" srcId="{F2959AB7-6B8A-4BAC-AC51-BDD8A04184DD}" destId="{162EBDC3-B7EC-44EA-9FC6-C8DD9C79B1F6}" srcOrd="4" destOrd="0" presId="urn:microsoft.com/office/officeart/2005/8/layout/equation2"/>
    <dgm:cxn modelId="{6F15B480-17A4-4151-B39C-05DE97A90DA3}" type="presParOf" srcId="{775DC573-D603-4C57-B248-725D816C0DD2}" destId="{6E7A004E-97AE-442E-B952-52B3DB1231D2}" srcOrd="1" destOrd="0" presId="urn:microsoft.com/office/officeart/2005/8/layout/equation2"/>
    <dgm:cxn modelId="{42E0E1E1-F7A9-42A0-93A4-07EACC7DCF9C}" type="presParOf" srcId="{6E7A004E-97AE-442E-B952-52B3DB1231D2}" destId="{34485795-FF89-48AE-A129-31E6B7533401}" srcOrd="0" destOrd="0" presId="urn:microsoft.com/office/officeart/2005/8/layout/equation2"/>
    <dgm:cxn modelId="{77A4AE84-5188-4E03-8311-7D5B841BC147}" type="presParOf" srcId="{775DC573-D603-4C57-B248-725D816C0DD2}" destId="{56F70D6A-9C6A-42D2-9B75-7BF67866DBB7}" srcOrd="2" destOrd="0" presId="urn:microsoft.com/office/officeart/2005/8/layout/equation2"/>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E4A48-244E-486E-A0BB-660AC0FCD84A}">
      <dsp:nvSpPr>
        <dsp:cNvPr id="0" name=""/>
        <dsp:cNvSpPr/>
      </dsp:nvSpPr>
      <dsp:spPr>
        <a:xfrm>
          <a:off x="1034" y="59190"/>
          <a:ext cx="723723" cy="723723"/>
        </a:xfrm>
        <a:prstGeom prst="ellipse">
          <a:avLst/>
        </a:prstGeom>
        <a:solidFill>
          <a:schemeClr val="accent6">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i-FI" sz="900" kern="1200"/>
            <a:t>Tavoiteet</a:t>
          </a:r>
        </a:p>
      </dsp:txBody>
      <dsp:txXfrm>
        <a:off x="107021" y="165177"/>
        <a:ext cx="511749" cy="511749"/>
      </dsp:txXfrm>
    </dsp:sp>
    <dsp:sp modelId="{5BB1E0B1-2AAC-404E-B5C7-21667F83F942}">
      <dsp:nvSpPr>
        <dsp:cNvPr id="0" name=""/>
        <dsp:cNvSpPr/>
      </dsp:nvSpPr>
      <dsp:spPr>
        <a:xfrm>
          <a:off x="153016" y="841680"/>
          <a:ext cx="419759" cy="419759"/>
        </a:xfrm>
        <a:prstGeom prst="mathPlus">
          <a:avLst/>
        </a:prstGeom>
        <a:solidFill>
          <a:schemeClr val="accent1">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fi-FI" sz="700" kern="1200"/>
        </a:p>
      </dsp:txBody>
      <dsp:txXfrm>
        <a:off x="208655" y="1002196"/>
        <a:ext cx="308481" cy="98727"/>
      </dsp:txXfrm>
    </dsp:sp>
    <dsp:sp modelId="{162EBDC3-B7EC-44EA-9FC6-C8DD9C79B1F6}">
      <dsp:nvSpPr>
        <dsp:cNvPr id="0" name=""/>
        <dsp:cNvSpPr/>
      </dsp:nvSpPr>
      <dsp:spPr>
        <a:xfrm>
          <a:off x="1034" y="1320206"/>
          <a:ext cx="723723" cy="723723"/>
        </a:xfrm>
        <a:prstGeom prst="ellipse">
          <a:avLst/>
        </a:prstGeom>
        <a:solidFill>
          <a:schemeClr val="accent4">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i-FI" sz="900" kern="1200"/>
            <a:t>Resurssit</a:t>
          </a:r>
        </a:p>
      </dsp:txBody>
      <dsp:txXfrm>
        <a:off x="107021" y="1426193"/>
        <a:ext cx="511749" cy="511749"/>
      </dsp:txXfrm>
    </dsp:sp>
    <dsp:sp modelId="{6E7A004E-97AE-442E-B952-52B3DB1231D2}">
      <dsp:nvSpPr>
        <dsp:cNvPr id="0" name=""/>
        <dsp:cNvSpPr/>
      </dsp:nvSpPr>
      <dsp:spPr>
        <a:xfrm>
          <a:off x="833316" y="916947"/>
          <a:ext cx="230143" cy="269225"/>
        </a:xfrm>
        <a:prstGeom prst="rightArrow">
          <a:avLst>
            <a:gd name="adj1" fmla="val 60000"/>
            <a:gd name="adj2" fmla="val 50000"/>
          </a:avLst>
        </a:prstGeom>
        <a:solidFill>
          <a:schemeClr val="accent1">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fi-FI" sz="700" kern="1200"/>
        </a:p>
      </dsp:txBody>
      <dsp:txXfrm>
        <a:off x="833316" y="970792"/>
        <a:ext cx="161100" cy="161535"/>
      </dsp:txXfrm>
    </dsp:sp>
    <dsp:sp modelId="{56F70D6A-9C6A-42D2-9B75-7BF67866DBB7}">
      <dsp:nvSpPr>
        <dsp:cNvPr id="0" name=""/>
        <dsp:cNvSpPr/>
      </dsp:nvSpPr>
      <dsp:spPr>
        <a:xfrm>
          <a:off x="1158991" y="599044"/>
          <a:ext cx="951348" cy="905030"/>
        </a:xfrm>
        <a:prstGeom prst="ellipse">
          <a:avLst/>
        </a:prstGeom>
        <a:solidFill>
          <a:schemeClr val="accent2">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fi-FI" sz="1800" kern="1200"/>
            <a:t>Sisältö</a:t>
          </a:r>
        </a:p>
      </dsp:txBody>
      <dsp:txXfrm>
        <a:off x="1298313" y="731583"/>
        <a:ext cx="672704" cy="6399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E4A48-244E-486E-A0BB-660AC0FCD84A}">
      <dsp:nvSpPr>
        <dsp:cNvPr id="0" name=""/>
        <dsp:cNvSpPr/>
      </dsp:nvSpPr>
      <dsp:spPr>
        <a:xfrm>
          <a:off x="1030" y="63070"/>
          <a:ext cx="720893" cy="720893"/>
        </a:xfrm>
        <a:prstGeom prst="ellipse">
          <a:avLst/>
        </a:prstGeom>
        <a:solidFill>
          <a:schemeClr val="accent4">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i-FI" sz="1000" kern="1200"/>
            <a:t>Resurssit</a:t>
          </a:r>
        </a:p>
      </dsp:txBody>
      <dsp:txXfrm>
        <a:off x="106602" y="168642"/>
        <a:ext cx="509749" cy="509749"/>
      </dsp:txXfrm>
    </dsp:sp>
    <dsp:sp modelId="{5BB1E0B1-2AAC-404E-B5C7-21667F83F942}">
      <dsp:nvSpPr>
        <dsp:cNvPr id="0" name=""/>
        <dsp:cNvSpPr/>
      </dsp:nvSpPr>
      <dsp:spPr>
        <a:xfrm>
          <a:off x="152418" y="842500"/>
          <a:ext cx="418118" cy="418118"/>
        </a:xfrm>
        <a:prstGeom prst="mathPlus">
          <a:avLst/>
        </a:prstGeom>
        <a:solidFill>
          <a:schemeClr val="accent1">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fi-FI" sz="700" kern="1200"/>
        </a:p>
      </dsp:txBody>
      <dsp:txXfrm>
        <a:off x="207840" y="1002388"/>
        <a:ext cx="307274" cy="98342"/>
      </dsp:txXfrm>
    </dsp:sp>
    <dsp:sp modelId="{162EBDC3-B7EC-44EA-9FC6-C8DD9C79B1F6}">
      <dsp:nvSpPr>
        <dsp:cNvPr id="0" name=""/>
        <dsp:cNvSpPr/>
      </dsp:nvSpPr>
      <dsp:spPr>
        <a:xfrm>
          <a:off x="1030" y="1319155"/>
          <a:ext cx="720893" cy="720893"/>
        </a:xfrm>
        <a:prstGeom prst="ellipse">
          <a:avLst/>
        </a:prstGeom>
        <a:solidFill>
          <a:schemeClr val="accent2">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i-FI" sz="1000" kern="1200"/>
            <a:t>Sisältö</a:t>
          </a:r>
        </a:p>
      </dsp:txBody>
      <dsp:txXfrm>
        <a:off x="106602" y="1424727"/>
        <a:ext cx="509749" cy="509749"/>
      </dsp:txXfrm>
    </dsp:sp>
    <dsp:sp modelId="{6E7A004E-97AE-442E-B952-52B3DB1231D2}">
      <dsp:nvSpPr>
        <dsp:cNvPr id="0" name=""/>
        <dsp:cNvSpPr/>
      </dsp:nvSpPr>
      <dsp:spPr>
        <a:xfrm>
          <a:off x="830058" y="917473"/>
          <a:ext cx="229244" cy="268172"/>
        </a:xfrm>
        <a:prstGeom prst="rightArrow">
          <a:avLst>
            <a:gd name="adj1" fmla="val 60000"/>
            <a:gd name="adj2" fmla="val 50000"/>
          </a:avLst>
        </a:prstGeom>
        <a:solidFill>
          <a:schemeClr val="accent1">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i-FI" sz="800" kern="1200"/>
        </a:p>
      </dsp:txBody>
      <dsp:txXfrm>
        <a:off x="830058" y="971107"/>
        <a:ext cx="160471" cy="160904"/>
      </dsp:txXfrm>
    </dsp:sp>
    <dsp:sp modelId="{56F70D6A-9C6A-42D2-9B75-7BF67866DBB7}">
      <dsp:nvSpPr>
        <dsp:cNvPr id="0" name=""/>
        <dsp:cNvSpPr/>
      </dsp:nvSpPr>
      <dsp:spPr>
        <a:xfrm>
          <a:off x="1154460" y="600814"/>
          <a:ext cx="947629" cy="901491"/>
        </a:xfrm>
        <a:prstGeom prst="ellipse">
          <a:avLst/>
        </a:prstGeom>
        <a:solidFill>
          <a:schemeClr val="accent6">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fi-FI" sz="1200" kern="1200"/>
            <a:t>Tavoitteet</a:t>
          </a:r>
        </a:p>
      </dsp:txBody>
      <dsp:txXfrm>
        <a:off x="1293237" y="732834"/>
        <a:ext cx="670075" cy="6374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E4A48-244E-486E-A0BB-660AC0FCD84A}">
      <dsp:nvSpPr>
        <dsp:cNvPr id="0" name=""/>
        <dsp:cNvSpPr/>
      </dsp:nvSpPr>
      <dsp:spPr>
        <a:xfrm>
          <a:off x="0" y="61287"/>
          <a:ext cx="718281" cy="718281"/>
        </a:xfrm>
        <a:prstGeom prst="ellipse">
          <a:avLst/>
        </a:prstGeom>
        <a:solidFill>
          <a:schemeClr val="accent6">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i-FI" sz="900" kern="1200"/>
            <a:t>Tavoiteet</a:t>
          </a:r>
        </a:p>
      </dsp:txBody>
      <dsp:txXfrm>
        <a:off x="105190" y="166477"/>
        <a:ext cx="507901" cy="507901"/>
      </dsp:txXfrm>
    </dsp:sp>
    <dsp:sp modelId="{5BB1E0B1-2AAC-404E-B5C7-21667F83F942}">
      <dsp:nvSpPr>
        <dsp:cNvPr id="0" name=""/>
        <dsp:cNvSpPr/>
      </dsp:nvSpPr>
      <dsp:spPr>
        <a:xfrm>
          <a:off x="151865" y="839343"/>
          <a:ext cx="416603" cy="416603"/>
        </a:xfrm>
        <a:prstGeom prst="mathPlus">
          <a:avLst/>
        </a:prstGeom>
        <a:solidFill>
          <a:schemeClr val="accent1">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fi-FI" sz="700" kern="1200"/>
        </a:p>
      </dsp:txBody>
      <dsp:txXfrm>
        <a:off x="207086" y="998652"/>
        <a:ext cx="306161" cy="97985"/>
      </dsp:txXfrm>
    </dsp:sp>
    <dsp:sp modelId="{162EBDC3-B7EC-44EA-9FC6-C8DD9C79B1F6}">
      <dsp:nvSpPr>
        <dsp:cNvPr id="0" name=""/>
        <dsp:cNvSpPr/>
      </dsp:nvSpPr>
      <dsp:spPr>
        <a:xfrm>
          <a:off x="1026" y="1314271"/>
          <a:ext cx="718281" cy="718281"/>
        </a:xfrm>
        <a:prstGeom prst="ellipse">
          <a:avLst/>
        </a:prstGeom>
        <a:solidFill>
          <a:schemeClr val="accent2">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i-FI" sz="900" kern="1200"/>
            <a:t>Sisältö</a:t>
          </a:r>
        </a:p>
      </dsp:txBody>
      <dsp:txXfrm>
        <a:off x="106216" y="1419461"/>
        <a:ext cx="507901" cy="507901"/>
      </dsp:txXfrm>
    </dsp:sp>
    <dsp:sp modelId="{6E7A004E-97AE-442E-B952-52B3DB1231D2}">
      <dsp:nvSpPr>
        <dsp:cNvPr id="0" name=""/>
        <dsp:cNvSpPr/>
      </dsp:nvSpPr>
      <dsp:spPr>
        <a:xfrm rot="1974">
          <a:off x="827050" y="913653"/>
          <a:ext cx="228413" cy="267200"/>
        </a:xfrm>
        <a:prstGeom prst="rightArrow">
          <a:avLst>
            <a:gd name="adj1" fmla="val 60000"/>
            <a:gd name="adj2" fmla="val 50000"/>
          </a:avLst>
        </a:prstGeom>
        <a:solidFill>
          <a:schemeClr val="accent1">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fi-FI" sz="700" kern="1200"/>
        </a:p>
      </dsp:txBody>
      <dsp:txXfrm>
        <a:off x="827050" y="967073"/>
        <a:ext cx="159889" cy="160320"/>
      </dsp:txXfrm>
    </dsp:sp>
    <dsp:sp modelId="{56F70D6A-9C6A-42D2-9B75-7BF67866DBB7}">
      <dsp:nvSpPr>
        <dsp:cNvPr id="0" name=""/>
        <dsp:cNvSpPr/>
      </dsp:nvSpPr>
      <dsp:spPr>
        <a:xfrm>
          <a:off x="1150277" y="598532"/>
          <a:ext cx="944195" cy="898225"/>
        </a:xfrm>
        <a:prstGeom prst="ellipse">
          <a:avLst/>
        </a:prstGeom>
        <a:solidFill>
          <a:schemeClr val="accent4">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fi-FI" sz="1300" kern="1200"/>
            <a:t>Resurssit</a:t>
          </a:r>
        </a:p>
      </dsp:txBody>
      <dsp:txXfrm>
        <a:off x="1288551" y="730074"/>
        <a:ext cx="667647" cy="635141"/>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3.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D9095-E9C2-4527-AE7D-B02B3374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8</Pages>
  <Words>2681</Words>
  <Characters>21719</Characters>
  <Application>Microsoft Office Word</Application>
  <DocSecurity>0</DocSecurity>
  <Lines>180</Lines>
  <Paragraphs>48</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Turpeinen Timo</dc:creator>
  <cp:keywords/>
  <dc:description/>
  <cp:lastModifiedBy>Turpeinen Timo</cp:lastModifiedBy>
  <cp:revision>14</cp:revision>
  <dcterms:created xsi:type="dcterms:W3CDTF">2023-11-30T08:23:00Z</dcterms:created>
  <dcterms:modified xsi:type="dcterms:W3CDTF">2023-11-30T14:06:00Z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2023-11-27T14:18:54Z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8e313918-a264-450f-b5de-dfa0f6c51e4b</vt:lpwstr>
  </property>
  <property fmtid="{D5CDD505-2E9C-101B-9397-08002B2CF9AE}" pid="8" name="MSIP_Label_f35e945f-875f-47b7-87fa-10b3524d17f5_ContentBits">
    <vt:lpwstr>0</vt:lpwstr>
  </property>
</Properties>
</file>