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FB3E9" w14:textId="7BC92E8C" w:rsidR="006009C8" w:rsidRDefault="006009C8" w:rsidP="006009C8">
      <w:pPr>
        <w:pStyle w:val="Yltunniste"/>
      </w:pPr>
      <w:bookmarkStart w:id="0" w:name="_GoBack"/>
      <w:bookmarkEnd w:id="0"/>
      <w:r>
        <w:rPr>
          <w:noProof/>
          <w:lang w:eastAsia="fi-FI"/>
        </w:rPr>
        <w:drawing>
          <wp:anchor distT="0" distB="0" distL="114300" distR="114300" simplePos="0" relativeHeight="251658240" behindDoc="0" locked="0" layoutInCell="1" allowOverlap="1" wp14:anchorId="5C325C67" wp14:editId="27A4E3F0">
            <wp:simplePos x="0" y="0"/>
            <wp:positionH relativeFrom="margin">
              <wp:posOffset>0</wp:posOffset>
            </wp:positionH>
            <wp:positionV relativeFrom="paragraph">
              <wp:posOffset>0</wp:posOffset>
            </wp:positionV>
            <wp:extent cx="1687830" cy="340360"/>
            <wp:effectExtent l="0" t="0" r="7620" b="2540"/>
            <wp:wrapNone/>
            <wp:docPr id="6" name="Kuva 6" descr="Kuva, joka sisältää kohteen teksti, ruokailuvälineet, lautanen, ruokailuastiat&#10;&#10;Kuvaus luotu automaattises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Kuva 6" descr="Kuva, joka sisältää kohteen teksti, ruokailuvälineet, lautanen, ruokailuastiat&#10;&#10;Kuvaus luotu automaattisesti"/>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7830" cy="340360"/>
                    </a:xfrm>
                    <a:prstGeom prst="rect">
                      <a:avLst/>
                    </a:prstGeom>
                    <a:noFill/>
                  </pic:spPr>
                </pic:pic>
              </a:graphicData>
            </a:graphic>
            <wp14:sizeRelH relativeFrom="page">
              <wp14:pctWidth>0</wp14:pctWidth>
            </wp14:sizeRelH>
            <wp14:sizeRelV relativeFrom="page">
              <wp14:pctHeight>0</wp14:pctHeight>
            </wp14:sizeRelV>
          </wp:anchor>
        </w:drawing>
      </w:r>
    </w:p>
    <w:p w14:paraId="7150A9D9" w14:textId="77777777" w:rsidR="00370771" w:rsidRDefault="00370771" w:rsidP="00370771">
      <w:pPr>
        <w:pStyle w:val="LABnormal"/>
      </w:pPr>
    </w:p>
    <w:p w14:paraId="209576AE" w14:textId="77777777" w:rsidR="00370771" w:rsidRDefault="00370771" w:rsidP="00370771">
      <w:pPr>
        <w:pStyle w:val="LABnormal"/>
      </w:pPr>
    </w:p>
    <w:p w14:paraId="342F420C" w14:textId="77777777" w:rsidR="00370771" w:rsidRDefault="00370771" w:rsidP="00370771">
      <w:pPr>
        <w:pStyle w:val="LABnormal"/>
      </w:pPr>
    </w:p>
    <w:p w14:paraId="33B21ACD" w14:textId="77777777" w:rsidR="00370771" w:rsidRDefault="00370771" w:rsidP="00370771">
      <w:pPr>
        <w:pStyle w:val="LABnormal"/>
      </w:pPr>
    </w:p>
    <w:p w14:paraId="681D8B36" w14:textId="77777777" w:rsidR="00370771" w:rsidRDefault="00370771" w:rsidP="00370771">
      <w:pPr>
        <w:pStyle w:val="LABnormal"/>
      </w:pPr>
    </w:p>
    <w:p w14:paraId="54D4C1B2" w14:textId="77777777" w:rsidR="00370771" w:rsidRDefault="00370771" w:rsidP="00370771">
      <w:pPr>
        <w:pStyle w:val="LABnormal"/>
      </w:pPr>
    </w:p>
    <w:p w14:paraId="0501E55B" w14:textId="77777777" w:rsidR="00370771" w:rsidRDefault="00370771" w:rsidP="00370771">
      <w:pPr>
        <w:pStyle w:val="LABnormal"/>
      </w:pPr>
    </w:p>
    <w:p w14:paraId="0B71D68A" w14:textId="49CA431F" w:rsidR="00370771" w:rsidRDefault="00370771" w:rsidP="00370771">
      <w:pPr>
        <w:pStyle w:val="LABnormal"/>
      </w:pPr>
    </w:p>
    <w:p w14:paraId="6F7DCE02" w14:textId="77777777" w:rsidR="00F41179" w:rsidRDefault="00F41179" w:rsidP="00370771">
      <w:pPr>
        <w:pStyle w:val="LABnormal"/>
      </w:pPr>
    </w:p>
    <w:p w14:paraId="0AB17D41" w14:textId="77777777" w:rsidR="00370771" w:rsidRDefault="00370771" w:rsidP="00370771">
      <w:pPr>
        <w:pStyle w:val="LABnormal"/>
      </w:pPr>
    </w:p>
    <w:p w14:paraId="7B7E4BF5" w14:textId="5B1FE852" w:rsidR="00686A49" w:rsidRDefault="00193645" w:rsidP="00193645">
      <w:pPr>
        <w:pStyle w:val="LABThesisTitle"/>
        <w:jc w:val="center"/>
      </w:pPr>
      <w:r>
        <w:t>Päihdepalvelun työntekijöiden kokemuksia yhteistyöstä kokemusasiantuntijan kanssa</w:t>
      </w:r>
    </w:p>
    <w:p w14:paraId="0F4A5AE0" w14:textId="2B781F63" w:rsidR="00BB545D" w:rsidRPr="00BB545D" w:rsidRDefault="00BB545D" w:rsidP="00BB545D">
      <w:pPr>
        <w:pStyle w:val="LABThesisSubtitle"/>
      </w:pPr>
    </w:p>
    <w:p w14:paraId="4529FDA4" w14:textId="476B38C2" w:rsidR="00BB6EED" w:rsidRDefault="00BB6EED" w:rsidP="00370771">
      <w:pPr>
        <w:pStyle w:val="LABnormal"/>
      </w:pPr>
    </w:p>
    <w:p w14:paraId="776D38A0" w14:textId="77777777" w:rsidR="00370771" w:rsidRDefault="00370771" w:rsidP="00370771">
      <w:pPr>
        <w:pStyle w:val="LABnormal"/>
      </w:pPr>
    </w:p>
    <w:p w14:paraId="53097837" w14:textId="77777777" w:rsidR="00370771" w:rsidRDefault="00370771" w:rsidP="00370771">
      <w:pPr>
        <w:pStyle w:val="LABnormal"/>
      </w:pPr>
    </w:p>
    <w:p w14:paraId="4D970252" w14:textId="77777777" w:rsidR="00370771" w:rsidRDefault="00370771" w:rsidP="00370771">
      <w:pPr>
        <w:pStyle w:val="LABnormal"/>
      </w:pPr>
    </w:p>
    <w:p w14:paraId="13B4447A" w14:textId="2281560C" w:rsidR="00370771" w:rsidRDefault="00370771" w:rsidP="00370771">
      <w:pPr>
        <w:pStyle w:val="LABnormal"/>
      </w:pPr>
    </w:p>
    <w:p w14:paraId="56CED762" w14:textId="5829C050" w:rsidR="00030F5A" w:rsidRDefault="00030F5A" w:rsidP="00370771">
      <w:pPr>
        <w:pStyle w:val="LABnormal"/>
      </w:pPr>
    </w:p>
    <w:p w14:paraId="1740E492" w14:textId="77777777" w:rsidR="00370771" w:rsidRDefault="00370771" w:rsidP="00370771">
      <w:pPr>
        <w:pStyle w:val="LABnormal"/>
      </w:pPr>
    </w:p>
    <w:p w14:paraId="300FD571" w14:textId="54306C5A" w:rsidR="00FC2CA4" w:rsidRPr="0032418C" w:rsidRDefault="00FC2CA4" w:rsidP="00030F5A">
      <w:pPr>
        <w:pStyle w:val="LABabstracttext"/>
      </w:pPr>
      <w:r w:rsidRPr="0032418C">
        <w:t>LAB-ammattikorkeakoulu</w:t>
      </w:r>
    </w:p>
    <w:p w14:paraId="05E46A28" w14:textId="77777777" w:rsidR="008C36B1" w:rsidRDefault="008C36B1" w:rsidP="008C36B1">
      <w:pPr>
        <w:pStyle w:val="LABabstracttext"/>
      </w:pPr>
      <w:r>
        <w:t xml:space="preserve">Tulevaisuuden johtaja sosiaali- ja terveysalalla (YAMK), </w:t>
      </w:r>
    </w:p>
    <w:p w14:paraId="107499E2" w14:textId="7CE18AD3" w:rsidR="008C36B1" w:rsidRDefault="008C36B1" w:rsidP="008C36B1">
      <w:pPr>
        <w:pStyle w:val="LABabstracttext"/>
      </w:pPr>
      <w:r>
        <w:t>Sosiaali- ja terveysala 2022</w:t>
      </w:r>
      <w:r w:rsidRPr="0032418C">
        <w:t xml:space="preserve"> </w:t>
      </w:r>
    </w:p>
    <w:p w14:paraId="02115A75" w14:textId="77777777" w:rsidR="008C36B1" w:rsidRDefault="008C36B1" w:rsidP="008C36B1">
      <w:pPr>
        <w:pStyle w:val="LABabstracttext"/>
      </w:pPr>
      <w:r>
        <w:t>Sofia Panula, 2201277, sairaanhoitaja</w:t>
      </w:r>
    </w:p>
    <w:p w14:paraId="0BBFA2B3" w14:textId="77777777" w:rsidR="006009C8" w:rsidRDefault="006009C8" w:rsidP="008C36B1">
      <w:pPr>
        <w:pStyle w:val="LABabstracttext"/>
      </w:pPr>
    </w:p>
    <w:p w14:paraId="66F4979B" w14:textId="77777777" w:rsidR="006009C8" w:rsidRDefault="006009C8" w:rsidP="008C36B1">
      <w:pPr>
        <w:pStyle w:val="LABabstracttext"/>
      </w:pPr>
    </w:p>
    <w:p w14:paraId="0F2F1249" w14:textId="5068F597" w:rsidR="006009C8" w:rsidRPr="00C075BA" w:rsidRDefault="006009C8" w:rsidP="008C36B1">
      <w:pPr>
        <w:pStyle w:val="LABabstracttext"/>
        <w:sectPr w:rsidR="006009C8" w:rsidRPr="00C075BA" w:rsidSect="00D27E03">
          <w:headerReference w:type="default" r:id="rId12"/>
          <w:footerReference w:type="default" r:id="rId13"/>
          <w:pgSz w:w="11906" w:h="16838"/>
          <w:pgMar w:top="1418" w:right="1418" w:bottom="1418" w:left="1701" w:header="1701" w:footer="737" w:gutter="0"/>
          <w:cols w:space="708"/>
          <w:titlePg/>
          <w:docGrid w:linePitch="360"/>
        </w:sect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61"/>
        <w:gridCol w:w="2676"/>
        <w:gridCol w:w="2268"/>
      </w:tblGrid>
      <w:tr w:rsidR="006009C8" w14:paraId="26EC8A81" w14:textId="77777777" w:rsidTr="006009C8">
        <w:trPr>
          <w:cantSplit/>
          <w:trHeight w:hRule="exact" w:val="992"/>
        </w:trPr>
        <w:tc>
          <w:tcPr>
            <w:tcW w:w="6237" w:type="dxa"/>
            <w:gridSpan w:val="2"/>
            <w:tcBorders>
              <w:top w:val="nil"/>
              <w:left w:val="nil"/>
              <w:bottom w:val="single" w:sz="4" w:space="0" w:color="auto"/>
              <w:right w:val="nil"/>
            </w:tcBorders>
            <w:vAlign w:val="center"/>
          </w:tcPr>
          <w:p w14:paraId="17E5114F" w14:textId="77777777" w:rsidR="006009C8" w:rsidRDefault="006009C8">
            <w:pPr>
              <w:pStyle w:val="LAMKabstract"/>
              <w:spacing w:line="256" w:lineRule="auto"/>
              <w:rPr>
                <w:rFonts w:cs="Arial"/>
                <w:lang w:eastAsia="en-US"/>
              </w:rPr>
            </w:pPr>
          </w:p>
        </w:tc>
        <w:tc>
          <w:tcPr>
            <w:tcW w:w="2268" w:type="dxa"/>
            <w:tcBorders>
              <w:top w:val="nil"/>
              <w:left w:val="nil"/>
              <w:bottom w:val="single" w:sz="4" w:space="0" w:color="auto"/>
              <w:right w:val="nil"/>
            </w:tcBorders>
            <w:vAlign w:val="center"/>
            <w:hideMark/>
          </w:tcPr>
          <w:p w14:paraId="49D5B779" w14:textId="77777777" w:rsidR="006009C8" w:rsidRDefault="006009C8">
            <w:pPr>
              <w:pStyle w:val="LABnon-numberedsubtitlebolded"/>
            </w:pPr>
            <w:r>
              <w:t>Tiivistelmä</w:t>
            </w:r>
          </w:p>
        </w:tc>
      </w:tr>
      <w:tr w:rsidR="006009C8" w14:paraId="331986EB" w14:textId="77777777" w:rsidTr="006009C8">
        <w:trPr>
          <w:cantSplit/>
          <w:trHeight w:hRule="exact" w:val="680"/>
        </w:trPr>
        <w:tc>
          <w:tcPr>
            <w:tcW w:w="3561" w:type="dxa"/>
            <w:vMerge w:val="restart"/>
            <w:tcBorders>
              <w:top w:val="single" w:sz="4" w:space="0" w:color="auto"/>
              <w:left w:val="single" w:sz="4" w:space="0" w:color="auto"/>
              <w:bottom w:val="single" w:sz="4" w:space="0" w:color="auto"/>
              <w:right w:val="single" w:sz="4" w:space="0" w:color="auto"/>
            </w:tcBorders>
            <w:hideMark/>
          </w:tcPr>
          <w:p w14:paraId="5B8A3FC4" w14:textId="6C2FF4FF" w:rsidR="006009C8" w:rsidRDefault="006009C8">
            <w:pPr>
              <w:pStyle w:val="LAMKabstract"/>
              <w:spacing w:line="256" w:lineRule="auto"/>
              <w:rPr>
                <w:lang w:eastAsia="en-US"/>
              </w:rPr>
            </w:pPr>
            <w:r>
              <w:rPr>
                <w:lang w:eastAsia="en-US"/>
              </w:rPr>
              <w:t>Tekijä</w:t>
            </w:r>
          </w:p>
          <w:p w14:paraId="61BD384A" w14:textId="0FEBA80F" w:rsidR="006009C8" w:rsidRDefault="006009C8">
            <w:pPr>
              <w:pStyle w:val="LABabstracttext"/>
              <w:spacing w:line="256" w:lineRule="auto"/>
              <w:rPr>
                <w:lang w:eastAsia="en-US"/>
              </w:rPr>
            </w:pPr>
            <w:r>
              <w:rPr>
                <w:lang w:eastAsia="en-US"/>
              </w:rPr>
              <w:t>Panula, Sofia</w:t>
            </w:r>
          </w:p>
        </w:tc>
        <w:tc>
          <w:tcPr>
            <w:tcW w:w="2676" w:type="dxa"/>
            <w:tcBorders>
              <w:top w:val="single" w:sz="4" w:space="0" w:color="auto"/>
              <w:left w:val="single" w:sz="4" w:space="0" w:color="auto"/>
              <w:bottom w:val="single" w:sz="4" w:space="0" w:color="auto"/>
              <w:right w:val="single" w:sz="4" w:space="0" w:color="auto"/>
            </w:tcBorders>
            <w:hideMark/>
          </w:tcPr>
          <w:p w14:paraId="332552EA" w14:textId="77777777" w:rsidR="006009C8" w:rsidRDefault="006009C8">
            <w:pPr>
              <w:pStyle w:val="LAMKabstract"/>
              <w:spacing w:line="256" w:lineRule="auto"/>
              <w:rPr>
                <w:lang w:eastAsia="en-US"/>
              </w:rPr>
            </w:pPr>
            <w:r>
              <w:rPr>
                <w:lang w:eastAsia="en-US"/>
              </w:rPr>
              <w:t xml:space="preserve">Julkaisun laji </w:t>
            </w:r>
          </w:p>
          <w:p w14:paraId="39EAA14B" w14:textId="5E9B056A" w:rsidR="006009C8" w:rsidRDefault="006009C8">
            <w:pPr>
              <w:pStyle w:val="LABabstracttext"/>
              <w:spacing w:line="256" w:lineRule="auto"/>
              <w:rPr>
                <w:lang w:eastAsia="en-US"/>
              </w:rPr>
            </w:pPr>
            <w:r>
              <w:rPr>
                <w:lang w:eastAsia="en-US"/>
              </w:rPr>
              <w:t>Opinnäytetyö, YAMK</w:t>
            </w:r>
          </w:p>
        </w:tc>
        <w:tc>
          <w:tcPr>
            <w:tcW w:w="2268" w:type="dxa"/>
            <w:tcBorders>
              <w:top w:val="single" w:sz="4" w:space="0" w:color="auto"/>
              <w:left w:val="single" w:sz="4" w:space="0" w:color="auto"/>
              <w:bottom w:val="single" w:sz="4" w:space="0" w:color="auto"/>
              <w:right w:val="single" w:sz="4" w:space="0" w:color="auto"/>
            </w:tcBorders>
            <w:hideMark/>
          </w:tcPr>
          <w:p w14:paraId="793A7C41" w14:textId="77777777" w:rsidR="006009C8" w:rsidRDefault="006009C8">
            <w:pPr>
              <w:pStyle w:val="LAMKabstract"/>
              <w:spacing w:line="256" w:lineRule="auto"/>
              <w:rPr>
                <w:lang w:eastAsia="en-US"/>
              </w:rPr>
            </w:pPr>
            <w:r>
              <w:rPr>
                <w:lang w:eastAsia="en-US"/>
              </w:rPr>
              <w:t>Valmistumisaika</w:t>
            </w:r>
          </w:p>
          <w:p w14:paraId="53BDCACA" w14:textId="63E92CB7" w:rsidR="006009C8" w:rsidRDefault="006009C8">
            <w:pPr>
              <w:pStyle w:val="LABabstracttext"/>
              <w:spacing w:line="256" w:lineRule="auto"/>
              <w:rPr>
                <w:lang w:eastAsia="en-US"/>
              </w:rPr>
            </w:pPr>
            <w:r>
              <w:rPr>
                <w:lang w:eastAsia="en-US"/>
              </w:rPr>
              <w:t>2023</w:t>
            </w:r>
          </w:p>
        </w:tc>
      </w:tr>
      <w:tr w:rsidR="006009C8" w14:paraId="213EB98E" w14:textId="77777777" w:rsidTr="006009C8">
        <w:trPr>
          <w:cantSplit/>
          <w:trHeight w:hRule="exact" w:val="68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7559AF8C" w14:textId="77777777" w:rsidR="006009C8" w:rsidRDefault="006009C8">
            <w:pPr>
              <w:spacing w:after="0"/>
              <w:rPr>
                <w:rFonts w:ascii="Arial" w:eastAsia="Times New Roman" w:hAnsi="Arial" w:cs="Times New Roman"/>
                <w:sz w:val="20"/>
                <w:szCs w:val="20"/>
              </w:rPr>
            </w:pPr>
          </w:p>
        </w:tc>
        <w:tc>
          <w:tcPr>
            <w:tcW w:w="2676" w:type="dxa"/>
            <w:tcBorders>
              <w:top w:val="single" w:sz="4" w:space="0" w:color="auto"/>
              <w:left w:val="single" w:sz="4" w:space="0" w:color="auto"/>
              <w:bottom w:val="single" w:sz="4" w:space="0" w:color="auto"/>
              <w:right w:val="single" w:sz="4" w:space="0" w:color="auto"/>
            </w:tcBorders>
            <w:hideMark/>
          </w:tcPr>
          <w:p w14:paraId="0CB08752" w14:textId="77777777" w:rsidR="006009C8" w:rsidRDefault="006009C8">
            <w:pPr>
              <w:pStyle w:val="LAMKabstract"/>
              <w:spacing w:line="256" w:lineRule="auto"/>
              <w:rPr>
                <w:lang w:eastAsia="en-US"/>
              </w:rPr>
            </w:pPr>
            <w:r>
              <w:rPr>
                <w:lang w:eastAsia="en-US"/>
              </w:rPr>
              <w:t xml:space="preserve">Sivumäärä </w:t>
            </w:r>
          </w:p>
          <w:p w14:paraId="6B441932" w14:textId="13F30AFA" w:rsidR="006009C8" w:rsidRDefault="006437E1">
            <w:pPr>
              <w:pStyle w:val="LAMKabstract"/>
              <w:spacing w:line="256" w:lineRule="auto"/>
              <w:rPr>
                <w:rFonts w:cs="Arial"/>
                <w:sz w:val="22"/>
                <w:szCs w:val="22"/>
                <w:lang w:eastAsia="en-US"/>
              </w:rPr>
            </w:pPr>
            <w:r>
              <w:rPr>
                <w:rFonts w:cs="Arial"/>
                <w:sz w:val="22"/>
                <w:szCs w:val="22"/>
                <w:lang w:eastAsia="en-US"/>
              </w:rPr>
              <w:t>34</w:t>
            </w:r>
          </w:p>
        </w:tc>
        <w:tc>
          <w:tcPr>
            <w:tcW w:w="2268" w:type="dxa"/>
            <w:tcBorders>
              <w:top w:val="single" w:sz="4" w:space="0" w:color="auto"/>
              <w:left w:val="single" w:sz="4" w:space="0" w:color="auto"/>
              <w:bottom w:val="single" w:sz="4" w:space="0" w:color="auto"/>
              <w:right w:val="single" w:sz="4" w:space="0" w:color="auto"/>
            </w:tcBorders>
          </w:tcPr>
          <w:p w14:paraId="2E878D26" w14:textId="77777777" w:rsidR="006009C8" w:rsidRDefault="006009C8">
            <w:pPr>
              <w:pStyle w:val="LAMKabstract"/>
              <w:spacing w:line="256" w:lineRule="auto"/>
              <w:rPr>
                <w:rFonts w:cs="Arial"/>
                <w:sz w:val="22"/>
                <w:szCs w:val="22"/>
                <w:lang w:eastAsia="en-US"/>
              </w:rPr>
            </w:pPr>
          </w:p>
        </w:tc>
      </w:tr>
      <w:tr w:rsidR="006009C8" w14:paraId="0FD799BE" w14:textId="77777777" w:rsidTr="006009C8">
        <w:trPr>
          <w:cantSplit/>
          <w:trHeight w:val="1084"/>
        </w:trPr>
        <w:tc>
          <w:tcPr>
            <w:tcW w:w="8505" w:type="dxa"/>
            <w:gridSpan w:val="3"/>
            <w:tcBorders>
              <w:top w:val="single" w:sz="4" w:space="0" w:color="auto"/>
              <w:left w:val="single" w:sz="4" w:space="0" w:color="auto"/>
              <w:bottom w:val="single" w:sz="4" w:space="0" w:color="auto"/>
              <w:right w:val="single" w:sz="4" w:space="0" w:color="auto"/>
            </w:tcBorders>
            <w:hideMark/>
          </w:tcPr>
          <w:p w14:paraId="7E6152C0" w14:textId="77777777" w:rsidR="006009C8" w:rsidRDefault="006009C8">
            <w:pPr>
              <w:pStyle w:val="LAMKabstract"/>
              <w:spacing w:line="256" w:lineRule="auto"/>
              <w:rPr>
                <w:lang w:eastAsia="en-US"/>
              </w:rPr>
            </w:pPr>
            <w:r>
              <w:rPr>
                <w:lang w:eastAsia="en-US"/>
              </w:rPr>
              <w:t xml:space="preserve">Työn nimi </w:t>
            </w:r>
          </w:p>
          <w:p w14:paraId="6DE89CE3" w14:textId="76909152" w:rsidR="006009C8" w:rsidRDefault="006009C8">
            <w:pPr>
              <w:pStyle w:val="LABabstracttext"/>
              <w:spacing w:line="256" w:lineRule="auto"/>
              <w:rPr>
                <w:b/>
                <w:lang w:eastAsia="en-US"/>
              </w:rPr>
            </w:pPr>
            <w:r>
              <w:rPr>
                <w:b/>
                <w:lang w:eastAsia="en-US"/>
              </w:rPr>
              <w:t>Päihdepalvelun työntekijöiden kokemuksia yhteistyöstä kokemusasiantuntijan kanssa</w:t>
            </w:r>
          </w:p>
        </w:tc>
      </w:tr>
      <w:tr w:rsidR="006009C8" w14:paraId="4568D2C9" w14:textId="77777777" w:rsidTr="006009C8">
        <w:trPr>
          <w:cantSplit/>
          <w:trHeight w:val="737"/>
        </w:trPr>
        <w:tc>
          <w:tcPr>
            <w:tcW w:w="8505" w:type="dxa"/>
            <w:gridSpan w:val="3"/>
            <w:tcBorders>
              <w:top w:val="single" w:sz="4" w:space="0" w:color="auto"/>
              <w:left w:val="single" w:sz="4" w:space="0" w:color="auto"/>
              <w:bottom w:val="single" w:sz="4" w:space="0" w:color="auto"/>
              <w:right w:val="single" w:sz="4" w:space="0" w:color="auto"/>
            </w:tcBorders>
            <w:hideMark/>
          </w:tcPr>
          <w:p w14:paraId="5D31C971" w14:textId="77777777" w:rsidR="006009C8" w:rsidRDefault="006009C8">
            <w:pPr>
              <w:pStyle w:val="LAMKabstract"/>
              <w:spacing w:line="256" w:lineRule="auto"/>
              <w:rPr>
                <w:lang w:eastAsia="en-US"/>
              </w:rPr>
            </w:pPr>
            <w:r>
              <w:rPr>
                <w:lang w:eastAsia="en-US"/>
              </w:rPr>
              <w:t>Tutkinto</w:t>
            </w:r>
          </w:p>
          <w:p w14:paraId="5A09CF76" w14:textId="2A62E75C" w:rsidR="006009C8" w:rsidRDefault="006009C8">
            <w:pPr>
              <w:pStyle w:val="LABabstracttext"/>
              <w:spacing w:line="256" w:lineRule="auto"/>
              <w:rPr>
                <w:lang w:eastAsia="en-US"/>
              </w:rPr>
            </w:pPr>
            <w:r>
              <w:rPr>
                <w:lang w:eastAsia="en-US"/>
              </w:rPr>
              <w:t>Tulevaisuuden johtaja sosiaali- ja terveysalalla (YAMK)</w:t>
            </w:r>
          </w:p>
        </w:tc>
      </w:tr>
      <w:tr w:rsidR="006009C8" w14:paraId="2DDDCC97" w14:textId="77777777" w:rsidTr="006009C8">
        <w:trPr>
          <w:cantSplit/>
          <w:trHeight w:val="875"/>
        </w:trPr>
        <w:tc>
          <w:tcPr>
            <w:tcW w:w="8505" w:type="dxa"/>
            <w:gridSpan w:val="3"/>
            <w:tcBorders>
              <w:top w:val="single" w:sz="4" w:space="0" w:color="auto"/>
              <w:left w:val="single" w:sz="4" w:space="0" w:color="auto"/>
              <w:bottom w:val="single" w:sz="4" w:space="0" w:color="auto"/>
              <w:right w:val="single" w:sz="4" w:space="0" w:color="auto"/>
            </w:tcBorders>
            <w:hideMark/>
          </w:tcPr>
          <w:p w14:paraId="616B3897" w14:textId="77777777" w:rsidR="006009C8" w:rsidRDefault="006009C8">
            <w:pPr>
              <w:pStyle w:val="LAMKabstract"/>
              <w:spacing w:line="256" w:lineRule="auto"/>
              <w:rPr>
                <w:lang w:eastAsia="en-US"/>
              </w:rPr>
            </w:pPr>
            <w:r>
              <w:rPr>
                <w:lang w:eastAsia="en-US"/>
              </w:rPr>
              <w:t>Toimeksiantajan nimi, titteli ja organisaatio</w:t>
            </w:r>
          </w:p>
          <w:p w14:paraId="6966F54F" w14:textId="21BC50E3" w:rsidR="006009C8" w:rsidRDefault="00A0465B">
            <w:pPr>
              <w:pStyle w:val="LABabstracttext"/>
              <w:spacing w:line="256" w:lineRule="auto"/>
              <w:rPr>
                <w:lang w:eastAsia="en-US"/>
              </w:rPr>
            </w:pPr>
            <w:r>
              <w:rPr>
                <w:lang w:eastAsia="en-US"/>
              </w:rPr>
              <w:t>T</w:t>
            </w:r>
            <w:r w:rsidR="006009C8">
              <w:rPr>
                <w:lang w:eastAsia="en-US"/>
              </w:rPr>
              <w:t xml:space="preserve">oimintayksikön esihenkilö </w:t>
            </w:r>
          </w:p>
        </w:tc>
      </w:tr>
      <w:tr w:rsidR="006009C8" w14:paraId="61909C7E" w14:textId="77777777" w:rsidTr="006009C8">
        <w:trPr>
          <w:cantSplit/>
          <w:trHeight w:val="4305"/>
        </w:trPr>
        <w:tc>
          <w:tcPr>
            <w:tcW w:w="8505" w:type="dxa"/>
            <w:gridSpan w:val="3"/>
            <w:tcBorders>
              <w:top w:val="single" w:sz="4" w:space="0" w:color="auto"/>
              <w:left w:val="single" w:sz="4" w:space="0" w:color="auto"/>
              <w:bottom w:val="single" w:sz="4" w:space="0" w:color="auto"/>
              <w:right w:val="single" w:sz="4" w:space="0" w:color="auto"/>
            </w:tcBorders>
            <w:hideMark/>
          </w:tcPr>
          <w:p w14:paraId="30FE7E1F" w14:textId="77777777" w:rsidR="006009C8" w:rsidRDefault="006009C8">
            <w:pPr>
              <w:pStyle w:val="LAMKabstract"/>
              <w:spacing w:line="256" w:lineRule="auto"/>
              <w:rPr>
                <w:lang w:eastAsia="en-US"/>
              </w:rPr>
            </w:pPr>
            <w:r>
              <w:rPr>
                <w:lang w:eastAsia="en-US"/>
              </w:rPr>
              <w:t>Tiivistelmä</w:t>
            </w:r>
          </w:p>
          <w:p w14:paraId="1A44D074" w14:textId="77777777" w:rsidR="006009C8" w:rsidRDefault="00C949AE" w:rsidP="00C949AE">
            <w:pPr>
              <w:pStyle w:val="LABabstracttext"/>
              <w:spacing w:line="256" w:lineRule="auto"/>
            </w:pPr>
            <w:r>
              <w:rPr>
                <w:lang w:eastAsia="en-US"/>
              </w:rPr>
              <w:t>Terveyden- ja hyvinvoinnin laitoksen teettämien tutkimusten mukaan alkoholin ja kannabiksen käyttö on vähentynyt. Liiallista käyttöä on kuitenkin edelleen suurissa määrin. (T</w:t>
            </w:r>
            <w:r w:rsidR="004B1AA6">
              <w:rPr>
                <w:lang w:eastAsia="en-US"/>
              </w:rPr>
              <w:t>erveyden ja hyvinvoinnin laitos</w:t>
            </w:r>
            <w:r>
              <w:rPr>
                <w:lang w:eastAsia="en-US"/>
              </w:rPr>
              <w:t xml:space="preserve"> 2021a, 47.) </w:t>
            </w:r>
            <w:r>
              <w:t xml:space="preserve">Tutkimusten mukaan kokemusasiantuntijoita hyödynnetään mielenterveys- ja päihdetyössä aiempaa enemmän. Toisaalta taas kokemusasiantuntijuus ei ole kaikissa työkäytännöissä vakiintunutta ja kokemusasiantuntijoiden positio on osittain epäselvä. (Soronen 2021.) Tästä syystä tutkimuksessa haluttiin keskittyä työntekijöiden ja kokemusasiantuntijan väliseen yhteistyöhön. Tutkimuksessa </w:t>
            </w:r>
            <w:r w:rsidR="00A1442E">
              <w:t xml:space="preserve">selvitettiin, minkälaista yhteistyö on, mitkä ovat yhteistyön mahdollisuuksia ja mitkä ovat yhteistyön haasteita. Tutkimus toteutettiin laadullisena tutkimuksena ja aineistonkeruumenetelmänä käytettiin teemahaastattelua. </w:t>
            </w:r>
          </w:p>
          <w:p w14:paraId="76565E7E" w14:textId="0248D8A3" w:rsidR="009F7093" w:rsidRDefault="009F7093" w:rsidP="00C949AE">
            <w:pPr>
              <w:pStyle w:val="LABabstracttext"/>
              <w:spacing w:line="256" w:lineRule="auto"/>
            </w:pPr>
            <w:r>
              <w:t xml:space="preserve">Tutkimustulosten mukaan yhteistyö oli koettu sujuvaksi ja joustavaksi. </w:t>
            </w:r>
            <w:r w:rsidR="00295F53">
              <w:t>Työntekijät kokivat k</w:t>
            </w:r>
            <w:r>
              <w:t xml:space="preserve">okemusasiantuntijan </w:t>
            </w:r>
            <w:r w:rsidR="00295F53">
              <w:t>tuoneen näkökulmia omaan työhön sekä vaikuttaneen positiivisesti asiakaskohtaamisiin. Kokemusasiantuntijalla nähtiin olevan toivoa herättävä vaikutus ja hänen läsnäolonsa koettiin hyväksi erityisesti päihteidenkäyttäjien läheisten kanssa. Haasteiksi nähtiin kokemusasiantuntijan laaja työnkuva ja se, että kaikki yhteiset tapaamiset eivät koskettaneet kokemusasiantuntijaa työntekijöiden tapaan. Työntekijät toivat myös esille kiinnittävänsä eri tavalla huomiota kokemusasiantuntijan, kuin muiden työntekijöiden, jaksamiseen.</w:t>
            </w:r>
          </w:p>
          <w:p w14:paraId="3FAB9864" w14:textId="4DCE12CA" w:rsidR="00295F53" w:rsidRDefault="00295F53" w:rsidP="00C949AE">
            <w:pPr>
              <w:pStyle w:val="LABabstracttext"/>
              <w:spacing w:line="256" w:lineRule="auto"/>
            </w:pPr>
            <w:r>
              <w:rPr>
                <w:rFonts w:cs="Arial"/>
              </w:rPr>
              <w:t>Kokemusasiantuntijatoiminnan toivottiin jatkossa lisääntyvän ja laajenevan kaikille sektoreille. Mahdollisissa jatkotutkimuksissa voisi olla hedelmällistä tarkastella työntekijöiden ja kokemusasiantuntijan välistä yhteistyötä myös muiden yksiköiden ja alueiden päihdepalveluissa, ja vertailla eri yksiköitä keskenään.</w:t>
            </w:r>
          </w:p>
          <w:p w14:paraId="2E3926C2" w14:textId="595393B5" w:rsidR="00295F53" w:rsidRDefault="00295F53" w:rsidP="00C949AE">
            <w:pPr>
              <w:pStyle w:val="LABabstracttext"/>
              <w:spacing w:line="256" w:lineRule="auto"/>
              <w:rPr>
                <w:lang w:eastAsia="en-US"/>
              </w:rPr>
            </w:pPr>
          </w:p>
        </w:tc>
      </w:tr>
      <w:tr w:rsidR="006009C8" w14:paraId="1E43A8F9" w14:textId="77777777" w:rsidTr="006009C8">
        <w:trPr>
          <w:cantSplit/>
          <w:trHeight w:val="964"/>
        </w:trPr>
        <w:tc>
          <w:tcPr>
            <w:tcW w:w="8505" w:type="dxa"/>
            <w:gridSpan w:val="3"/>
            <w:tcBorders>
              <w:top w:val="single" w:sz="4" w:space="0" w:color="auto"/>
              <w:left w:val="single" w:sz="4" w:space="0" w:color="auto"/>
              <w:bottom w:val="single" w:sz="4" w:space="0" w:color="auto"/>
              <w:right w:val="single" w:sz="4" w:space="0" w:color="auto"/>
            </w:tcBorders>
          </w:tcPr>
          <w:p w14:paraId="03D07A93" w14:textId="77777777" w:rsidR="006009C8" w:rsidRDefault="006009C8">
            <w:pPr>
              <w:pStyle w:val="LAMKabstract"/>
              <w:spacing w:line="256" w:lineRule="auto"/>
              <w:rPr>
                <w:lang w:eastAsia="en-US"/>
              </w:rPr>
            </w:pPr>
            <w:r>
              <w:rPr>
                <w:lang w:eastAsia="en-US"/>
              </w:rPr>
              <w:t>Asiasanat</w:t>
            </w:r>
          </w:p>
          <w:p w14:paraId="6FFB02FC" w14:textId="036F31FC" w:rsidR="006009C8" w:rsidRDefault="006009C8">
            <w:pPr>
              <w:pStyle w:val="LABabstracttext"/>
              <w:spacing w:line="256" w:lineRule="auto"/>
              <w:rPr>
                <w:lang w:eastAsia="en-US"/>
              </w:rPr>
            </w:pPr>
            <w:r>
              <w:rPr>
                <w:lang w:eastAsia="en-US"/>
              </w:rPr>
              <w:t xml:space="preserve">kokemusasiantuntija, osallisuus, vertaisuus, yhteistyö, </w:t>
            </w:r>
            <w:r w:rsidR="000A147F">
              <w:rPr>
                <w:lang w:eastAsia="en-US"/>
              </w:rPr>
              <w:t xml:space="preserve">ehkäisevä </w:t>
            </w:r>
            <w:r>
              <w:rPr>
                <w:lang w:eastAsia="en-US"/>
              </w:rPr>
              <w:t>päihdetyö</w:t>
            </w:r>
          </w:p>
          <w:p w14:paraId="0BAE767C" w14:textId="77777777" w:rsidR="006009C8" w:rsidRDefault="006009C8">
            <w:pPr>
              <w:pStyle w:val="LAMKabstract"/>
              <w:spacing w:line="256" w:lineRule="auto"/>
              <w:rPr>
                <w:lang w:eastAsia="en-US"/>
              </w:rPr>
            </w:pPr>
          </w:p>
          <w:p w14:paraId="3F042D1E" w14:textId="77777777" w:rsidR="006009C8" w:rsidRDefault="006009C8">
            <w:pPr>
              <w:pStyle w:val="LAMKabstract"/>
              <w:tabs>
                <w:tab w:val="left" w:pos="2055"/>
              </w:tabs>
              <w:spacing w:line="256" w:lineRule="auto"/>
              <w:rPr>
                <w:rFonts w:cs="Arial"/>
                <w:lang w:eastAsia="en-US"/>
              </w:rPr>
            </w:pPr>
          </w:p>
        </w:tc>
      </w:tr>
    </w:tbl>
    <w:p w14:paraId="1A3E1AE9" w14:textId="3B5359B9" w:rsidR="006009C8" w:rsidRDefault="006009C8" w:rsidP="005D45C7">
      <w:pPr>
        <w:pStyle w:val="LABContent"/>
        <w:rPr>
          <w:caps/>
          <w:lang w:val="fi-FI"/>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61"/>
        <w:gridCol w:w="2676"/>
        <w:gridCol w:w="2268"/>
      </w:tblGrid>
      <w:tr w:rsidR="00601889" w14:paraId="7F15818C" w14:textId="77777777" w:rsidTr="00601889">
        <w:trPr>
          <w:cantSplit/>
          <w:trHeight w:hRule="exact" w:val="992"/>
        </w:trPr>
        <w:tc>
          <w:tcPr>
            <w:tcW w:w="6237" w:type="dxa"/>
            <w:gridSpan w:val="2"/>
            <w:tcBorders>
              <w:top w:val="nil"/>
              <w:left w:val="nil"/>
              <w:bottom w:val="single" w:sz="4" w:space="0" w:color="auto"/>
              <w:right w:val="nil"/>
            </w:tcBorders>
            <w:vAlign w:val="center"/>
          </w:tcPr>
          <w:p w14:paraId="4F0DB4BA" w14:textId="77777777" w:rsidR="00601889" w:rsidRDefault="00601889">
            <w:pPr>
              <w:pStyle w:val="LAMKabstract"/>
              <w:spacing w:line="256" w:lineRule="auto"/>
              <w:rPr>
                <w:rFonts w:cs="Arial"/>
                <w:lang w:eastAsia="en-US"/>
              </w:rPr>
            </w:pPr>
          </w:p>
        </w:tc>
        <w:tc>
          <w:tcPr>
            <w:tcW w:w="2268" w:type="dxa"/>
            <w:tcBorders>
              <w:top w:val="nil"/>
              <w:left w:val="nil"/>
              <w:bottom w:val="single" w:sz="4" w:space="0" w:color="auto"/>
              <w:right w:val="nil"/>
            </w:tcBorders>
            <w:vAlign w:val="center"/>
            <w:hideMark/>
          </w:tcPr>
          <w:p w14:paraId="5BDB1730" w14:textId="77777777" w:rsidR="00601889" w:rsidRDefault="00601889">
            <w:pPr>
              <w:pStyle w:val="LABnon-numberedsubtitlebolded"/>
            </w:pPr>
            <w:r>
              <w:t>Abstract</w:t>
            </w:r>
          </w:p>
        </w:tc>
      </w:tr>
      <w:tr w:rsidR="00601889" w14:paraId="3578B76C" w14:textId="77777777" w:rsidTr="00601889">
        <w:trPr>
          <w:cantSplit/>
          <w:trHeight w:hRule="exact" w:val="680"/>
        </w:trPr>
        <w:tc>
          <w:tcPr>
            <w:tcW w:w="3561" w:type="dxa"/>
            <w:vMerge w:val="restart"/>
            <w:tcBorders>
              <w:top w:val="single" w:sz="4" w:space="0" w:color="auto"/>
              <w:left w:val="single" w:sz="4" w:space="0" w:color="auto"/>
              <w:bottom w:val="single" w:sz="4" w:space="0" w:color="auto"/>
              <w:right w:val="single" w:sz="4" w:space="0" w:color="auto"/>
            </w:tcBorders>
            <w:hideMark/>
          </w:tcPr>
          <w:p w14:paraId="7717D463" w14:textId="1A4A5901" w:rsidR="00601889" w:rsidRDefault="00601889">
            <w:pPr>
              <w:pStyle w:val="LAMKabstract"/>
              <w:spacing w:line="256" w:lineRule="auto"/>
              <w:rPr>
                <w:lang w:val="en-US" w:eastAsia="en-US"/>
              </w:rPr>
            </w:pPr>
            <w:r>
              <w:rPr>
                <w:lang w:val="en-US" w:eastAsia="en-US"/>
              </w:rPr>
              <w:t>Author</w:t>
            </w:r>
          </w:p>
          <w:p w14:paraId="683BD5F8" w14:textId="38813306" w:rsidR="00601889" w:rsidRDefault="00601889">
            <w:pPr>
              <w:pStyle w:val="LABabstracttext"/>
              <w:spacing w:line="256" w:lineRule="auto"/>
              <w:rPr>
                <w:lang w:val="en-US" w:eastAsia="en-US"/>
              </w:rPr>
            </w:pPr>
            <w:r>
              <w:rPr>
                <w:lang w:val="en-US" w:eastAsia="en-US"/>
              </w:rPr>
              <w:t>Panula, Sofia</w:t>
            </w:r>
          </w:p>
        </w:tc>
        <w:tc>
          <w:tcPr>
            <w:tcW w:w="2676" w:type="dxa"/>
            <w:tcBorders>
              <w:top w:val="single" w:sz="4" w:space="0" w:color="auto"/>
              <w:left w:val="single" w:sz="4" w:space="0" w:color="auto"/>
              <w:bottom w:val="single" w:sz="4" w:space="0" w:color="auto"/>
              <w:right w:val="single" w:sz="4" w:space="0" w:color="auto"/>
            </w:tcBorders>
            <w:hideMark/>
          </w:tcPr>
          <w:p w14:paraId="5A8C7C9C" w14:textId="77777777" w:rsidR="00601889" w:rsidRDefault="00601889">
            <w:pPr>
              <w:pStyle w:val="LAMKabstract"/>
              <w:spacing w:line="256" w:lineRule="auto"/>
              <w:rPr>
                <w:lang w:val="en-US" w:eastAsia="en-US"/>
              </w:rPr>
            </w:pPr>
            <w:r>
              <w:rPr>
                <w:lang w:val="en-US" w:eastAsia="en-US"/>
              </w:rPr>
              <w:t>Type of Publication</w:t>
            </w:r>
          </w:p>
          <w:p w14:paraId="5A954DA1" w14:textId="2C11B77B" w:rsidR="00601889" w:rsidRDefault="00601889">
            <w:pPr>
              <w:pStyle w:val="LABabstracttext"/>
              <w:spacing w:line="256" w:lineRule="auto"/>
              <w:rPr>
                <w:lang w:val="en-US" w:eastAsia="en-US"/>
              </w:rPr>
            </w:pPr>
            <w:r>
              <w:rPr>
                <w:lang w:val="en-US" w:eastAsia="en-US"/>
              </w:rPr>
              <w:t>Thesis, graduate degree</w:t>
            </w:r>
          </w:p>
        </w:tc>
        <w:tc>
          <w:tcPr>
            <w:tcW w:w="2268" w:type="dxa"/>
            <w:tcBorders>
              <w:top w:val="single" w:sz="4" w:space="0" w:color="auto"/>
              <w:left w:val="single" w:sz="4" w:space="0" w:color="auto"/>
              <w:bottom w:val="single" w:sz="4" w:space="0" w:color="auto"/>
              <w:right w:val="single" w:sz="4" w:space="0" w:color="auto"/>
            </w:tcBorders>
            <w:hideMark/>
          </w:tcPr>
          <w:p w14:paraId="2CCFF4FA" w14:textId="77777777" w:rsidR="00601889" w:rsidRDefault="00601889">
            <w:pPr>
              <w:pStyle w:val="LAMKabstract"/>
              <w:spacing w:line="256" w:lineRule="auto"/>
              <w:rPr>
                <w:lang w:eastAsia="en-US"/>
              </w:rPr>
            </w:pPr>
            <w:r>
              <w:rPr>
                <w:lang w:eastAsia="en-US"/>
              </w:rPr>
              <w:t>Published</w:t>
            </w:r>
          </w:p>
          <w:p w14:paraId="40F5EC58" w14:textId="6417C6E0" w:rsidR="00601889" w:rsidRDefault="00601889">
            <w:pPr>
              <w:pStyle w:val="LABabstracttext"/>
              <w:spacing w:line="256" w:lineRule="auto"/>
              <w:rPr>
                <w:lang w:eastAsia="en-US"/>
              </w:rPr>
            </w:pPr>
            <w:r>
              <w:rPr>
                <w:lang w:eastAsia="en-US"/>
              </w:rPr>
              <w:t>2023</w:t>
            </w:r>
          </w:p>
        </w:tc>
      </w:tr>
      <w:tr w:rsidR="00601889" w14:paraId="32B5557F" w14:textId="77777777" w:rsidTr="00295F53">
        <w:trPr>
          <w:cantSplit/>
          <w:trHeight w:hRule="exact" w:val="680"/>
        </w:trPr>
        <w:tc>
          <w:tcPr>
            <w:tcW w:w="3561" w:type="dxa"/>
            <w:vMerge/>
            <w:tcBorders>
              <w:top w:val="single" w:sz="4" w:space="0" w:color="auto"/>
              <w:left w:val="single" w:sz="4" w:space="0" w:color="auto"/>
              <w:bottom w:val="single" w:sz="4" w:space="0" w:color="auto"/>
              <w:right w:val="single" w:sz="4" w:space="0" w:color="auto"/>
            </w:tcBorders>
            <w:vAlign w:val="center"/>
            <w:hideMark/>
          </w:tcPr>
          <w:p w14:paraId="732180B3" w14:textId="77777777" w:rsidR="00601889" w:rsidRDefault="00601889">
            <w:pPr>
              <w:spacing w:after="0"/>
              <w:rPr>
                <w:rFonts w:ascii="Arial" w:eastAsia="Times New Roman" w:hAnsi="Arial" w:cs="Times New Roman"/>
                <w:sz w:val="20"/>
                <w:szCs w:val="20"/>
                <w:lang w:val="en-US"/>
              </w:rPr>
            </w:pPr>
          </w:p>
        </w:tc>
        <w:tc>
          <w:tcPr>
            <w:tcW w:w="2676" w:type="dxa"/>
            <w:tcBorders>
              <w:top w:val="single" w:sz="4" w:space="0" w:color="auto"/>
              <w:left w:val="single" w:sz="4" w:space="0" w:color="auto"/>
              <w:bottom w:val="single" w:sz="4" w:space="0" w:color="auto"/>
              <w:right w:val="single" w:sz="4" w:space="0" w:color="auto"/>
            </w:tcBorders>
            <w:hideMark/>
          </w:tcPr>
          <w:p w14:paraId="67534464" w14:textId="77777777" w:rsidR="00601889" w:rsidRDefault="00601889">
            <w:pPr>
              <w:pStyle w:val="LAMKabstract"/>
              <w:spacing w:line="256" w:lineRule="auto"/>
              <w:rPr>
                <w:lang w:eastAsia="en-US"/>
              </w:rPr>
            </w:pPr>
            <w:r>
              <w:rPr>
                <w:lang w:eastAsia="en-US"/>
              </w:rPr>
              <w:t>Number of Pages</w:t>
            </w:r>
          </w:p>
          <w:p w14:paraId="0073A9CB" w14:textId="32FDDAAA" w:rsidR="00601889" w:rsidRDefault="00295F53">
            <w:pPr>
              <w:pStyle w:val="LAMKabstract"/>
              <w:spacing w:line="256" w:lineRule="auto"/>
              <w:rPr>
                <w:rFonts w:cs="Arial"/>
                <w:sz w:val="22"/>
                <w:szCs w:val="22"/>
                <w:lang w:eastAsia="en-US"/>
              </w:rPr>
            </w:pPr>
            <w:r>
              <w:rPr>
                <w:rFonts w:cs="Arial"/>
                <w:sz w:val="22"/>
                <w:szCs w:val="22"/>
                <w:lang w:eastAsia="en-US"/>
              </w:rPr>
              <w:t>35</w:t>
            </w:r>
          </w:p>
        </w:tc>
        <w:tc>
          <w:tcPr>
            <w:tcW w:w="2268" w:type="dxa"/>
            <w:tcBorders>
              <w:top w:val="single" w:sz="4" w:space="0" w:color="auto"/>
              <w:left w:val="single" w:sz="4" w:space="0" w:color="auto"/>
              <w:bottom w:val="single" w:sz="4" w:space="0" w:color="auto"/>
              <w:right w:val="single" w:sz="4" w:space="0" w:color="auto"/>
            </w:tcBorders>
          </w:tcPr>
          <w:p w14:paraId="70456EB7" w14:textId="77777777" w:rsidR="00601889" w:rsidRDefault="00601889">
            <w:pPr>
              <w:pStyle w:val="LAMKabstract"/>
              <w:spacing w:line="256" w:lineRule="auto"/>
              <w:rPr>
                <w:rFonts w:cs="Arial"/>
                <w:sz w:val="22"/>
                <w:szCs w:val="22"/>
                <w:lang w:eastAsia="en-US"/>
              </w:rPr>
            </w:pPr>
          </w:p>
        </w:tc>
      </w:tr>
      <w:tr w:rsidR="00601889" w14:paraId="071EC70F" w14:textId="77777777" w:rsidTr="00601889">
        <w:trPr>
          <w:cantSplit/>
          <w:trHeight w:val="1084"/>
        </w:trPr>
        <w:tc>
          <w:tcPr>
            <w:tcW w:w="8505" w:type="dxa"/>
            <w:gridSpan w:val="3"/>
            <w:tcBorders>
              <w:top w:val="single" w:sz="4" w:space="0" w:color="auto"/>
              <w:left w:val="single" w:sz="4" w:space="0" w:color="auto"/>
              <w:bottom w:val="single" w:sz="4" w:space="0" w:color="auto"/>
              <w:right w:val="single" w:sz="4" w:space="0" w:color="auto"/>
            </w:tcBorders>
            <w:hideMark/>
          </w:tcPr>
          <w:p w14:paraId="1338DA63" w14:textId="59982533" w:rsidR="00601889" w:rsidRPr="00601889" w:rsidRDefault="00601889" w:rsidP="00601889">
            <w:pPr>
              <w:pStyle w:val="LAMKabstract"/>
              <w:spacing w:line="256" w:lineRule="auto"/>
              <w:rPr>
                <w:lang w:val="en-US" w:eastAsia="en-US"/>
              </w:rPr>
            </w:pPr>
            <w:r>
              <w:rPr>
                <w:lang w:val="en-US" w:eastAsia="en-US"/>
              </w:rPr>
              <w:t>Title of Publication</w:t>
            </w:r>
            <w:r>
              <w:br/>
            </w:r>
            <w:r w:rsidRPr="00601889">
              <w:rPr>
                <w:rFonts w:cs="Arial"/>
                <w:b/>
                <w:bCs/>
                <w:color w:val="202124"/>
                <w:sz w:val="22"/>
                <w:szCs w:val="22"/>
                <w:shd w:val="clear" w:color="auto" w:fill="FFFFFF" w:themeFill="background1"/>
              </w:rPr>
              <w:t>Experiences of substance abuse service employees in co</w:t>
            </w:r>
            <w:r w:rsidR="000A147F">
              <w:rPr>
                <w:rFonts w:cs="Arial"/>
                <w:b/>
                <w:bCs/>
                <w:color w:val="202124"/>
                <w:sz w:val="22"/>
                <w:szCs w:val="22"/>
                <w:shd w:val="clear" w:color="auto" w:fill="FFFFFF" w:themeFill="background1"/>
              </w:rPr>
              <w:t>-</w:t>
            </w:r>
            <w:r w:rsidRPr="00601889">
              <w:rPr>
                <w:rFonts w:cs="Arial"/>
                <w:b/>
                <w:bCs/>
                <w:color w:val="202124"/>
                <w:sz w:val="22"/>
                <w:szCs w:val="22"/>
                <w:shd w:val="clear" w:color="auto" w:fill="FFFFFF" w:themeFill="background1"/>
              </w:rPr>
              <w:t xml:space="preserve">operation with an experience </w:t>
            </w:r>
            <w:r w:rsidR="00295F53">
              <w:rPr>
                <w:rFonts w:cs="Arial"/>
                <w:b/>
                <w:bCs/>
                <w:color w:val="202124"/>
                <w:sz w:val="22"/>
                <w:szCs w:val="22"/>
                <w:shd w:val="clear" w:color="auto" w:fill="FFFFFF" w:themeFill="background1"/>
              </w:rPr>
              <w:t>expert</w:t>
            </w:r>
          </w:p>
        </w:tc>
      </w:tr>
      <w:tr w:rsidR="00601889" w14:paraId="458EBC3C" w14:textId="77777777" w:rsidTr="00601889">
        <w:trPr>
          <w:cantSplit/>
          <w:trHeight w:val="737"/>
        </w:trPr>
        <w:tc>
          <w:tcPr>
            <w:tcW w:w="850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2C73BAD" w14:textId="77777777" w:rsidR="00601889" w:rsidRDefault="00601889">
            <w:pPr>
              <w:pStyle w:val="LAMKabstract"/>
              <w:spacing w:line="256" w:lineRule="auto"/>
              <w:rPr>
                <w:lang w:val="en-US" w:eastAsia="en-US"/>
              </w:rPr>
            </w:pPr>
            <w:r>
              <w:rPr>
                <w:lang w:val="en-US" w:eastAsia="en-US"/>
              </w:rPr>
              <w:t>Name of Degree</w:t>
            </w:r>
          </w:p>
          <w:p w14:paraId="69269B3E" w14:textId="297FC049" w:rsidR="00601889" w:rsidRDefault="00601889" w:rsidP="00601889">
            <w:pPr>
              <w:pStyle w:val="HTML-esimuotoiltu"/>
              <w:shd w:val="clear" w:color="auto" w:fill="F8F9FA"/>
              <w:spacing w:line="540" w:lineRule="atLeast"/>
              <w:rPr>
                <w:rFonts w:ascii="Arial" w:hAnsi="Arial" w:cs="Arial"/>
                <w:color w:val="202124"/>
                <w:sz w:val="22"/>
                <w:szCs w:val="22"/>
                <w:shd w:val="clear" w:color="auto" w:fill="FFFFFF" w:themeFill="background1"/>
                <w:lang w:val="en"/>
              </w:rPr>
            </w:pPr>
            <w:r>
              <w:rPr>
                <w:rFonts w:ascii="Arial" w:hAnsi="Arial" w:cs="Arial"/>
                <w:lang w:val="en-US" w:eastAsia="en-US"/>
              </w:rPr>
              <w:t xml:space="preserve">A </w:t>
            </w:r>
            <w:r w:rsidRPr="00601889">
              <w:rPr>
                <w:rFonts w:ascii="Arial" w:hAnsi="Arial" w:cs="Arial"/>
                <w:color w:val="202124"/>
                <w:sz w:val="22"/>
                <w:szCs w:val="22"/>
                <w:shd w:val="clear" w:color="auto" w:fill="FFFFFF" w:themeFill="background1"/>
                <w:lang w:val="en"/>
              </w:rPr>
              <w:t xml:space="preserve">future leader in the social and </w:t>
            </w:r>
            <w:r w:rsidRPr="00601889">
              <w:rPr>
                <w:rFonts w:ascii="Arial" w:hAnsi="Arial" w:cs="Arial"/>
                <w:color w:val="000000" w:themeColor="text1"/>
                <w:sz w:val="22"/>
                <w:szCs w:val="22"/>
                <w:shd w:val="clear" w:color="auto" w:fill="FFFFFF" w:themeFill="background1"/>
                <w:lang w:val="en"/>
              </w:rPr>
              <w:t>health s</w:t>
            </w:r>
            <w:r w:rsidRPr="00601889">
              <w:rPr>
                <w:rFonts w:ascii="Arial" w:hAnsi="Arial" w:cs="Arial"/>
                <w:color w:val="202124"/>
                <w:sz w:val="22"/>
                <w:szCs w:val="22"/>
                <w:shd w:val="clear" w:color="auto" w:fill="FFFFFF" w:themeFill="background1"/>
                <w:lang w:val="en"/>
              </w:rPr>
              <w:t>ector</w:t>
            </w:r>
            <w:r>
              <w:rPr>
                <w:rFonts w:ascii="Arial" w:hAnsi="Arial" w:cs="Arial"/>
                <w:color w:val="202124"/>
                <w:sz w:val="22"/>
                <w:szCs w:val="22"/>
                <w:shd w:val="clear" w:color="auto" w:fill="FFFFFF" w:themeFill="background1"/>
                <w:lang w:val="en"/>
              </w:rPr>
              <w:t xml:space="preserve"> (Graduate degree)                                     </w:t>
            </w:r>
          </w:p>
          <w:p w14:paraId="704942A6" w14:textId="783D77B7" w:rsidR="00601889" w:rsidRPr="00601889" w:rsidRDefault="00601889" w:rsidP="00601889">
            <w:pPr>
              <w:pStyle w:val="HTML-esimuotoiltu"/>
              <w:shd w:val="clear" w:color="auto" w:fill="F8F9FA"/>
              <w:spacing w:line="540" w:lineRule="atLeast"/>
              <w:rPr>
                <w:rFonts w:ascii="Arial" w:hAnsi="Arial" w:cs="Arial"/>
                <w:color w:val="202124"/>
              </w:rPr>
            </w:pPr>
          </w:p>
        </w:tc>
      </w:tr>
      <w:tr w:rsidR="00601889" w14:paraId="37AAE81D" w14:textId="77777777" w:rsidTr="00601889">
        <w:trPr>
          <w:cantSplit/>
          <w:trHeight w:val="875"/>
        </w:trPr>
        <w:tc>
          <w:tcPr>
            <w:tcW w:w="8505" w:type="dxa"/>
            <w:gridSpan w:val="3"/>
            <w:tcBorders>
              <w:top w:val="single" w:sz="4" w:space="0" w:color="auto"/>
              <w:left w:val="single" w:sz="4" w:space="0" w:color="auto"/>
              <w:bottom w:val="single" w:sz="4" w:space="0" w:color="auto"/>
              <w:right w:val="single" w:sz="4" w:space="0" w:color="auto"/>
            </w:tcBorders>
            <w:hideMark/>
          </w:tcPr>
          <w:p w14:paraId="0FD83339" w14:textId="77777777" w:rsidR="00601889" w:rsidRDefault="00601889">
            <w:pPr>
              <w:pStyle w:val="LAMKabstract"/>
              <w:spacing w:line="256" w:lineRule="auto"/>
              <w:rPr>
                <w:rStyle w:val="tlid-translation"/>
                <w:rFonts w:eastAsiaTheme="minorEastAsia"/>
                <w:lang w:val="en"/>
              </w:rPr>
            </w:pPr>
            <w:r>
              <w:rPr>
                <w:rStyle w:val="tlid-translation"/>
                <w:rFonts w:eastAsiaTheme="minorEastAsia"/>
                <w:lang w:val="en" w:eastAsia="en-US"/>
              </w:rPr>
              <w:t>Name, title and organization of the client</w:t>
            </w:r>
          </w:p>
          <w:p w14:paraId="7431DAFC" w14:textId="11F57E4C" w:rsidR="00295F53" w:rsidRPr="00295F53" w:rsidRDefault="00A0465B">
            <w:pPr>
              <w:pStyle w:val="LABabstracttext"/>
              <w:spacing w:line="256" w:lineRule="auto"/>
              <w:rPr>
                <w:lang w:val="en-US" w:eastAsia="en-US"/>
              </w:rPr>
            </w:pPr>
            <w:r>
              <w:rPr>
                <w:lang w:val="en-US" w:eastAsia="en-US"/>
              </w:rPr>
              <w:t>M</w:t>
            </w:r>
            <w:r w:rsidR="00601889">
              <w:rPr>
                <w:lang w:val="en-US" w:eastAsia="en-US"/>
              </w:rPr>
              <w:t>anager of the unit</w:t>
            </w:r>
          </w:p>
        </w:tc>
      </w:tr>
      <w:tr w:rsidR="00601889" w14:paraId="1FC76D57" w14:textId="77777777" w:rsidTr="00601889">
        <w:trPr>
          <w:cantSplit/>
          <w:trHeight w:val="4305"/>
        </w:trPr>
        <w:tc>
          <w:tcPr>
            <w:tcW w:w="8505" w:type="dxa"/>
            <w:gridSpan w:val="3"/>
            <w:tcBorders>
              <w:top w:val="single" w:sz="4" w:space="0" w:color="auto"/>
              <w:left w:val="single" w:sz="4" w:space="0" w:color="auto"/>
              <w:bottom w:val="single" w:sz="4" w:space="0" w:color="auto"/>
              <w:right w:val="single" w:sz="4" w:space="0" w:color="auto"/>
            </w:tcBorders>
            <w:hideMark/>
          </w:tcPr>
          <w:p w14:paraId="32977009" w14:textId="77777777" w:rsidR="00601889" w:rsidRDefault="00601889">
            <w:pPr>
              <w:pStyle w:val="LAMKabstract"/>
              <w:spacing w:line="256" w:lineRule="auto"/>
              <w:rPr>
                <w:lang w:val="en-US" w:eastAsia="en-US"/>
              </w:rPr>
            </w:pPr>
            <w:r>
              <w:rPr>
                <w:lang w:val="en-US" w:eastAsia="en-US"/>
              </w:rPr>
              <w:t>Abstract</w:t>
            </w:r>
          </w:p>
          <w:p w14:paraId="4C61BEA0" w14:textId="7DCA0124" w:rsidR="00295F53" w:rsidRDefault="00295F53" w:rsidP="00295F53">
            <w:pPr>
              <w:pStyle w:val="HTML-esimuotoiltu"/>
              <w:shd w:val="clear" w:color="auto" w:fill="F8F9FA"/>
              <w:rPr>
                <w:rStyle w:val="y2iqfc"/>
                <w:rFonts w:ascii="Arial" w:hAnsi="Arial" w:cs="Arial"/>
                <w:color w:val="202124"/>
                <w:sz w:val="22"/>
                <w:szCs w:val="22"/>
                <w:lang w:val="en"/>
              </w:rPr>
            </w:pPr>
            <w:r w:rsidRPr="00295F53">
              <w:rPr>
                <w:rStyle w:val="y2iqfc"/>
                <w:rFonts w:ascii="Arial" w:hAnsi="Arial" w:cs="Arial"/>
                <w:color w:val="202124"/>
                <w:sz w:val="22"/>
                <w:szCs w:val="22"/>
                <w:lang w:val="en"/>
              </w:rPr>
              <w:t>According to studies commissioned by the Institute of Health and Welfare, the use of alcohol and cannabis has decreased. However, there is still a large amount of overuse. (Institute of Health and Welfare 2021a, 47.) According to research, experience experts are being used more in mental health and substance abuse work than before. On the other hand, experience expertise is not established in all work practices and the position of experience experts is partly unclear. (Soronen 2021.) For this reason, the research wanted to focus on the co</w:t>
            </w:r>
            <w:r>
              <w:rPr>
                <w:rStyle w:val="y2iqfc"/>
                <w:rFonts w:ascii="Arial" w:hAnsi="Arial" w:cs="Arial"/>
                <w:color w:val="202124"/>
                <w:sz w:val="22"/>
                <w:szCs w:val="22"/>
                <w:lang w:val="en"/>
              </w:rPr>
              <w:t>-</w:t>
            </w:r>
            <w:r w:rsidRPr="00295F53">
              <w:rPr>
                <w:rStyle w:val="y2iqfc"/>
                <w:rFonts w:ascii="Arial" w:hAnsi="Arial" w:cs="Arial"/>
                <w:color w:val="202124"/>
                <w:sz w:val="22"/>
                <w:szCs w:val="22"/>
                <w:lang w:val="en"/>
              </w:rPr>
              <w:t>operation between the employees and the experience expert. The research found out what kind of co</w:t>
            </w:r>
            <w:r>
              <w:rPr>
                <w:rStyle w:val="y2iqfc"/>
                <w:rFonts w:ascii="Arial" w:hAnsi="Arial" w:cs="Arial"/>
                <w:color w:val="202124"/>
                <w:sz w:val="22"/>
                <w:szCs w:val="22"/>
                <w:lang w:val="en"/>
              </w:rPr>
              <w:t>-</w:t>
            </w:r>
            <w:r w:rsidRPr="00295F53">
              <w:rPr>
                <w:rStyle w:val="y2iqfc"/>
                <w:rFonts w:ascii="Arial" w:hAnsi="Arial" w:cs="Arial"/>
                <w:color w:val="202124"/>
                <w:sz w:val="22"/>
                <w:szCs w:val="22"/>
                <w:lang w:val="en"/>
              </w:rPr>
              <w:t>operation is, what are the possibilities of co</w:t>
            </w:r>
            <w:r>
              <w:rPr>
                <w:rStyle w:val="y2iqfc"/>
                <w:rFonts w:ascii="Arial" w:hAnsi="Arial" w:cs="Arial"/>
                <w:color w:val="202124"/>
                <w:sz w:val="22"/>
                <w:szCs w:val="22"/>
                <w:lang w:val="en"/>
              </w:rPr>
              <w:t>-</w:t>
            </w:r>
            <w:r w:rsidRPr="00295F53">
              <w:rPr>
                <w:rStyle w:val="y2iqfc"/>
                <w:rFonts w:ascii="Arial" w:hAnsi="Arial" w:cs="Arial"/>
                <w:color w:val="202124"/>
                <w:sz w:val="22"/>
                <w:szCs w:val="22"/>
                <w:lang w:val="en"/>
              </w:rPr>
              <w:t>operation and what are the challenges of co</w:t>
            </w:r>
            <w:r>
              <w:rPr>
                <w:rStyle w:val="y2iqfc"/>
                <w:rFonts w:ascii="Arial" w:hAnsi="Arial" w:cs="Arial"/>
                <w:color w:val="202124"/>
                <w:sz w:val="22"/>
                <w:szCs w:val="22"/>
                <w:lang w:val="en"/>
              </w:rPr>
              <w:t>-</w:t>
            </w:r>
            <w:r w:rsidRPr="00295F53">
              <w:rPr>
                <w:rStyle w:val="y2iqfc"/>
                <w:rFonts w:ascii="Arial" w:hAnsi="Arial" w:cs="Arial"/>
                <w:color w:val="202124"/>
                <w:sz w:val="22"/>
                <w:szCs w:val="22"/>
                <w:lang w:val="en"/>
              </w:rPr>
              <w:t>operation. The study was carried out as a qualitative study and thematic interview was used as the data collection method.</w:t>
            </w:r>
          </w:p>
          <w:p w14:paraId="499ABDEF" w14:textId="77777777" w:rsidR="00295F53" w:rsidRPr="00295F53" w:rsidRDefault="00295F53" w:rsidP="00295F53">
            <w:pPr>
              <w:pStyle w:val="HTML-esimuotoiltu"/>
              <w:shd w:val="clear" w:color="auto" w:fill="F8F9FA"/>
              <w:rPr>
                <w:rStyle w:val="y2iqfc"/>
                <w:rFonts w:ascii="Arial" w:hAnsi="Arial" w:cs="Arial"/>
                <w:color w:val="202124"/>
                <w:sz w:val="22"/>
                <w:szCs w:val="22"/>
                <w:lang w:val="en"/>
              </w:rPr>
            </w:pPr>
          </w:p>
          <w:p w14:paraId="5CDAD0E5" w14:textId="74276AEB" w:rsidR="00295F53" w:rsidRPr="00295F53" w:rsidRDefault="00295F53" w:rsidP="00295F53">
            <w:pPr>
              <w:pStyle w:val="HTML-esimuotoiltu"/>
              <w:shd w:val="clear" w:color="auto" w:fill="F8F9FA"/>
              <w:rPr>
                <w:rStyle w:val="y2iqfc"/>
                <w:rFonts w:ascii="Arial" w:hAnsi="Arial" w:cs="Arial"/>
                <w:color w:val="202124"/>
                <w:sz w:val="22"/>
                <w:szCs w:val="22"/>
                <w:lang w:val="en"/>
              </w:rPr>
            </w:pPr>
            <w:r w:rsidRPr="00295F53">
              <w:rPr>
                <w:rStyle w:val="y2iqfc"/>
                <w:rFonts w:ascii="Arial" w:hAnsi="Arial" w:cs="Arial"/>
                <w:color w:val="202124"/>
                <w:sz w:val="22"/>
                <w:szCs w:val="22"/>
                <w:lang w:val="en"/>
              </w:rPr>
              <w:t>According to the research results, the co</w:t>
            </w:r>
            <w:r>
              <w:rPr>
                <w:rStyle w:val="y2iqfc"/>
                <w:rFonts w:ascii="Arial" w:hAnsi="Arial" w:cs="Arial"/>
                <w:color w:val="202124"/>
                <w:sz w:val="22"/>
                <w:szCs w:val="22"/>
                <w:lang w:val="en"/>
              </w:rPr>
              <w:t>-</w:t>
            </w:r>
            <w:r w:rsidRPr="00295F53">
              <w:rPr>
                <w:rStyle w:val="y2iqfc"/>
                <w:rFonts w:ascii="Arial" w:hAnsi="Arial" w:cs="Arial"/>
                <w:color w:val="202124"/>
                <w:sz w:val="22"/>
                <w:szCs w:val="22"/>
                <w:lang w:val="en"/>
              </w:rPr>
              <w:t xml:space="preserve">operation was smooth and flexible. The employees felt that the experience expert brought perspectives to their own work and had a positive impact on customer encounters. The experience expert was seen to have a hope-inducing effect and his presence was felt to be beneficial, especially with the loved ones of substance abusers. Challenges were seen to be the extensive job description of the experience </w:t>
            </w:r>
            <w:r>
              <w:rPr>
                <w:rStyle w:val="y2iqfc"/>
                <w:rFonts w:ascii="Arial" w:hAnsi="Arial" w:cs="Arial"/>
                <w:color w:val="202124"/>
                <w:sz w:val="22"/>
                <w:szCs w:val="22"/>
                <w:lang w:val="en"/>
              </w:rPr>
              <w:t>expert</w:t>
            </w:r>
            <w:r w:rsidRPr="00295F53">
              <w:rPr>
                <w:rStyle w:val="y2iqfc"/>
                <w:rFonts w:ascii="Arial" w:hAnsi="Arial" w:cs="Arial"/>
                <w:color w:val="202124"/>
                <w:sz w:val="22"/>
                <w:szCs w:val="22"/>
                <w:lang w:val="en"/>
              </w:rPr>
              <w:t xml:space="preserve"> and the fact that not all joint meetings touched the experience</w:t>
            </w:r>
            <w:r>
              <w:rPr>
                <w:rStyle w:val="y2iqfc"/>
                <w:rFonts w:ascii="Arial" w:hAnsi="Arial" w:cs="Arial"/>
                <w:color w:val="202124"/>
                <w:sz w:val="22"/>
                <w:szCs w:val="22"/>
                <w:lang w:val="en"/>
              </w:rPr>
              <w:t xml:space="preserve"> experts</w:t>
            </w:r>
            <w:r w:rsidRPr="00295F53">
              <w:rPr>
                <w:rStyle w:val="y2iqfc"/>
                <w:rFonts w:ascii="Arial" w:hAnsi="Arial" w:cs="Arial"/>
                <w:color w:val="202124"/>
                <w:sz w:val="22"/>
                <w:szCs w:val="22"/>
                <w:lang w:val="en"/>
              </w:rPr>
              <w:t xml:space="preserve"> like the employees. The workers also pointed out that they pay different attention to the coping skills of an experience specialist than other employees.</w:t>
            </w:r>
          </w:p>
          <w:p w14:paraId="76B1D864" w14:textId="053EB727" w:rsidR="00601889" w:rsidRDefault="00295F53" w:rsidP="00295F53">
            <w:pPr>
              <w:pStyle w:val="LABabstracttext"/>
              <w:spacing w:line="256" w:lineRule="auto"/>
              <w:rPr>
                <w:lang w:val="en-US" w:eastAsia="en-US"/>
              </w:rPr>
            </w:pPr>
            <w:r w:rsidRPr="00295F53">
              <w:rPr>
                <w:rStyle w:val="y2iqfc"/>
                <w:rFonts w:cs="Arial"/>
                <w:color w:val="202124"/>
                <w:szCs w:val="22"/>
                <w:lang w:val="en"/>
              </w:rPr>
              <w:t>It was hoped that experience expert activities would increase and expand to all sectors in the future. In possible follow-up studies, it could be fruitful to examine the co</w:t>
            </w:r>
            <w:r>
              <w:rPr>
                <w:rStyle w:val="y2iqfc"/>
                <w:rFonts w:cs="Arial"/>
                <w:color w:val="202124"/>
                <w:szCs w:val="22"/>
                <w:lang w:val="en"/>
              </w:rPr>
              <w:t>-</w:t>
            </w:r>
            <w:r w:rsidRPr="00295F53">
              <w:rPr>
                <w:rStyle w:val="y2iqfc"/>
                <w:rFonts w:cs="Arial"/>
                <w:color w:val="202124"/>
                <w:szCs w:val="22"/>
                <w:lang w:val="en"/>
              </w:rPr>
              <w:t>operation between employees and experience experts also in the substance abuse services of other units and regions, and to compare different units with each other</w:t>
            </w:r>
            <w:r>
              <w:rPr>
                <w:rStyle w:val="y2iqfc"/>
                <w:rFonts w:cs="Arial"/>
                <w:color w:val="202124"/>
                <w:szCs w:val="22"/>
                <w:lang w:val="en"/>
              </w:rPr>
              <w:t>.</w:t>
            </w:r>
          </w:p>
        </w:tc>
      </w:tr>
      <w:tr w:rsidR="00601889" w14:paraId="6E08B681" w14:textId="77777777" w:rsidTr="00601889">
        <w:trPr>
          <w:cantSplit/>
          <w:trHeight w:val="964"/>
        </w:trPr>
        <w:tc>
          <w:tcPr>
            <w:tcW w:w="8505" w:type="dxa"/>
            <w:gridSpan w:val="3"/>
            <w:tcBorders>
              <w:top w:val="single" w:sz="4" w:space="0" w:color="auto"/>
              <w:left w:val="single" w:sz="4" w:space="0" w:color="auto"/>
              <w:bottom w:val="single" w:sz="4" w:space="0" w:color="auto"/>
              <w:right w:val="single" w:sz="4" w:space="0" w:color="auto"/>
            </w:tcBorders>
          </w:tcPr>
          <w:p w14:paraId="40BA6392" w14:textId="77777777" w:rsidR="00601889" w:rsidRDefault="00601889">
            <w:pPr>
              <w:pStyle w:val="LAMKabstract"/>
              <w:spacing w:line="256" w:lineRule="auto"/>
              <w:rPr>
                <w:lang w:eastAsia="en-US"/>
              </w:rPr>
            </w:pPr>
            <w:r>
              <w:rPr>
                <w:lang w:eastAsia="en-US"/>
              </w:rPr>
              <w:lastRenderedPageBreak/>
              <w:t>Keywords</w:t>
            </w:r>
          </w:p>
          <w:p w14:paraId="65DD18AE" w14:textId="5E0D4527" w:rsidR="00601889" w:rsidRDefault="00601889" w:rsidP="00601889">
            <w:pPr>
              <w:pStyle w:val="LABabstracttext"/>
              <w:spacing w:line="256" w:lineRule="auto"/>
              <w:rPr>
                <w:rFonts w:cs="Arial"/>
                <w:lang w:eastAsia="en-US"/>
              </w:rPr>
            </w:pPr>
            <w:r>
              <w:rPr>
                <w:lang w:eastAsia="en-US"/>
              </w:rPr>
              <w:t xml:space="preserve">Experience </w:t>
            </w:r>
            <w:r w:rsidR="00295F53">
              <w:rPr>
                <w:lang w:eastAsia="en-US"/>
              </w:rPr>
              <w:t>expert</w:t>
            </w:r>
            <w:r>
              <w:rPr>
                <w:lang w:eastAsia="en-US"/>
              </w:rPr>
              <w:t xml:space="preserve">, involvement, equivalent, </w:t>
            </w:r>
            <w:r w:rsidR="000A147F">
              <w:rPr>
                <w:lang w:eastAsia="en-US"/>
              </w:rPr>
              <w:t xml:space="preserve">co-operation, </w:t>
            </w:r>
            <w:r w:rsidR="000A147F">
              <w:rPr>
                <w:rFonts w:ascii="Roboto" w:hAnsi="Roboto"/>
                <w:color w:val="111827"/>
                <w:sz w:val="21"/>
                <w:szCs w:val="21"/>
                <w:shd w:val="clear" w:color="auto" w:fill="FFFFFF"/>
              </w:rPr>
              <w:t>substance abuse prevention</w:t>
            </w:r>
          </w:p>
        </w:tc>
      </w:tr>
    </w:tbl>
    <w:p w14:paraId="2AE592BD" w14:textId="77777777" w:rsidR="00601889" w:rsidRDefault="00601889" w:rsidP="005D45C7">
      <w:pPr>
        <w:pStyle w:val="LABContent"/>
        <w:rPr>
          <w:caps/>
          <w:lang w:val="fi-FI"/>
        </w:rPr>
      </w:pPr>
    </w:p>
    <w:sdt>
      <w:sdtPr>
        <w:rPr>
          <w:caps/>
          <w:lang w:val="fi-FI"/>
        </w:rPr>
        <w:id w:val="-1031035482"/>
        <w:docPartObj>
          <w:docPartGallery w:val="Table of Contents"/>
          <w:docPartUnique/>
        </w:docPartObj>
      </w:sdtPr>
      <w:sdtEndPr>
        <w:rPr>
          <w:b/>
          <w:bCs/>
          <w:caps w:val="0"/>
        </w:rPr>
      </w:sdtEndPr>
      <w:sdtContent>
        <w:p w14:paraId="193259A8" w14:textId="6E4857A5" w:rsidR="00195849" w:rsidRPr="001C2478" w:rsidRDefault="00195849" w:rsidP="005D45C7">
          <w:pPr>
            <w:pStyle w:val="LABContent"/>
          </w:pPr>
          <w:r w:rsidRPr="001C2478">
            <w:t>Sisällys</w:t>
          </w:r>
        </w:p>
        <w:p w14:paraId="19D13AAD" w14:textId="77C36998" w:rsidR="009F7093" w:rsidRDefault="005D45C7">
          <w:pPr>
            <w:pStyle w:val="Sisluet1"/>
            <w:rPr>
              <w:rFonts w:asciiTheme="minorHAnsi" w:eastAsiaTheme="minorEastAsia" w:hAnsiTheme="minorHAnsi" w:cstheme="minorBidi"/>
              <w:lang w:eastAsia="fi-FI"/>
            </w:rPr>
          </w:pPr>
          <w:r>
            <w:rPr>
              <w:caps/>
            </w:rPr>
            <w:fldChar w:fldCharType="begin"/>
          </w:r>
          <w:r>
            <w:rPr>
              <w:caps/>
            </w:rPr>
            <w:instrText xml:space="preserve"> TOC \o "1-3" \h \z \u </w:instrText>
          </w:r>
          <w:r>
            <w:rPr>
              <w:caps/>
            </w:rPr>
            <w:fldChar w:fldCharType="separate"/>
          </w:r>
          <w:hyperlink w:anchor="_Toc127464351" w:history="1">
            <w:r w:rsidR="009F7093" w:rsidRPr="0039793F">
              <w:rPr>
                <w:rStyle w:val="Hyperlinkki"/>
              </w:rPr>
              <w:t>1</w:t>
            </w:r>
            <w:r w:rsidR="009F7093">
              <w:rPr>
                <w:rFonts w:asciiTheme="minorHAnsi" w:eastAsiaTheme="minorEastAsia" w:hAnsiTheme="minorHAnsi" w:cstheme="minorBidi"/>
                <w:lang w:eastAsia="fi-FI"/>
              </w:rPr>
              <w:tab/>
            </w:r>
            <w:r w:rsidR="009F7093" w:rsidRPr="0039793F">
              <w:rPr>
                <w:rStyle w:val="Hyperlinkki"/>
              </w:rPr>
              <w:t>Johdanto</w:t>
            </w:r>
            <w:r w:rsidR="009F7093">
              <w:rPr>
                <w:webHidden/>
              </w:rPr>
              <w:tab/>
            </w:r>
            <w:r w:rsidR="009F7093">
              <w:rPr>
                <w:webHidden/>
              </w:rPr>
              <w:fldChar w:fldCharType="begin"/>
            </w:r>
            <w:r w:rsidR="009F7093">
              <w:rPr>
                <w:webHidden/>
              </w:rPr>
              <w:instrText xml:space="preserve"> PAGEREF _Toc127464351 \h </w:instrText>
            </w:r>
            <w:r w:rsidR="009F7093">
              <w:rPr>
                <w:webHidden/>
              </w:rPr>
            </w:r>
            <w:r w:rsidR="009F7093">
              <w:rPr>
                <w:webHidden/>
              </w:rPr>
              <w:fldChar w:fldCharType="separate"/>
            </w:r>
            <w:r w:rsidR="009F7093">
              <w:rPr>
                <w:webHidden/>
              </w:rPr>
              <w:t>1</w:t>
            </w:r>
            <w:r w:rsidR="009F7093">
              <w:rPr>
                <w:webHidden/>
              </w:rPr>
              <w:fldChar w:fldCharType="end"/>
            </w:r>
          </w:hyperlink>
        </w:p>
        <w:p w14:paraId="0AC4B33A" w14:textId="47D7996E" w:rsidR="009F7093" w:rsidRDefault="00C81DA3">
          <w:pPr>
            <w:pStyle w:val="Sisluet1"/>
            <w:rPr>
              <w:rFonts w:asciiTheme="minorHAnsi" w:eastAsiaTheme="minorEastAsia" w:hAnsiTheme="minorHAnsi" w:cstheme="minorBidi"/>
              <w:lang w:eastAsia="fi-FI"/>
            </w:rPr>
          </w:pPr>
          <w:hyperlink w:anchor="_Toc127464352" w:history="1">
            <w:r w:rsidR="009F7093" w:rsidRPr="0039793F">
              <w:rPr>
                <w:rStyle w:val="Hyperlinkki"/>
              </w:rPr>
              <w:t>2</w:t>
            </w:r>
            <w:r w:rsidR="009F7093">
              <w:rPr>
                <w:rFonts w:asciiTheme="minorHAnsi" w:eastAsiaTheme="minorEastAsia" w:hAnsiTheme="minorHAnsi" w:cstheme="minorBidi"/>
                <w:lang w:eastAsia="fi-FI"/>
              </w:rPr>
              <w:tab/>
            </w:r>
            <w:r w:rsidR="009F7093" w:rsidRPr="0039793F">
              <w:rPr>
                <w:rStyle w:val="Hyperlinkki"/>
              </w:rPr>
              <w:t>Päihdetyö</w:t>
            </w:r>
            <w:r w:rsidR="009F7093">
              <w:rPr>
                <w:webHidden/>
              </w:rPr>
              <w:tab/>
            </w:r>
            <w:r w:rsidR="009F7093">
              <w:rPr>
                <w:webHidden/>
              </w:rPr>
              <w:fldChar w:fldCharType="begin"/>
            </w:r>
            <w:r w:rsidR="009F7093">
              <w:rPr>
                <w:webHidden/>
              </w:rPr>
              <w:instrText xml:space="preserve"> PAGEREF _Toc127464352 \h </w:instrText>
            </w:r>
            <w:r w:rsidR="009F7093">
              <w:rPr>
                <w:webHidden/>
              </w:rPr>
            </w:r>
            <w:r w:rsidR="009F7093">
              <w:rPr>
                <w:webHidden/>
              </w:rPr>
              <w:fldChar w:fldCharType="separate"/>
            </w:r>
            <w:r w:rsidR="009F7093">
              <w:rPr>
                <w:webHidden/>
              </w:rPr>
              <w:t>3</w:t>
            </w:r>
            <w:r w:rsidR="009F7093">
              <w:rPr>
                <w:webHidden/>
              </w:rPr>
              <w:fldChar w:fldCharType="end"/>
            </w:r>
          </w:hyperlink>
        </w:p>
        <w:p w14:paraId="371C6A46" w14:textId="783E229B" w:rsidR="009F7093" w:rsidRDefault="00C81DA3">
          <w:pPr>
            <w:pStyle w:val="Sisluet2"/>
            <w:tabs>
              <w:tab w:val="left" w:pos="880"/>
              <w:tab w:val="right" w:leader="dot" w:pos="8777"/>
            </w:tabs>
            <w:rPr>
              <w:rFonts w:asciiTheme="minorHAnsi" w:eastAsiaTheme="minorEastAsia" w:hAnsiTheme="minorHAnsi"/>
              <w:noProof/>
              <w:lang w:eastAsia="fi-FI"/>
            </w:rPr>
          </w:pPr>
          <w:hyperlink w:anchor="_Toc127464353" w:history="1">
            <w:r w:rsidR="009F7093" w:rsidRPr="0039793F">
              <w:rPr>
                <w:rStyle w:val="Hyperlinkki"/>
                <w:noProof/>
              </w:rPr>
              <w:t>2.1</w:t>
            </w:r>
            <w:r w:rsidR="009F7093">
              <w:rPr>
                <w:rFonts w:asciiTheme="minorHAnsi" w:eastAsiaTheme="minorEastAsia" w:hAnsiTheme="minorHAnsi"/>
                <w:noProof/>
                <w:lang w:eastAsia="fi-FI"/>
              </w:rPr>
              <w:tab/>
            </w:r>
            <w:r w:rsidR="009F7093" w:rsidRPr="0039793F">
              <w:rPr>
                <w:rStyle w:val="Hyperlinkki"/>
                <w:noProof/>
              </w:rPr>
              <w:t>Asiakas- ja asukasosallisuus</w:t>
            </w:r>
            <w:r w:rsidR="009F7093">
              <w:rPr>
                <w:noProof/>
                <w:webHidden/>
              </w:rPr>
              <w:tab/>
            </w:r>
            <w:r w:rsidR="009F7093">
              <w:rPr>
                <w:noProof/>
                <w:webHidden/>
              </w:rPr>
              <w:fldChar w:fldCharType="begin"/>
            </w:r>
            <w:r w:rsidR="009F7093">
              <w:rPr>
                <w:noProof/>
                <w:webHidden/>
              </w:rPr>
              <w:instrText xml:space="preserve"> PAGEREF _Toc127464353 \h </w:instrText>
            </w:r>
            <w:r w:rsidR="009F7093">
              <w:rPr>
                <w:noProof/>
                <w:webHidden/>
              </w:rPr>
            </w:r>
            <w:r w:rsidR="009F7093">
              <w:rPr>
                <w:noProof/>
                <w:webHidden/>
              </w:rPr>
              <w:fldChar w:fldCharType="separate"/>
            </w:r>
            <w:r w:rsidR="009F7093">
              <w:rPr>
                <w:noProof/>
                <w:webHidden/>
              </w:rPr>
              <w:t>3</w:t>
            </w:r>
            <w:r w:rsidR="009F7093">
              <w:rPr>
                <w:noProof/>
                <w:webHidden/>
              </w:rPr>
              <w:fldChar w:fldCharType="end"/>
            </w:r>
          </w:hyperlink>
        </w:p>
        <w:p w14:paraId="5825CDBB" w14:textId="6BEBB252" w:rsidR="009F7093" w:rsidRDefault="00C81DA3">
          <w:pPr>
            <w:pStyle w:val="Sisluet2"/>
            <w:tabs>
              <w:tab w:val="left" w:pos="880"/>
              <w:tab w:val="right" w:leader="dot" w:pos="8777"/>
            </w:tabs>
            <w:rPr>
              <w:rFonts w:asciiTheme="minorHAnsi" w:eastAsiaTheme="minorEastAsia" w:hAnsiTheme="minorHAnsi"/>
              <w:noProof/>
              <w:lang w:eastAsia="fi-FI"/>
            </w:rPr>
          </w:pPr>
          <w:hyperlink w:anchor="_Toc127464354" w:history="1">
            <w:r w:rsidR="009F7093" w:rsidRPr="0039793F">
              <w:rPr>
                <w:rStyle w:val="Hyperlinkki"/>
                <w:noProof/>
              </w:rPr>
              <w:t>2.2</w:t>
            </w:r>
            <w:r w:rsidR="009F7093">
              <w:rPr>
                <w:rFonts w:asciiTheme="minorHAnsi" w:eastAsiaTheme="minorEastAsia" w:hAnsiTheme="minorHAnsi"/>
                <w:noProof/>
                <w:lang w:eastAsia="fi-FI"/>
              </w:rPr>
              <w:tab/>
            </w:r>
            <w:r w:rsidR="009F7093" w:rsidRPr="0039793F">
              <w:rPr>
                <w:rStyle w:val="Hyperlinkki"/>
                <w:noProof/>
              </w:rPr>
              <w:t>Ehkäisevä päihdetyö</w:t>
            </w:r>
            <w:r w:rsidR="009F7093">
              <w:rPr>
                <w:noProof/>
                <w:webHidden/>
              </w:rPr>
              <w:tab/>
            </w:r>
            <w:r w:rsidR="009F7093">
              <w:rPr>
                <w:noProof/>
                <w:webHidden/>
              </w:rPr>
              <w:fldChar w:fldCharType="begin"/>
            </w:r>
            <w:r w:rsidR="009F7093">
              <w:rPr>
                <w:noProof/>
                <w:webHidden/>
              </w:rPr>
              <w:instrText xml:space="preserve"> PAGEREF _Toc127464354 \h </w:instrText>
            </w:r>
            <w:r w:rsidR="009F7093">
              <w:rPr>
                <w:noProof/>
                <w:webHidden/>
              </w:rPr>
            </w:r>
            <w:r w:rsidR="009F7093">
              <w:rPr>
                <w:noProof/>
                <w:webHidden/>
              </w:rPr>
              <w:fldChar w:fldCharType="separate"/>
            </w:r>
            <w:r w:rsidR="009F7093">
              <w:rPr>
                <w:noProof/>
                <w:webHidden/>
              </w:rPr>
              <w:t>5</w:t>
            </w:r>
            <w:r w:rsidR="009F7093">
              <w:rPr>
                <w:noProof/>
                <w:webHidden/>
              </w:rPr>
              <w:fldChar w:fldCharType="end"/>
            </w:r>
          </w:hyperlink>
        </w:p>
        <w:p w14:paraId="3D5251A8" w14:textId="098841C3" w:rsidR="009F7093" w:rsidRDefault="00C81DA3">
          <w:pPr>
            <w:pStyle w:val="Sisluet2"/>
            <w:tabs>
              <w:tab w:val="left" w:pos="880"/>
              <w:tab w:val="right" w:leader="dot" w:pos="8777"/>
            </w:tabs>
            <w:rPr>
              <w:rFonts w:asciiTheme="minorHAnsi" w:eastAsiaTheme="minorEastAsia" w:hAnsiTheme="minorHAnsi"/>
              <w:noProof/>
              <w:lang w:eastAsia="fi-FI"/>
            </w:rPr>
          </w:pPr>
          <w:hyperlink w:anchor="_Toc127464355" w:history="1">
            <w:r w:rsidR="009F7093" w:rsidRPr="0039793F">
              <w:rPr>
                <w:rStyle w:val="Hyperlinkki"/>
                <w:noProof/>
              </w:rPr>
              <w:t>2.3</w:t>
            </w:r>
            <w:r w:rsidR="009F7093">
              <w:rPr>
                <w:rFonts w:asciiTheme="minorHAnsi" w:eastAsiaTheme="minorEastAsia" w:hAnsiTheme="minorHAnsi"/>
                <w:noProof/>
                <w:lang w:eastAsia="fi-FI"/>
              </w:rPr>
              <w:tab/>
            </w:r>
            <w:r w:rsidR="009F7093" w:rsidRPr="0039793F">
              <w:rPr>
                <w:rStyle w:val="Hyperlinkki"/>
                <w:noProof/>
              </w:rPr>
              <w:t>Päihdehoito</w:t>
            </w:r>
            <w:r w:rsidR="009F7093">
              <w:rPr>
                <w:noProof/>
                <w:webHidden/>
              </w:rPr>
              <w:tab/>
            </w:r>
            <w:r w:rsidR="009F7093">
              <w:rPr>
                <w:noProof/>
                <w:webHidden/>
              </w:rPr>
              <w:fldChar w:fldCharType="begin"/>
            </w:r>
            <w:r w:rsidR="009F7093">
              <w:rPr>
                <w:noProof/>
                <w:webHidden/>
              </w:rPr>
              <w:instrText xml:space="preserve"> PAGEREF _Toc127464355 \h </w:instrText>
            </w:r>
            <w:r w:rsidR="009F7093">
              <w:rPr>
                <w:noProof/>
                <w:webHidden/>
              </w:rPr>
            </w:r>
            <w:r w:rsidR="009F7093">
              <w:rPr>
                <w:noProof/>
                <w:webHidden/>
              </w:rPr>
              <w:fldChar w:fldCharType="separate"/>
            </w:r>
            <w:r w:rsidR="009F7093">
              <w:rPr>
                <w:noProof/>
                <w:webHidden/>
              </w:rPr>
              <w:t>7</w:t>
            </w:r>
            <w:r w:rsidR="009F7093">
              <w:rPr>
                <w:noProof/>
                <w:webHidden/>
              </w:rPr>
              <w:fldChar w:fldCharType="end"/>
            </w:r>
          </w:hyperlink>
        </w:p>
        <w:p w14:paraId="1A1361E4" w14:textId="12FB5468" w:rsidR="009F7093" w:rsidRDefault="00C81DA3">
          <w:pPr>
            <w:pStyle w:val="Sisluet1"/>
            <w:rPr>
              <w:rFonts w:asciiTheme="minorHAnsi" w:eastAsiaTheme="minorEastAsia" w:hAnsiTheme="minorHAnsi" w:cstheme="minorBidi"/>
              <w:lang w:eastAsia="fi-FI"/>
            </w:rPr>
          </w:pPr>
          <w:hyperlink w:anchor="_Toc127464356" w:history="1">
            <w:r w:rsidR="009F7093" w:rsidRPr="0039793F">
              <w:rPr>
                <w:rStyle w:val="Hyperlinkki"/>
              </w:rPr>
              <w:t>3</w:t>
            </w:r>
            <w:r w:rsidR="009F7093">
              <w:rPr>
                <w:rFonts w:asciiTheme="minorHAnsi" w:eastAsiaTheme="minorEastAsia" w:hAnsiTheme="minorHAnsi" w:cstheme="minorBidi"/>
                <w:lang w:eastAsia="fi-FI"/>
              </w:rPr>
              <w:tab/>
            </w:r>
            <w:r w:rsidR="009F7093" w:rsidRPr="0039793F">
              <w:rPr>
                <w:rStyle w:val="Hyperlinkki"/>
              </w:rPr>
              <w:t>Kokemusasiantuntijuus</w:t>
            </w:r>
            <w:r w:rsidR="009F7093">
              <w:rPr>
                <w:webHidden/>
              </w:rPr>
              <w:tab/>
            </w:r>
            <w:r w:rsidR="009F7093">
              <w:rPr>
                <w:webHidden/>
              </w:rPr>
              <w:fldChar w:fldCharType="begin"/>
            </w:r>
            <w:r w:rsidR="009F7093">
              <w:rPr>
                <w:webHidden/>
              </w:rPr>
              <w:instrText xml:space="preserve"> PAGEREF _Toc127464356 \h </w:instrText>
            </w:r>
            <w:r w:rsidR="009F7093">
              <w:rPr>
                <w:webHidden/>
              </w:rPr>
            </w:r>
            <w:r w:rsidR="009F7093">
              <w:rPr>
                <w:webHidden/>
              </w:rPr>
              <w:fldChar w:fldCharType="separate"/>
            </w:r>
            <w:r w:rsidR="009F7093">
              <w:rPr>
                <w:webHidden/>
              </w:rPr>
              <w:t>9</w:t>
            </w:r>
            <w:r w:rsidR="009F7093">
              <w:rPr>
                <w:webHidden/>
              </w:rPr>
              <w:fldChar w:fldCharType="end"/>
            </w:r>
          </w:hyperlink>
        </w:p>
        <w:p w14:paraId="749F22B8" w14:textId="0360B457" w:rsidR="009F7093" w:rsidRDefault="00C81DA3">
          <w:pPr>
            <w:pStyle w:val="Sisluet2"/>
            <w:tabs>
              <w:tab w:val="left" w:pos="880"/>
              <w:tab w:val="right" w:leader="dot" w:pos="8777"/>
            </w:tabs>
            <w:rPr>
              <w:rFonts w:asciiTheme="minorHAnsi" w:eastAsiaTheme="minorEastAsia" w:hAnsiTheme="minorHAnsi"/>
              <w:noProof/>
              <w:lang w:eastAsia="fi-FI"/>
            </w:rPr>
          </w:pPr>
          <w:hyperlink w:anchor="_Toc127464357" w:history="1">
            <w:r w:rsidR="009F7093" w:rsidRPr="0039793F">
              <w:rPr>
                <w:rStyle w:val="Hyperlinkki"/>
                <w:noProof/>
              </w:rPr>
              <w:t>3.1</w:t>
            </w:r>
            <w:r w:rsidR="009F7093">
              <w:rPr>
                <w:rFonts w:asciiTheme="minorHAnsi" w:eastAsiaTheme="minorEastAsia" w:hAnsiTheme="minorHAnsi"/>
                <w:noProof/>
                <w:lang w:eastAsia="fi-FI"/>
              </w:rPr>
              <w:tab/>
            </w:r>
            <w:r w:rsidR="009F7093" w:rsidRPr="0039793F">
              <w:rPr>
                <w:rStyle w:val="Hyperlinkki"/>
                <w:noProof/>
              </w:rPr>
              <w:t>Kokemusasiantuntija</w:t>
            </w:r>
            <w:r w:rsidR="009F7093">
              <w:rPr>
                <w:noProof/>
                <w:webHidden/>
              </w:rPr>
              <w:tab/>
            </w:r>
            <w:r w:rsidR="009F7093">
              <w:rPr>
                <w:noProof/>
                <w:webHidden/>
              </w:rPr>
              <w:fldChar w:fldCharType="begin"/>
            </w:r>
            <w:r w:rsidR="009F7093">
              <w:rPr>
                <w:noProof/>
                <w:webHidden/>
              </w:rPr>
              <w:instrText xml:space="preserve"> PAGEREF _Toc127464357 \h </w:instrText>
            </w:r>
            <w:r w:rsidR="009F7093">
              <w:rPr>
                <w:noProof/>
                <w:webHidden/>
              </w:rPr>
            </w:r>
            <w:r w:rsidR="009F7093">
              <w:rPr>
                <w:noProof/>
                <w:webHidden/>
              </w:rPr>
              <w:fldChar w:fldCharType="separate"/>
            </w:r>
            <w:r w:rsidR="009F7093">
              <w:rPr>
                <w:noProof/>
                <w:webHidden/>
              </w:rPr>
              <w:t>9</w:t>
            </w:r>
            <w:r w:rsidR="009F7093">
              <w:rPr>
                <w:noProof/>
                <w:webHidden/>
              </w:rPr>
              <w:fldChar w:fldCharType="end"/>
            </w:r>
          </w:hyperlink>
        </w:p>
        <w:p w14:paraId="1803E435" w14:textId="57924185" w:rsidR="009F7093" w:rsidRDefault="00C81DA3">
          <w:pPr>
            <w:pStyle w:val="Sisluet2"/>
            <w:tabs>
              <w:tab w:val="left" w:pos="880"/>
              <w:tab w:val="right" w:leader="dot" w:pos="8777"/>
            </w:tabs>
            <w:rPr>
              <w:rFonts w:asciiTheme="minorHAnsi" w:eastAsiaTheme="minorEastAsia" w:hAnsiTheme="minorHAnsi"/>
              <w:noProof/>
              <w:lang w:eastAsia="fi-FI"/>
            </w:rPr>
          </w:pPr>
          <w:hyperlink w:anchor="_Toc127464358" w:history="1">
            <w:r w:rsidR="009F7093" w:rsidRPr="0039793F">
              <w:rPr>
                <w:rStyle w:val="Hyperlinkki"/>
                <w:noProof/>
              </w:rPr>
              <w:t>3.2</w:t>
            </w:r>
            <w:r w:rsidR="009F7093">
              <w:rPr>
                <w:rFonts w:asciiTheme="minorHAnsi" w:eastAsiaTheme="minorEastAsia" w:hAnsiTheme="minorHAnsi"/>
                <w:noProof/>
                <w:lang w:eastAsia="fi-FI"/>
              </w:rPr>
              <w:tab/>
            </w:r>
            <w:r w:rsidR="009F7093" w:rsidRPr="0039793F">
              <w:rPr>
                <w:rStyle w:val="Hyperlinkki"/>
                <w:noProof/>
              </w:rPr>
              <w:t>Kokemusasiantuntijuus ja vertaistuki</w:t>
            </w:r>
            <w:r w:rsidR="009F7093">
              <w:rPr>
                <w:noProof/>
                <w:webHidden/>
              </w:rPr>
              <w:tab/>
            </w:r>
            <w:r w:rsidR="009F7093">
              <w:rPr>
                <w:noProof/>
                <w:webHidden/>
              </w:rPr>
              <w:fldChar w:fldCharType="begin"/>
            </w:r>
            <w:r w:rsidR="009F7093">
              <w:rPr>
                <w:noProof/>
                <w:webHidden/>
              </w:rPr>
              <w:instrText xml:space="preserve"> PAGEREF _Toc127464358 \h </w:instrText>
            </w:r>
            <w:r w:rsidR="009F7093">
              <w:rPr>
                <w:noProof/>
                <w:webHidden/>
              </w:rPr>
            </w:r>
            <w:r w:rsidR="009F7093">
              <w:rPr>
                <w:noProof/>
                <w:webHidden/>
              </w:rPr>
              <w:fldChar w:fldCharType="separate"/>
            </w:r>
            <w:r w:rsidR="009F7093">
              <w:rPr>
                <w:noProof/>
                <w:webHidden/>
              </w:rPr>
              <w:t>11</w:t>
            </w:r>
            <w:r w:rsidR="009F7093">
              <w:rPr>
                <w:noProof/>
                <w:webHidden/>
              </w:rPr>
              <w:fldChar w:fldCharType="end"/>
            </w:r>
          </w:hyperlink>
        </w:p>
        <w:p w14:paraId="6856865D" w14:textId="12F68707" w:rsidR="009F7093" w:rsidRDefault="00C81DA3">
          <w:pPr>
            <w:pStyle w:val="Sisluet2"/>
            <w:tabs>
              <w:tab w:val="left" w:pos="880"/>
              <w:tab w:val="right" w:leader="dot" w:pos="8777"/>
            </w:tabs>
            <w:rPr>
              <w:rFonts w:asciiTheme="minorHAnsi" w:eastAsiaTheme="minorEastAsia" w:hAnsiTheme="minorHAnsi"/>
              <w:noProof/>
              <w:lang w:eastAsia="fi-FI"/>
            </w:rPr>
          </w:pPr>
          <w:hyperlink w:anchor="_Toc127464359" w:history="1">
            <w:r w:rsidR="009F7093" w:rsidRPr="0039793F">
              <w:rPr>
                <w:rStyle w:val="Hyperlinkki"/>
                <w:noProof/>
              </w:rPr>
              <w:t>3.3</w:t>
            </w:r>
            <w:r w:rsidR="009F7093">
              <w:rPr>
                <w:rFonts w:asciiTheme="minorHAnsi" w:eastAsiaTheme="minorEastAsia" w:hAnsiTheme="minorHAnsi"/>
                <w:noProof/>
                <w:lang w:eastAsia="fi-FI"/>
              </w:rPr>
              <w:tab/>
            </w:r>
            <w:r w:rsidR="009F7093" w:rsidRPr="0039793F">
              <w:rPr>
                <w:rStyle w:val="Hyperlinkki"/>
                <w:noProof/>
              </w:rPr>
              <w:t>Yhteistyö</w:t>
            </w:r>
            <w:r w:rsidR="009F7093">
              <w:rPr>
                <w:noProof/>
                <w:webHidden/>
              </w:rPr>
              <w:tab/>
            </w:r>
            <w:r w:rsidR="009F7093">
              <w:rPr>
                <w:noProof/>
                <w:webHidden/>
              </w:rPr>
              <w:fldChar w:fldCharType="begin"/>
            </w:r>
            <w:r w:rsidR="009F7093">
              <w:rPr>
                <w:noProof/>
                <w:webHidden/>
              </w:rPr>
              <w:instrText xml:space="preserve"> PAGEREF _Toc127464359 \h </w:instrText>
            </w:r>
            <w:r w:rsidR="009F7093">
              <w:rPr>
                <w:noProof/>
                <w:webHidden/>
              </w:rPr>
            </w:r>
            <w:r w:rsidR="009F7093">
              <w:rPr>
                <w:noProof/>
                <w:webHidden/>
              </w:rPr>
              <w:fldChar w:fldCharType="separate"/>
            </w:r>
            <w:r w:rsidR="009F7093">
              <w:rPr>
                <w:noProof/>
                <w:webHidden/>
              </w:rPr>
              <w:t>12</w:t>
            </w:r>
            <w:r w:rsidR="009F7093">
              <w:rPr>
                <w:noProof/>
                <w:webHidden/>
              </w:rPr>
              <w:fldChar w:fldCharType="end"/>
            </w:r>
          </w:hyperlink>
        </w:p>
        <w:p w14:paraId="5A6D9811" w14:textId="55D2146F" w:rsidR="009F7093" w:rsidRDefault="00C81DA3">
          <w:pPr>
            <w:pStyle w:val="Sisluet1"/>
            <w:rPr>
              <w:rFonts w:asciiTheme="minorHAnsi" w:eastAsiaTheme="minorEastAsia" w:hAnsiTheme="minorHAnsi" w:cstheme="minorBidi"/>
              <w:lang w:eastAsia="fi-FI"/>
            </w:rPr>
          </w:pPr>
          <w:hyperlink w:anchor="_Toc127464360" w:history="1">
            <w:r w:rsidR="009F7093" w:rsidRPr="0039793F">
              <w:rPr>
                <w:rStyle w:val="Hyperlinkki"/>
              </w:rPr>
              <w:t>4</w:t>
            </w:r>
            <w:r w:rsidR="009F7093">
              <w:rPr>
                <w:rFonts w:asciiTheme="minorHAnsi" w:eastAsiaTheme="minorEastAsia" w:hAnsiTheme="minorHAnsi" w:cstheme="minorBidi"/>
                <w:lang w:eastAsia="fi-FI"/>
              </w:rPr>
              <w:tab/>
            </w:r>
            <w:r w:rsidR="009F7093" w:rsidRPr="0039793F">
              <w:rPr>
                <w:rStyle w:val="Hyperlinkki"/>
              </w:rPr>
              <w:t>Tavoite, tarkoitus ja tutkimuskysymykset</w:t>
            </w:r>
            <w:r w:rsidR="009F7093">
              <w:rPr>
                <w:webHidden/>
              </w:rPr>
              <w:tab/>
            </w:r>
            <w:r w:rsidR="009F7093">
              <w:rPr>
                <w:webHidden/>
              </w:rPr>
              <w:fldChar w:fldCharType="begin"/>
            </w:r>
            <w:r w:rsidR="009F7093">
              <w:rPr>
                <w:webHidden/>
              </w:rPr>
              <w:instrText xml:space="preserve"> PAGEREF _Toc127464360 \h </w:instrText>
            </w:r>
            <w:r w:rsidR="009F7093">
              <w:rPr>
                <w:webHidden/>
              </w:rPr>
            </w:r>
            <w:r w:rsidR="009F7093">
              <w:rPr>
                <w:webHidden/>
              </w:rPr>
              <w:fldChar w:fldCharType="separate"/>
            </w:r>
            <w:r w:rsidR="009F7093">
              <w:rPr>
                <w:webHidden/>
              </w:rPr>
              <w:t>14</w:t>
            </w:r>
            <w:r w:rsidR="009F7093">
              <w:rPr>
                <w:webHidden/>
              </w:rPr>
              <w:fldChar w:fldCharType="end"/>
            </w:r>
          </w:hyperlink>
        </w:p>
        <w:p w14:paraId="396FAECD" w14:textId="4B80F104" w:rsidR="009F7093" w:rsidRDefault="00C81DA3">
          <w:pPr>
            <w:pStyle w:val="Sisluet1"/>
            <w:rPr>
              <w:rFonts w:asciiTheme="minorHAnsi" w:eastAsiaTheme="minorEastAsia" w:hAnsiTheme="minorHAnsi" w:cstheme="minorBidi"/>
              <w:lang w:eastAsia="fi-FI"/>
            </w:rPr>
          </w:pPr>
          <w:hyperlink w:anchor="_Toc127464361" w:history="1">
            <w:r w:rsidR="009F7093" w:rsidRPr="0039793F">
              <w:rPr>
                <w:rStyle w:val="Hyperlinkki"/>
              </w:rPr>
              <w:t>5</w:t>
            </w:r>
            <w:r w:rsidR="009F7093">
              <w:rPr>
                <w:rFonts w:asciiTheme="minorHAnsi" w:eastAsiaTheme="minorEastAsia" w:hAnsiTheme="minorHAnsi" w:cstheme="minorBidi"/>
                <w:lang w:eastAsia="fi-FI"/>
              </w:rPr>
              <w:tab/>
            </w:r>
            <w:r w:rsidR="009F7093" w:rsidRPr="0039793F">
              <w:rPr>
                <w:rStyle w:val="Hyperlinkki"/>
              </w:rPr>
              <w:t>Toteutus</w:t>
            </w:r>
            <w:r w:rsidR="009F7093">
              <w:rPr>
                <w:webHidden/>
              </w:rPr>
              <w:tab/>
            </w:r>
            <w:r w:rsidR="009F7093">
              <w:rPr>
                <w:webHidden/>
              </w:rPr>
              <w:fldChar w:fldCharType="begin"/>
            </w:r>
            <w:r w:rsidR="009F7093">
              <w:rPr>
                <w:webHidden/>
              </w:rPr>
              <w:instrText xml:space="preserve"> PAGEREF _Toc127464361 \h </w:instrText>
            </w:r>
            <w:r w:rsidR="009F7093">
              <w:rPr>
                <w:webHidden/>
              </w:rPr>
            </w:r>
            <w:r w:rsidR="009F7093">
              <w:rPr>
                <w:webHidden/>
              </w:rPr>
              <w:fldChar w:fldCharType="separate"/>
            </w:r>
            <w:r w:rsidR="009F7093">
              <w:rPr>
                <w:webHidden/>
              </w:rPr>
              <w:t>15</w:t>
            </w:r>
            <w:r w:rsidR="009F7093">
              <w:rPr>
                <w:webHidden/>
              </w:rPr>
              <w:fldChar w:fldCharType="end"/>
            </w:r>
          </w:hyperlink>
        </w:p>
        <w:p w14:paraId="0C91B429" w14:textId="46AFAEEE" w:rsidR="009F7093" w:rsidRDefault="00C81DA3">
          <w:pPr>
            <w:pStyle w:val="Sisluet2"/>
            <w:tabs>
              <w:tab w:val="left" w:pos="880"/>
              <w:tab w:val="right" w:leader="dot" w:pos="8777"/>
            </w:tabs>
            <w:rPr>
              <w:rFonts w:asciiTheme="minorHAnsi" w:eastAsiaTheme="minorEastAsia" w:hAnsiTheme="minorHAnsi"/>
              <w:noProof/>
              <w:lang w:eastAsia="fi-FI"/>
            </w:rPr>
          </w:pPr>
          <w:hyperlink w:anchor="_Toc127464362" w:history="1">
            <w:r w:rsidR="009F7093" w:rsidRPr="0039793F">
              <w:rPr>
                <w:rStyle w:val="Hyperlinkki"/>
                <w:noProof/>
              </w:rPr>
              <w:t>5.1</w:t>
            </w:r>
            <w:r w:rsidR="009F7093">
              <w:rPr>
                <w:rFonts w:asciiTheme="minorHAnsi" w:eastAsiaTheme="minorEastAsia" w:hAnsiTheme="minorHAnsi"/>
                <w:noProof/>
                <w:lang w:eastAsia="fi-FI"/>
              </w:rPr>
              <w:tab/>
            </w:r>
            <w:r w:rsidR="009F7093" w:rsidRPr="0039793F">
              <w:rPr>
                <w:rStyle w:val="Hyperlinkki"/>
                <w:noProof/>
              </w:rPr>
              <w:t>Tutkimusmenetelmä – laadullinen tutkimus</w:t>
            </w:r>
            <w:r w:rsidR="009F7093">
              <w:rPr>
                <w:noProof/>
                <w:webHidden/>
              </w:rPr>
              <w:tab/>
            </w:r>
            <w:r w:rsidR="009F7093">
              <w:rPr>
                <w:noProof/>
                <w:webHidden/>
              </w:rPr>
              <w:fldChar w:fldCharType="begin"/>
            </w:r>
            <w:r w:rsidR="009F7093">
              <w:rPr>
                <w:noProof/>
                <w:webHidden/>
              </w:rPr>
              <w:instrText xml:space="preserve"> PAGEREF _Toc127464362 \h </w:instrText>
            </w:r>
            <w:r w:rsidR="009F7093">
              <w:rPr>
                <w:noProof/>
                <w:webHidden/>
              </w:rPr>
            </w:r>
            <w:r w:rsidR="009F7093">
              <w:rPr>
                <w:noProof/>
                <w:webHidden/>
              </w:rPr>
              <w:fldChar w:fldCharType="separate"/>
            </w:r>
            <w:r w:rsidR="009F7093">
              <w:rPr>
                <w:noProof/>
                <w:webHidden/>
              </w:rPr>
              <w:t>15</w:t>
            </w:r>
            <w:r w:rsidR="009F7093">
              <w:rPr>
                <w:noProof/>
                <w:webHidden/>
              </w:rPr>
              <w:fldChar w:fldCharType="end"/>
            </w:r>
          </w:hyperlink>
        </w:p>
        <w:p w14:paraId="4CB93986" w14:textId="3CB60024" w:rsidR="009F7093" w:rsidRDefault="00C81DA3">
          <w:pPr>
            <w:pStyle w:val="Sisluet2"/>
            <w:tabs>
              <w:tab w:val="left" w:pos="880"/>
              <w:tab w:val="right" w:leader="dot" w:pos="8777"/>
            </w:tabs>
            <w:rPr>
              <w:rFonts w:asciiTheme="minorHAnsi" w:eastAsiaTheme="minorEastAsia" w:hAnsiTheme="minorHAnsi"/>
              <w:noProof/>
              <w:lang w:eastAsia="fi-FI"/>
            </w:rPr>
          </w:pPr>
          <w:hyperlink w:anchor="_Toc127464363" w:history="1">
            <w:r w:rsidR="009F7093" w:rsidRPr="0039793F">
              <w:rPr>
                <w:rStyle w:val="Hyperlinkki"/>
                <w:noProof/>
              </w:rPr>
              <w:t>5.2</w:t>
            </w:r>
            <w:r w:rsidR="009F7093">
              <w:rPr>
                <w:rFonts w:asciiTheme="minorHAnsi" w:eastAsiaTheme="minorEastAsia" w:hAnsiTheme="minorHAnsi"/>
                <w:noProof/>
                <w:lang w:eastAsia="fi-FI"/>
              </w:rPr>
              <w:tab/>
            </w:r>
            <w:r w:rsidR="009F7093" w:rsidRPr="0039793F">
              <w:rPr>
                <w:rStyle w:val="Hyperlinkki"/>
                <w:noProof/>
              </w:rPr>
              <w:t>Aineistonkeruu ja analysointi</w:t>
            </w:r>
            <w:r w:rsidR="009F7093">
              <w:rPr>
                <w:noProof/>
                <w:webHidden/>
              </w:rPr>
              <w:tab/>
            </w:r>
            <w:r w:rsidR="009F7093">
              <w:rPr>
                <w:noProof/>
                <w:webHidden/>
              </w:rPr>
              <w:fldChar w:fldCharType="begin"/>
            </w:r>
            <w:r w:rsidR="009F7093">
              <w:rPr>
                <w:noProof/>
                <w:webHidden/>
              </w:rPr>
              <w:instrText xml:space="preserve"> PAGEREF _Toc127464363 \h </w:instrText>
            </w:r>
            <w:r w:rsidR="009F7093">
              <w:rPr>
                <w:noProof/>
                <w:webHidden/>
              </w:rPr>
            </w:r>
            <w:r w:rsidR="009F7093">
              <w:rPr>
                <w:noProof/>
                <w:webHidden/>
              </w:rPr>
              <w:fldChar w:fldCharType="separate"/>
            </w:r>
            <w:r w:rsidR="009F7093">
              <w:rPr>
                <w:noProof/>
                <w:webHidden/>
              </w:rPr>
              <w:t>16</w:t>
            </w:r>
            <w:r w:rsidR="009F7093">
              <w:rPr>
                <w:noProof/>
                <w:webHidden/>
              </w:rPr>
              <w:fldChar w:fldCharType="end"/>
            </w:r>
          </w:hyperlink>
        </w:p>
        <w:p w14:paraId="78E09F18" w14:textId="2328C065" w:rsidR="009F7093" w:rsidRDefault="00C81DA3">
          <w:pPr>
            <w:pStyle w:val="Sisluet1"/>
            <w:rPr>
              <w:rFonts w:asciiTheme="minorHAnsi" w:eastAsiaTheme="minorEastAsia" w:hAnsiTheme="minorHAnsi" w:cstheme="minorBidi"/>
              <w:lang w:eastAsia="fi-FI"/>
            </w:rPr>
          </w:pPr>
          <w:hyperlink w:anchor="_Toc127464364" w:history="1">
            <w:r w:rsidR="009F7093" w:rsidRPr="0039793F">
              <w:rPr>
                <w:rStyle w:val="Hyperlinkki"/>
                <w:bCs/>
              </w:rPr>
              <w:t>6</w:t>
            </w:r>
            <w:r w:rsidR="009F7093">
              <w:rPr>
                <w:rFonts w:asciiTheme="minorHAnsi" w:eastAsiaTheme="minorEastAsia" w:hAnsiTheme="minorHAnsi" w:cstheme="minorBidi"/>
                <w:lang w:eastAsia="fi-FI"/>
              </w:rPr>
              <w:tab/>
            </w:r>
            <w:r w:rsidR="009F7093" w:rsidRPr="0039793F">
              <w:rPr>
                <w:rStyle w:val="Hyperlinkki"/>
                <w:bCs/>
              </w:rPr>
              <w:t>Tutkimustulokset</w:t>
            </w:r>
            <w:r w:rsidR="009F7093">
              <w:rPr>
                <w:webHidden/>
              </w:rPr>
              <w:tab/>
            </w:r>
            <w:r w:rsidR="009F7093">
              <w:rPr>
                <w:webHidden/>
              </w:rPr>
              <w:fldChar w:fldCharType="begin"/>
            </w:r>
            <w:r w:rsidR="009F7093">
              <w:rPr>
                <w:webHidden/>
              </w:rPr>
              <w:instrText xml:space="preserve"> PAGEREF _Toc127464364 \h </w:instrText>
            </w:r>
            <w:r w:rsidR="009F7093">
              <w:rPr>
                <w:webHidden/>
              </w:rPr>
            </w:r>
            <w:r w:rsidR="009F7093">
              <w:rPr>
                <w:webHidden/>
              </w:rPr>
              <w:fldChar w:fldCharType="separate"/>
            </w:r>
            <w:r w:rsidR="009F7093">
              <w:rPr>
                <w:webHidden/>
              </w:rPr>
              <w:t>22</w:t>
            </w:r>
            <w:r w:rsidR="009F7093">
              <w:rPr>
                <w:webHidden/>
              </w:rPr>
              <w:fldChar w:fldCharType="end"/>
            </w:r>
          </w:hyperlink>
        </w:p>
        <w:p w14:paraId="5C445E9E" w14:textId="4EDAF4AF" w:rsidR="009F7093" w:rsidRDefault="00C81DA3">
          <w:pPr>
            <w:pStyle w:val="Sisluet2"/>
            <w:tabs>
              <w:tab w:val="left" w:pos="880"/>
              <w:tab w:val="right" w:leader="dot" w:pos="8777"/>
            </w:tabs>
            <w:rPr>
              <w:rFonts w:asciiTheme="minorHAnsi" w:eastAsiaTheme="minorEastAsia" w:hAnsiTheme="minorHAnsi"/>
              <w:noProof/>
              <w:lang w:eastAsia="fi-FI"/>
            </w:rPr>
          </w:pPr>
          <w:hyperlink w:anchor="_Toc127464365" w:history="1">
            <w:r w:rsidR="009F7093" w:rsidRPr="0039793F">
              <w:rPr>
                <w:rStyle w:val="Hyperlinkki"/>
                <w:noProof/>
              </w:rPr>
              <w:t>6.1</w:t>
            </w:r>
            <w:r w:rsidR="009F7093">
              <w:rPr>
                <w:rFonts w:asciiTheme="minorHAnsi" w:eastAsiaTheme="minorEastAsia" w:hAnsiTheme="minorHAnsi"/>
                <w:noProof/>
                <w:lang w:eastAsia="fi-FI"/>
              </w:rPr>
              <w:tab/>
            </w:r>
            <w:r w:rsidR="009F7093" w:rsidRPr="0039793F">
              <w:rPr>
                <w:rStyle w:val="Hyperlinkki"/>
                <w:noProof/>
              </w:rPr>
              <w:t>Yhteistyö kokemusasiantuntijan kanssa</w:t>
            </w:r>
            <w:r w:rsidR="009F7093">
              <w:rPr>
                <w:noProof/>
                <w:webHidden/>
              </w:rPr>
              <w:tab/>
            </w:r>
            <w:r w:rsidR="009F7093">
              <w:rPr>
                <w:noProof/>
                <w:webHidden/>
              </w:rPr>
              <w:fldChar w:fldCharType="begin"/>
            </w:r>
            <w:r w:rsidR="009F7093">
              <w:rPr>
                <w:noProof/>
                <w:webHidden/>
              </w:rPr>
              <w:instrText xml:space="preserve"> PAGEREF _Toc127464365 \h </w:instrText>
            </w:r>
            <w:r w:rsidR="009F7093">
              <w:rPr>
                <w:noProof/>
                <w:webHidden/>
              </w:rPr>
            </w:r>
            <w:r w:rsidR="009F7093">
              <w:rPr>
                <w:noProof/>
                <w:webHidden/>
              </w:rPr>
              <w:fldChar w:fldCharType="separate"/>
            </w:r>
            <w:r w:rsidR="009F7093">
              <w:rPr>
                <w:noProof/>
                <w:webHidden/>
              </w:rPr>
              <w:t>22</w:t>
            </w:r>
            <w:r w:rsidR="009F7093">
              <w:rPr>
                <w:noProof/>
                <w:webHidden/>
              </w:rPr>
              <w:fldChar w:fldCharType="end"/>
            </w:r>
          </w:hyperlink>
        </w:p>
        <w:p w14:paraId="45EEB9D3" w14:textId="78C35936" w:rsidR="009F7093" w:rsidRDefault="00C81DA3">
          <w:pPr>
            <w:pStyle w:val="Sisluet2"/>
            <w:tabs>
              <w:tab w:val="left" w:pos="880"/>
              <w:tab w:val="right" w:leader="dot" w:pos="8777"/>
            </w:tabs>
            <w:rPr>
              <w:rFonts w:asciiTheme="minorHAnsi" w:eastAsiaTheme="minorEastAsia" w:hAnsiTheme="minorHAnsi"/>
              <w:noProof/>
              <w:lang w:eastAsia="fi-FI"/>
            </w:rPr>
          </w:pPr>
          <w:hyperlink w:anchor="_Toc127464366" w:history="1">
            <w:r w:rsidR="009F7093" w:rsidRPr="0039793F">
              <w:rPr>
                <w:rStyle w:val="Hyperlinkki"/>
                <w:noProof/>
              </w:rPr>
              <w:t>6.2</w:t>
            </w:r>
            <w:r w:rsidR="009F7093">
              <w:rPr>
                <w:rFonts w:asciiTheme="minorHAnsi" w:eastAsiaTheme="minorEastAsia" w:hAnsiTheme="minorHAnsi"/>
                <w:noProof/>
                <w:lang w:eastAsia="fi-FI"/>
              </w:rPr>
              <w:tab/>
            </w:r>
            <w:r w:rsidR="009F7093" w:rsidRPr="0039793F">
              <w:rPr>
                <w:rStyle w:val="Hyperlinkki"/>
                <w:noProof/>
              </w:rPr>
              <w:t>Yhteistyön mahdollisuudet</w:t>
            </w:r>
            <w:r w:rsidR="009F7093">
              <w:rPr>
                <w:noProof/>
                <w:webHidden/>
              </w:rPr>
              <w:tab/>
            </w:r>
            <w:r w:rsidR="009F7093">
              <w:rPr>
                <w:noProof/>
                <w:webHidden/>
              </w:rPr>
              <w:fldChar w:fldCharType="begin"/>
            </w:r>
            <w:r w:rsidR="009F7093">
              <w:rPr>
                <w:noProof/>
                <w:webHidden/>
              </w:rPr>
              <w:instrText xml:space="preserve"> PAGEREF _Toc127464366 \h </w:instrText>
            </w:r>
            <w:r w:rsidR="009F7093">
              <w:rPr>
                <w:noProof/>
                <w:webHidden/>
              </w:rPr>
            </w:r>
            <w:r w:rsidR="009F7093">
              <w:rPr>
                <w:noProof/>
                <w:webHidden/>
              </w:rPr>
              <w:fldChar w:fldCharType="separate"/>
            </w:r>
            <w:r w:rsidR="009F7093">
              <w:rPr>
                <w:noProof/>
                <w:webHidden/>
              </w:rPr>
              <w:t>24</w:t>
            </w:r>
            <w:r w:rsidR="009F7093">
              <w:rPr>
                <w:noProof/>
                <w:webHidden/>
              </w:rPr>
              <w:fldChar w:fldCharType="end"/>
            </w:r>
          </w:hyperlink>
        </w:p>
        <w:p w14:paraId="725BB91A" w14:textId="1736AB34" w:rsidR="009F7093" w:rsidRDefault="00C81DA3">
          <w:pPr>
            <w:pStyle w:val="Sisluet2"/>
            <w:tabs>
              <w:tab w:val="left" w:pos="880"/>
              <w:tab w:val="right" w:leader="dot" w:pos="8777"/>
            </w:tabs>
            <w:rPr>
              <w:rFonts w:asciiTheme="minorHAnsi" w:eastAsiaTheme="minorEastAsia" w:hAnsiTheme="minorHAnsi"/>
              <w:noProof/>
              <w:lang w:eastAsia="fi-FI"/>
            </w:rPr>
          </w:pPr>
          <w:hyperlink w:anchor="_Toc127464367" w:history="1">
            <w:r w:rsidR="009F7093" w:rsidRPr="0039793F">
              <w:rPr>
                <w:rStyle w:val="Hyperlinkki"/>
                <w:noProof/>
              </w:rPr>
              <w:t>6.3</w:t>
            </w:r>
            <w:r w:rsidR="009F7093">
              <w:rPr>
                <w:rFonts w:asciiTheme="minorHAnsi" w:eastAsiaTheme="minorEastAsia" w:hAnsiTheme="minorHAnsi"/>
                <w:noProof/>
                <w:lang w:eastAsia="fi-FI"/>
              </w:rPr>
              <w:tab/>
            </w:r>
            <w:r w:rsidR="009F7093" w:rsidRPr="0039793F">
              <w:rPr>
                <w:rStyle w:val="Hyperlinkki"/>
                <w:noProof/>
              </w:rPr>
              <w:t>Yhteistyön haasteet ja kehitysehdotukset</w:t>
            </w:r>
            <w:r w:rsidR="009F7093">
              <w:rPr>
                <w:noProof/>
                <w:webHidden/>
              </w:rPr>
              <w:tab/>
            </w:r>
            <w:r w:rsidR="009F7093">
              <w:rPr>
                <w:noProof/>
                <w:webHidden/>
              </w:rPr>
              <w:fldChar w:fldCharType="begin"/>
            </w:r>
            <w:r w:rsidR="009F7093">
              <w:rPr>
                <w:noProof/>
                <w:webHidden/>
              </w:rPr>
              <w:instrText xml:space="preserve"> PAGEREF _Toc127464367 \h </w:instrText>
            </w:r>
            <w:r w:rsidR="009F7093">
              <w:rPr>
                <w:noProof/>
                <w:webHidden/>
              </w:rPr>
            </w:r>
            <w:r w:rsidR="009F7093">
              <w:rPr>
                <w:noProof/>
                <w:webHidden/>
              </w:rPr>
              <w:fldChar w:fldCharType="separate"/>
            </w:r>
            <w:r w:rsidR="009F7093">
              <w:rPr>
                <w:noProof/>
                <w:webHidden/>
              </w:rPr>
              <w:t>25</w:t>
            </w:r>
            <w:r w:rsidR="009F7093">
              <w:rPr>
                <w:noProof/>
                <w:webHidden/>
              </w:rPr>
              <w:fldChar w:fldCharType="end"/>
            </w:r>
          </w:hyperlink>
        </w:p>
        <w:p w14:paraId="43D91866" w14:textId="2DA5B5FC" w:rsidR="009F7093" w:rsidRDefault="00C81DA3">
          <w:pPr>
            <w:pStyle w:val="Sisluet1"/>
            <w:rPr>
              <w:rFonts w:asciiTheme="minorHAnsi" w:eastAsiaTheme="minorEastAsia" w:hAnsiTheme="minorHAnsi" w:cstheme="minorBidi"/>
              <w:lang w:eastAsia="fi-FI"/>
            </w:rPr>
          </w:pPr>
          <w:hyperlink w:anchor="_Toc127464368" w:history="1">
            <w:r w:rsidR="009F7093" w:rsidRPr="0039793F">
              <w:rPr>
                <w:rStyle w:val="Hyperlinkki"/>
              </w:rPr>
              <w:t>7</w:t>
            </w:r>
            <w:r w:rsidR="009F7093">
              <w:rPr>
                <w:rFonts w:asciiTheme="minorHAnsi" w:eastAsiaTheme="minorEastAsia" w:hAnsiTheme="minorHAnsi" w:cstheme="minorBidi"/>
                <w:lang w:eastAsia="fi-FI"/>
              </w:rPr>
              <w:tab/>
            </w:r>
            <w:r w:rsidR="009F7093" w:rsidRPr="0039793F">
              <w:rPr>
                <w:rStyle w:val="Hyperlinkki"/>
              </w:rPr>
              <w:t>Johtopäätökset</w:t>
            </w:r>
            <w:r w:rsidR="009F7093">
              <w:rPr>
                <w:webHidden/>
              </w:rPr>
              <w:tab/>
            </w:r>
            <w:r w:rsidR="009F7093">
              <w:rPr>
                <w:webHidden/>
              </w:rPr>
              <w:fldChar w:fldCharType="begin"/>
            </w:r>
            <w:r w:rsidR="009F7093">
              <w:rPr>
                <w:webHidden/>
              </w:rPr>
              <w:instrText xml:space="preserve"> PAGEREF _Toc127464368 \h </w:instrText>
            </w:r>
            <w:r w:rsidR="009F7093">
              <w:rPr>
                <w:webHidden/>
              </w:rPr>
            </w:r>
            <w:r w:rsidR="009F7093">
              <w:rPr>
                <w:webHidden/>
              </w:rPr>
              <w:fldChar w:fldCharType="separate"/>
            </w:r>
            <w:r w:rsidR="009F7093">
              <w:rPr>
                <w:webHidden/>
              </w:rPr>
              <w:t>27</w:t>
            </w:r>
            <w:r w:rsidR="009F7093">
              <w:rPr>
                <w:webHidden/>
              </w:rPr>
              <w:fldChar w:fldCharType="end"/>
            </w:r>
          </w:hyperlink>
        </w:p>
        <w:p w14:paraId="7A89E7EE" w14:textId="3A2C180B" w:rsidR="009F7093" w:rsidRDefault="00C81DA3">
          <w:pPr>
            <w:pStyle w:val="Sisluet1"/>
            <w:rPr>
              <w:rFonts w:asciiTheme="minorHAnsi" w:eastAsiaTheme="minorEastAsia" w:hAnsiTheme="minorHAnsi" w:cstheme="minorBidi"/>
              <w:lang w:eastAsia="fi-FI"/>
            </w:rPr>
          </w:pPr>
          <w:hyperlink w:anchor="_Toc127464369" w:history="1">
            <w:r w:rsidR="009F7093" w:rsidRPr="0039793F">
              <w:rPr>
                <w:rStyle w:val="Hyperlinkki"/>
                <w:bCs/>
              </w:rPr>
              <w:t>8</w:t>
            </w:r>
            <w:r w:rsidR="009F7093">
              <w:rPr>
                <w:rFonts w:asciiTheme="minorHAnsi" w:eastAsiaTheme="minorEastAsia" w:hAnsiTheme="minorHAnsi" w:cstheme="minorBidi"/>
                <w:lang w:eastAsia="fi-FI"/>
              </w:rPr>
              <w:tab/>
            </w:r>
            <w:r w:rsidR="009F7093" w:rsidRPr="0039793F">
              <w:rPr>
                <w:rStyle w:val="Hyperlinkki"/>
                <w:bCs/>
              </w:rPr>
              <w:t>Eettiset näkökohdat ja luotettavuuden tarkastelu</w:t>
            </w:r>
            <w:r w:rsidR="009F7093">
              <w:rPr>
                <w:webHidden/>
              </w:rPr>
              <w:tab/>
            </w:r>
            <w:r w:rsidR="009F7093">
              <w:rPr>
                <w:webHidden/>
              </w:rPr>
              <w:fldChar w:fldCharType="begin"/>
            </w:r>
            <w:r w:rsidR="009F7093">
              <w:rPr>
                <w:webHidden/>
              </w:rPr>
              <w:instrText xml:space="preserve"> PAGEREF _Toc127464369 \h </w:instrText>
            </w:r>
            <w:r w:rsidR="009F7093">
              <w:rPr>
                <w:webHidden/>
              </w:rPr>
            </w:r>
            <w:r w:rsidR="009F7093">
              <w:rPr>
                <w:webHidden/>
              </w:rPr>
              <w:fldChar w:fldCharType="separate"/>
            </w:r>
            <w:r w:rsidR="009F7093">
              <w:rPr>
                <w:webHidden/>
              </w:rPr>
              <w:t>29</w:t>
            </w:r>
            <w:r w:rsidR="009F7093">
              <w:rPr>
                <w:webHidden/>
              </w:rPr>
              <w:fldChar w:fldCharType="end"/>
            </w:r>
          </w:hyperlink>
        </w:p>
        <w:p w14:paraId="17937E5D" w14:textId="52BBFF08" w:rsidR="009F7093" w:rsidRDefault="00C81DA3">
          <w:pPr>
            <w:pStyle w:val="Sisluet2"/>
            <w:tabs>
              <w:tab w:val="left" w:pos="880"/>
              <w:tab w:val="right" w:leader="dot" w:pos="8777"/>
            </w:tabs>
            <w:rPr>
              <w:rFonts w:asciiTheme="minorHAnsi" w:eastAsiaTheme="minorEastAsia" w:hAnsiTheme="minorHAnsi"/>
              <w:noProof/>
              <w:lang w:eastAsia="fi-FI"/>
            </w:rPr>
          </w:pPr>
          <w:hyperlink w:anchor="_Toc127464370" w:history="1">
            <w:r w:rsidR="009F7093" w:rsidRPr="0039793F">
              <w:rPr>
                <w:rStyle w:val="Hyperlinkki"/>
                <w:noProof/>
              </w:rPr>
              <w:t>8.1</w:t>
            </w:r>
            <w:r w:rsidR="009F7093">
              <w:rPr>
                <w:rFonts w:asciiTheme="minorHAnsi" w:eastAsiaTheme="minorEastAsia" w:hAnsiTheme="minorHAnsi"/>
                <w:noProof/>
                <w:lang w:eastAsia="fi-FI"/>
              </w:rPr>
              <w:tab/>
            </w:r>
            <w:r w:rsidR="009F7093" w:rsidRPr="0039793F">
              <w:rPr>
                <w:rStyle w:val="Hyperlinkki"/>
                <w:noProof/>
              </w:rPr>
              <w:t>Etiikka</w:t>
            </w:r>
            <w:r w:rsidR="009F7093">
              <w:rPr>
                <w:noProof/>
                <w:webHidden/>
              </w:rPr>
              <w:tab/>
            </w:r>
            <w:r w:rsidR="009F7093">
              <w:rPr>
                <w:noProof/>
                <w:webHidden/>
              </w:rPr>
              <w:fldChar w:fldCharType="begin"/>
            </w:r>
            <w:r w:rsidR="009F7093">
              <w:rPr>
                <w:noProof/>
                <w:webHidden/>
              </w:rPr>
              <w:instrText xml:space="preserve"> PAGEREF _Toc127464370 \h </w:instrText>
            </w:r>
            <w:r w:rsidR="009F7093">
              <w:rPr>
                <w:noProof/>
                <w:webHidden/>
              </w:rPr>
            </w:r>
            <w:r w:rsidR="009F7093">
              <w:rPr>
                <w:noProof/>
                <w:webHidden/>
              </w:rPr>
              <w:fldChar w:fldCharType="separate"/>
            </w:r>
            <w:r w:rsidR="009F7093">
              <w:rPr>
                <w:noProof/>
                <w:webHidden/>
              </w:rPr>
              <w:t>29</w:t>
            </w:r>
            <w:r w:rsidR="009F7093">
              <w:rPr>
                <w:noProof/>
                <w:webHidden/>
              </w:rPr>
              <w:fldChar w:fldCharType="end"/>
            </w:r>
          </w:hyperlink>
        </w:p>
        <w:p w14:paraId="106374A7" w14:textId="4504117F" w:rsidR="009F7093" w:rsidRDefault="00C81DA3">
          <w:pPr>
            <w:pStyle w:val="Sisluet2"/>
            <w:tabs>
              <w:tab w:val="left" w:pos="880"/>
              <w:tab w:val="right" w:leader="dot" w:pos="8777"/>
            </w:tabs>
            <w:rPr>
              <w:rFonts w:asciiTheme="minorHAnsi" w:eastAsiaTheme="minorEastAsia" w:hAnsiTheme="minorHAnsi"/>
              <w:noProof/>
              <w:lang w:eastAsia="fi-FI"/>
            </w:rPr>
          </w:pPr>
          <w:hyperlink w:anchor="_Toc127464371" w:history="1">
            <w:r w:rsidR="009F7093" w:rsidRPr="0039793F">
              <w:rPr>
                <w:rStyle w:val="Hyperlinkki"/>
                <w:noProof/>
              </w:rPr>
              <w:t>8.2</w:t>
            </w:r>
            <w:r w:rsidR="009F7093">
              <w:rPr>
                <w:rFonts w:asciiTheme="minorHAnsi" w:eastAsiaTheme="minorEastAsia" w:hAnsiTheme="minorHAnsi"/>
                <w:noProof/>
                <w:lang w:eastAsia="fi-FI"/>
              </w:rPr>
              <w:tab/>
            </w:r>
            <w:r w:rsidR="009F7093" w:rsidRPr="0039793F">
              <w:rPr>
                <w:rStyle w:val="Hyperlinkki"/>
                <w:noProof/>
              </w:rPr>
              <w:t>Luotettavuus</w:t>
            </w:r>
            <w:r w:rsidR="009F7093">
              <w:rPr>
                <w:noProof/>
                <w:webHidden/>
              </w:rPr>
              <w:tab/>
            </w:r>
            <w:r w:rsidR="009F7093">
              <w:rPr>
                <w:noProof/>
                <w:webHidden/>
              </w:rPr>
              <w:fldChar w:fldCharType="begin"/>
            </w:r>
            <w:r w:rsidR="009F7093">
              <w:rPr>
                <w:noProof/>
                <w:webHidden/>
              </w:rPr>
              <w:instrText xml:space="preserve"> PAGEREF _Toc127464371 \h </w:instrText>
            </w:r>
            <w:r w:rsidR="009F7093">
              <w:rPr>
                <w:noProof/>
                <w:webHidden/>
              </w:rPr>
            </w:r>
            <w:r w:rsidR="009F7093">
              <w:rPr>
                <w:noProof/>
                <w:webHidden/>
              </w:rPr>
              <w:fldChar w:fldCharType="separate"/>
            </w:r>
            <w:r w:rsidR="009F7093">
              <w:rPr>
                <w:noProof/>
                <w:webHidden/>
              </w:rPr>
              <w:t>30</w:t>
            </w:r>
            <w:r w:rsidR="009F7093">
              <w:rPr>
                <w:noProof/>
                <w:webHidden/>
              </w:rPr>
              <w:fldChar w:fldCharType="end"/>
            </w:r>
          </w:hyperlink>
        </w:p>
        <w:p w14:paraId="527EED5A" w14:textId="7FB25B63" w:rsidR="009F7093" w:rsidRDefault="00C81DA3">
          <w:pPr>
            <w:pStyle w:val="Sisluet2"/>
            <w:tabs>
              <w:tab w:val="left" w:pos="880"/>
              <w:tab w:val="right" w:leader="dot" w:pos="8777"/>
            </w:tabs>
            <w:rPr>
              <w:rFonts w:asciiTheme="minorHAnsi" w:eastAsiaTheme="minorEastAsia" w:hAnsiTheme="minorHAnsi"/>
              <w:noProof/>
              <w:lang w:eastAsia="fi-FI"/>
            </w:rPr>
          </w:pPr>
          <w:hyperlink w:anchor="_Toc127464372" w:history="1">
            <w:r w:rsidR="009F7093" w:rsidRPr="0039793F">
              <w:rPr>
                <w:rStyle w:val="Hyperlinkki"/>
                <w:noProof/>
              </w:rPr>
              <w:t>8.3</w:t>
            </w:r>
            <w:r w:rsidR="009F7093">
              <w:rPr>
                <w:rFonts w:asciiTheme="minorHAnsi" w:eastAsiaTheme="minorEastAsia" w:hAnsiTheme="minorHAnsi"/>
                <w:noProof/>
                <w:lang w:eastAsia="fi-FI"/>
              </w:rPr>
              <w:tab/>
            </w:r>
            <w:r w:rsidR="009F7093" w:rsidRPr="0039793F">
              <w:rPr>
                <w:rStyle w:val="Hyperlinkki"/>
                <w:noProof/>
              </w:rPr>
              <w:t>Yksityisyydensuoja</w:t>
            </w:r>
            <w:r w:rsidR="009F7093">
              <w:rPr>
                <w:noProof/>
                <w:webHidden/>
              </w:rPr>
              <w:tab/>
            </w:r>
            <w:r w:rsidR="009F7093">
              <w:rPr>
                <w:noProof/>
                <w:webHidden/>
              </w:rPr>
              <w:fldChar w:fldCharType="begin"/>
            </w:r>
            <w:r w:rsidR="009F7093">
              <w:rPr>
                <w:noProof/>
                <w:webHidden/>
              </w:rPr>
              <w:instrText xml:space="preserve"> PAGEREF _Toc127464372 \h </w:instrText>
            </w:r>
            <w:r w:rsidR="009F7093">
              <w:rPr>
                <w:noProof/>
                <w:webHidden/>
              </w:rPr>
            </w:r>
            <w:r w:rsidR="009F7093">
              <w:rPr>
                <w:noProof/>
                <w:webHidden/>
              </w:rPr>
              <w:fldChar w:fldCharType="separate"/>
            </w:r>
            <w:r w:rsidR="009F7093">
              <w:rPr>
                <w:noProof/>
                <w:webHidden/>
              </w:rPr>
              <w:t>33</w:t>
            </w:r>
            <w:r w:rsidR="009F7093">
              <w:rPr>
                <w:noProof/>
                <w:webHidden/>
              </w:rPr>
              <w:fldChar w:fldCharType="end"/>
            </w:r>
          </w:hyperlink>
        </w:p>
        <w:p w14:paraId="6A6488DC" w14:textId="0411F0B5" w:rsidR="009F7093" w:rsidRDefault="00C81DA3">
          <w:pPr>
            <w:pStyle w:val="Sisluet1"/>
            <w:rPr>
              <w:rFonts w:asciiTheme="minorHAnsi" w:eastAsiaTheme="minorEastAsia" w:hAnsiTheme="minorHAnsi" w:cstheme="minorBidi"/>
              <w:lang w:eastAsia="fi-FI"/>
            </w:rPr>
          </w:pPr>
          <w:hyperlink w:anchor="_Toc127464373" w:history="1">
            <w:r w:rsidR="009F7093" w:rsidRPr="0039793F">
              <w:rPr>
                <w:rStyle w:val="Hyperlinkki"/>
              </w:rPr>
              <w:t>9</w:t>
            </w:r>
            <w:r w:rsidR="009F7093">
              <w:rPr>
                <w:rFonts w:asciiTheme="minorHAnsi" w:eastAsiaTheme="minorEastAsia" w:hAnsiTheme="minorHAnsi" w:cstheme="minorBidi"/>
                <w:lang w:eastAsia="fi-FI"/>
              </w:rPr>
              <w:tab/>
            </w:r>
            <w:r w:rsidR="009F7093" w:rsidRPr="0039793F">
              <w:rPr>
                <w:rStyle w:val="Hyperlinkki"/>
              </w:rPr>
              <w:t>Aikataulu</w:t>
            </w:r>
            <w:r w:rsidR="009F7093">
              <w:rPr>
                <w:webHidden/>
              </w:rPr>
              <w:tab/>
            </w:r>
            <w:r w:rsidR="009F7093">
              <w:rPr>
                <w:webHidden/>
              </w:rPr>
              <w:fldChar w:fldCharType="begin"/>
            </w:r>
            <w:r w:rsidR="009F7093">
              <w:rPr>
                <w:webHidden/>
              </w:rPr>
              <w:instrText xml:space="preserve"> PAGEREF _Toc127464373 \h </w:instrText>
            </w:r>
            <w:r w:rsidR="009F7093">
              <w:rPr>
                <w:webHidden/>
              </w:rPr>
            </w:r>
            <w:r w:rsidR="009F7093">
              <w:rPr>
                <w:webHidden/>
              </w:rPr>
              <w:fldChar w:fldCharType="separate"/>
            </w:r>
            <w:r w:rsidR="009F7093">
              <w:rPr>
                <w:webHidden/>
              </w:rPr>
              <w:t>34</w:t>
            </w:r>
            <w:r w:rsidR="009F7093">
              <w:rPr>
                <w:webHidden/>
              </w:rPr>
              <w:fldChar w:fldCharType="end"/>
            </w:r>
          </w:hyperlink>
        </w:p>
        <w:p w14:paraId="2DE340BB" w14:textId="408C36A0" w:rsidR="009F7093" w:rsidRDefault="00C81DA3">
          <w:pPr>
            <w:pStyle w:val="Sisluet1"/>
            <w:rPr>
              <w:rFonts w:asciiTheme="minorHAnsi" w:eastAsiaTheme="minorEastAsia" w:hAnsiTheme="minorHAnsi" w:cstheme="minorBidi"/>
              <w:lang w:eastAsia="fi-FI"/>
            </w:rPr>
          </w:pPr>
          <w:hyperlink w:anchor="_Toc127464374" w:history="1">
            <w:r w:rsidR="009F7093" w:rsidRPr="0039793F">
              <w:rPr>
                <w:rStyle w:val="Hyperlinkki"/>
              </w:rPr>
              <w:t>Lähteet</w:t>
            </w:r>
            <w:r w:rsidR="009F7093">
              <w:rPr>
                <w:webHidden/>
              </w:rPr>
              <w:tab/>
            </w:r>
            <w:r w:rsidR="009F7093">
              <w:rPr>
                <w:webHidden/>
              </w:rPr>
              <w:fldChar w:fldCharType="begin"/>
            </w:r>
            <w:r w:rsidR="009F7093">
              <w:rPr>
                <w:webHidden/>
              </w:rPr>
              <w:instrText xml:space="preserve"> PAGEREF _Toc127464374 \h </w:instrText>
            </w:r>
            <w:r w:rsidR="009F7093">
              <w:rPr>
                <w:webHidden/>
              </w:rPr>
            </w:r>
            <w:r w:rsidR="009F7093">
              <w:rPr>
                <w:webHidden/>
              </w:rPr>
              <w:fldChar w:fldCharType="separate"/>
            </w:r>
            <w:r w:rsidR="009F7093">
              <w:rPr>
                <w:webHidden/>
              </w:rPr>
              <w:t>36</w:t>
            </w:r>
            <w:r w:rsidR="009F7093">
              <w:rPr>
                <w:webHidden/>
              </w:rPr>
              <w:fldChar w:fldCharType="end"/>
            </w:r>
          </w:hyperlink>
        </w:p>
        <w:p w14:paraId="0216DDF3" w14:textId="0237137D" w:rsidR="00427318" w:rsidRDefault="005D45C7" w:rsidP="00427318">
          <w:pPr>
            <w:pStyle w:val="LABnormal"/>
            <w:rPr>
              <w:b/>
              <w:bCs/>
            </w:rPr>
          </w:pPr>
          <w:r>
            <w:rPr>
              <w:caps/>
              <w:noProof/>
            </w:rPr>
            <w:fldChar w:fldCharType="end"/>
          </w:r>
        </w:p>
      </w:sdtContent>
    </w:sdt>
    <w:p w14:paraId="68DBFD3D" w14:textId="4C573056" w:rsidR="00427318" w:rsidRPr="00427318" w:rsidRDefault="00427318" w:rsidP="00427318">
      <w:pPr>
        <w:pStyle w:val="LABAttachment"/>
      </w:pPr>
      <w:r w:rsidRPr="00427318">
        <w:t>L</w:t>
      </w:r>
      <w:r w:rsidR="005D45C7">
        <w:t>iitteet</w:t>
      </w:r>
    </w:p>
    <w:p w14:paraId="5A8EED4B" w14:textId="739F0BEC" w:rsidR="00427318" w:rsidRPr="00427318" w:rsidRDefault="00427318" w:rsidP="00427318">
      <w:pPr>
        <w:pStyle w:val="LABnormal"/>
      </w:pPr>
      <w:r w:rsidRPr="00427318">
        <w:t>Liite 1</w:t>
      </w:r>
      <w:r w:rsidR="006C78B2">
        <w:t>.</w:t>
      </w:r>
      <w:r w:rsidR="00A1442E">
        <w:t xml:space="preserve"> Suostumuslomake</w:t>
      </w:r>
    </w:p>
    <w:p w14:paraId="4D97CC14" w14:textId="0FDA4898" w:rsidR="008610B8" w:rsidRPr="000A147F" w:rsidRDefault="00427318" w:rsidP="00893B33">
      <w:pPr>
        <w:pStyle w:val="LABnormal"/>
      </w:pPr>
      <w:r w:rsidRPr="00427318">
        <w:t>Liite 2</w:t>
      </w:r>
      <w:r w:rsidR="006C78B2">
        <w:t>.</w:t>
      </w:r>
      <w:r w:rsidR="00A1442E">
        <w:t xml:space="preserve"> Haastatteluiden runko</w:t>
      </w:r>
    </w:p>
    <w:p w14:paraId="6DE28FEC" w14:textId="537CE957" w:rsidR="00427318" w:rsidRPr="00893B33" w:rsidRDefault="00427318" w:rsidP="00893B33">
      <w:pPr>
        <w:pStyle w:val="LABnormal"/>
        <w:sectPr w:rsidR="00427318" w:rsidRPr="00893B33" w:rsidSect="00D27E03">
          <w:headerReference w:type="default" r:id="rId14"/>
          <w:pgSz w:w="11906" w:h="16838"/>
          <w:pgMar w:top="1418" w:right="1418" w:bottom="1418" w:left="1701" w:header="1701" w:footer="737" w:gutter="0"/>
          <w:cols w:space="708"/>
          <w:titlePg/>
          <w:docGrid w:linePitch="360"/>
        </w:sectPr>
      </w:pPr>
    </w:p>
    <w:p w14:paraId="27B833F1" w14:textId="7C234EE5" w:rsidR="003A33C6" w:rsidRDefault="00380F26" w:rsidP="005D45C7">
      <w:pPr>
        <w:pStyle w:val="LABHeading1"/>
      </w:pPr>
      <w:bookmarkStart w:id="3" w:name="_Toc127464351"/>
      <w:bookmarkStart w:id="4" w:name="_Hlk36035422"/>
      <w:r w:rsidRPr="005D45C7">
        <w:lastRenderedPageBreak/>
        <w:t>J</w:t>
      </w:r>
      <w:r w:rsidR="00B11275" w:rsidRPr="005D45C7">
        <w:t>ohdanto</w:t>
      </w:r>
      <w:bookmarkEnd w:id="3"/>
    </w:p>
    <w:p w14:paraId="521A9B45" w14:textId="4A5AED9D" w:rsidR="000C372A" w:rsidRDefault="00656A93" w:rsidP="000C372A">
      <w:pPr>
        <w:pStyle w:val="LABnormal"/>
      </w:pPr>
      <w:r>
        <w:t xml:space="preserve">Terveyden- ja hyvinvoinnin laitoksen teettämien tutkimusten mukaan alkoholin </w:t>
      </w:r>
      <w:r w:rsidR="00D17AD5">
        <w:t xml:space="preserve">liiallinen käyttö sekä kannabiksen käyttö ovat vähentyneet vuodesta 2012 vuoteen 2020. Liiallista käyttöä oli 20–34-vuotiailla miehillä vuonna 2020 kuitenkin edelleen 37 %:lla ja 20–34-vuotiailla naisilla 24 %:lla. Kannabista käytti saman ikäisistä miehistä samana vuonna 12 % ja naisista 6 %. Vuonna 2020 vuodeosastohoidossa oli 6 291 potilasta, joiden päädiagnoosina oli alkoholiriippuvuus. Huumesairaudesta johtuvia vuodeosastojaksoja taas oli 1 938. </w:t>
      </w:r>
      <w:r w:rsidR="00942C8B">
        <w:t xml:space="preserve">Päihdetyön asiakkaita perusterveydenhuollon avohoidossa oli samana vuonna yhteensä yli 40 000. Avohoidolla tarkoitetaan tässä yhteydessä kaikkea ehkäisevää, hoitavaa ja kuntouttavaa toimintaa, joka tähtää erityisesti päihdeongelmien hoitoon. Avohoidon lisäksi päihdehuollon erityispalveluissa, kuten katkaisuhoitoasemilla, asumispalveluissa ja kuntoutuslaitoksissa vietettiin yli 800 000 hoitovuorokautta, mikä on lähes 300 000 vuorokautta enemmän verrattuna vuoteen 2000. Alkoholin käytön haittojen kustannukset olivat vuonna 2016 noin 772 miljoonaa euroa ja huumeiden käytön haittojen kustannukset noin 299 miljoonaa euroa. </w:t>
      </w:r>
      <w:r w:rsidR="00D17AD5">
        <w:t>(</w:t>
      </w:r>
      <w:r w:rsidR="00942C8B">
        <w:t>T</w:t>
      </w:r>
      <w:r w:rsidR="004B1AA6">
        <w:t>erveyden ja hyvinvoinnin laitos</w:t>
      </w:r>
      <w:r w:rsidR="00942C8B">
        <w:t xml:space="preserve"> 2021</w:t>
      </w:r>
      <w:r w:rsidR="00D05C82">
        <w:t>a</w:t>
      </w:r>
      <w:r w:rsidR="00942C8B">
        <w:t xml:space="preserve">, </w:t>
      </w:r>
      <w:r w:rsidR="00D17AD5">
        <w:t>47,</w:t>
      </w:r>
      <w:r w:rsidR="00942C8B">
        <w:t xml:space="preserve"> </w:t>
      </w:r>
      <w:r w:rsidR="00D17AD5">
        <w:t>54</w:t>
      </w:r>
      <w:r w:rsidR="00942C8B">
        <w:t xml:space="preserve">, 56, </w:t>
      </w:r>
      <w:r w:rsidR="00965376">
        <w:t>63–64</w:t>
      </w:r>
      <w:r w:rsidR="00942C8B">
        <w:t xml:space="preserve">, </w:t>
      </w:r>
      <w:r w:rsidR="00965376">
        <w:t>92–93</w:t>
      </w:r>
      <w:r w:rsidR="00942C8B">
        <w:t>.)</w:t>
      </w:r>
    </w:p>
    <w:p w14:paraId="774CCB13" w14:textId="77777777" w:rsidR="00965376" w:rsidRDefault="00965376" w:rsidP="000C372A">
      <w:pPr>
        <w:pStyle w:val="LABnormal"/>
      </w:pPr>
      <w:r>
        <w:t xml:space="preserve">Voidaan siis todeta, että päihdetyölle ja –hoidolle on yhä suurempi tarve. Toisaalta tilastot osoittavat, että päihdehoito on suuri kuluerä. Sosiaali- ja terveydenhuoltoalan resurssipula ajaa keksimään uudenlaisia ratkaisuja hoidon järjestämiseen. Yksi vaihtoehto on kokemusasiantuntijan hyödyntäminen yhtenä työntekijänä. Kokemusasiantuntijoiden hyödyntäminen palkattuina työntekijöinä on edelleen vähäistä, minkä vuoksi yhteistyöstä muiden työntekijöiden kanssa löytyy vain vähän tutkittua tietoa. </w:t>
      </w:r>
    </w:p>
    <w:p w14:paraId="042171A6" w14:textId="3D95D444" w:rsidR="00965376" w:rsidRDefault="00965376" w:rsidP="000C372A">
      <w:pPr>
        <w:pStyle w:val="LABnormal"/>
      </w:pPr>
      <w:r>
        <w:t xml:space="preserve">A-Kilta ry:n hallinnoimassa KAP Vantaa –hankkeessa </w:t>
      </w:r>
      <w:r w:rsidR="00C66067">
        <w:t>koulutetaan kokemusasiantuntijoita erilaisiin tehtäviin sote-palveluissa. Hankkeen myötä on syntynyt myös kokemusasiantuntijapankki, minkä kautta Vantaan kaupungin sosiaali- ja terveyspalveluiden henkilökunta pystyy helposti tilaamaan koulutettuja kokemusasiantuntijoita erilaisiin tehtäviin. Hankkeen tarkoituksena on hyödyntää kokemusasiantuntijoiden osaamista entistä laajemmin erilaisissa tehtävissä. Lisäksi hanke tarjoaa kokemusasiantuntijoille yksilöohjausta ja vertaismentorointia. (KAP</w:t>
      </w:r>
      <w:r w:rsidR="00193645">
        <w:t xml:space="preserve"> 2022</w:t>
      </w:r>
      <w:r w:rsidR="0051155E">
        <w:t>.</w:t>
      </w:r>
      <w:r w:rsidR="00C66067">
        <w:t>)</w:t>
      </w:r>
    </w:p>
    <w:p w14:paraId="7CA1FC7A" w14:textId="049F794D" w:rsidR="00DE71B9" w:rsidRPr="00DE71B9" w:rsidRDefault="009E1D69" w:rsidP="00DE71B9">
      <w:pPr>
        <w:pStyle w:val="LABnormal"/>
      </w:pPr>
      <w:r>
        <w:t xml:space="preserve">Erilaiset hankkeet ovat yksi keino lisätä yhteistyötä ja kokemusasiantuntijoiden hyödyntämistä kokonaisuudessaan. Soronen (2021) on tutkinut sitä, kuinka kokemusasiantuntijat on otettu osaksi työyhteisöä. Tutkimusten mukaan kokemusasiantuntijoiden asema on vahvistumassa mielenterveys- ja päihdetyössä. Toisaalta taas kokemusasiantuntijuus ei ole kaikissa työkäytännöissä vakiintunutta ja kokemusasiantuntijoiden positio on osittain epäselvä. </w:t>
      </w:r>
      <w:r>
        <w:lastRenderedPageBreak/>
        <w:t>(Soronen 2021.) Tulokset viittaavat siihen, että yhteistyön merkitystä ja toimivuutta on edelleen syytä tutkia.</w:t>
      </w:r>
      <w:bookmarkEnd w:id="4"/>
    </w:p>
    <w:p w14:paraId="086C338D" w14:textId="79EFCF52" w:rsidR="0003069D" w:rsidRDefault="0004419C" w:rsidP="0003069D">
      <w:pPr>
        <w:pStyle w:val="LABHeading1"/>
      </w:pPr>
      <w:bookmarkStart w:id="5" w:name="_Toc127464352"/>
      <w:r>
        <w:lastRenderedPageBreak/>
        <w:t>Päihdet</w:t>
      </w:r>
      <w:r w:rsidR="007F0240">
        <w:t>yö</w:t>
      </w:r>
      <w:bookmarkEnd w:id="5"/>
    </w:p>
    <w:p w14:paraId="4FB683B1" w14:textId="312F8BDC" w:rsidR="00702EEA" w:rsidRDefault="00702EEA" w:rsidP="0004419C">
      <w:pPr>
        <w:pStyle w:val="LABHeading2"/>
      </w:pPr>
      <w:bookmarkStart w:id="6" w:name="_Toc127464353"/>
      <w:r>
        <w:t>Asiakas- ja asukasosallisuus</w:t>
      </w:r>
      <w:bookmarkEnd w:id="6"/>
    </w:p>
    <w:p w14:paraId="3842F7A0" w14:textId="11B5D7AF" w:rsidR="00702EEA" w:rsidRDefault="00702EEA" w:rsidP="00702EEA">
      <w:pPr>
        <w:pStyle w:val="LABnormal"/>
      </w:pPr>
      <w:r>
        <w:t xml:space="preserve">Asiakasosallisuudella tarkoitetaan sitä, että asiakkailla ja asiakasryhmillä on mahdollisuus </w:t>
      </w:r>
      <w:r w:rsidR="009B4FD8">
        <w:t>osallistua ja vaikuttaa palvelujen suunnitteluun, kehittämiseen sekä arviointiin. Asiakkailla tarkoitetaan sekä olemassa olevia, että mahdollisia asiakkaita, jotka yhdessä muodostavat asiakaskunnan. Asiakkaan osallisuudella viitataan asiakkaan oikeuteen tulla kuulluksi ja sopia omista palveluistaan yhdessä ammattihenkilöstön kanssa. Asukasosallisuudella taas tarkoitetaan asukkaan oikeutta vaikuttaa ja osallistua oman alueen palveluihin ja päätöksentekoon. Asukkaalla on myös oikeus tiedonsaantiin omista vaikuttamismahdollisuuksista sekä siitä, mihin toimenpiteisiin ja päätöksiin osallistuminen johtaa. (</w:t>
      </w:r>
      <w:r w:rsidR="00696A4D">
        <w:t>T</w:t>
      </w:r>
      <w:r w:rsidR="004B1AA6">
        <w:t>erveyden ja hyvinvoinnin laitos</w:t>
      </w:r>
      <w:r w:rsidR="00696A4D">
        <w:t xml:space="preserve"> 2022.)</w:t>
      </w:r>
    </w:p>
    <w:p w14:paraId="3169E347" w14:textId="328EE3AE" w:rsidR="009B4FD8" w:rsidRDefault="009B4FD8" w:rsidP="00702EEA">
      <w:pPr>
        <w:pStyle w:val="LABnormal"/>
      </w:pPr>
      <w:r>
        <w:t xml:space="preserve">Osallisuudesta säädetään esimerkiksi perustuslaissa (731/1999) ja kuntalaissa (410/2015). Perustuslaissa määritellään, että yksilöllä on oikeus vaikuttaa ja osallistua </w:t>
      </w:r>
      <w:r w:rsidR="00A468B3">
        <w:t xml:space="preserve">elinympäristön ja </w:t>
      </w:r>
      <w:r>
        <w:t xml:space="preserve">yhteiskunnan </w:t>
      </w:r>
      <w:r w:rsidR="00A468B3">
        <w:t xml:space="preserve">kehittämiseen. Julkisen vallan taas tulee edistää yksilön mahdollisuuksia vaikuttaa ja osallistua häntä itseään koskevaan päätöksentekoon ja yhteiskunnalliseen toimintaan. Kuntalaissa </w:t>
      </w:r>
      <w:r w:rsidR="000337A5">
        <w:t>säädetään,</w:t>
      </w:r>
      <w:r w:rsidR="00696A4D">
        <w:t xml:space="preserve"> että kuntalaisella tulee olla mahdollisuus osallistua palveluja koskevaan päätöksentekoon sen kaikissa vaiheissa. Valtuuston tehtävänä on huolehtia riittävistä osallistumisen mahdollisuuksista. Kunnan tulee perustaa lakiin perustuen ainakin seuraavat osallistumisryhmät: nuorisovaltuusto, vammaisneuvosto sekä vanhusneuvosto. (T</w:t>
      </w:r>
      <w:r w:rsidR="004B1AA6">
        <w:t>erveyden ja hyvinvoinnin laitos</w:t>
      </w:r>
      <w:r w:rsidR="00696A4D">
        <w:t xml:space="preserve"> 2022.)</w:t>
      </w:r>
    </w:p>
    <w:p w14:paraId="40660BAB" w14:textId="0CAE722E" w:rsidR="0035529D" w:rsidRDefault="0035529D" w:rsidP="00702EEA">
      <w:pPr>
        <w:pStyle w:val="LABnormal"/>
      </w:pPr>
      <w:r>
        <w:t>Asiakasosallisuutta ja asiakkaan osallisuutta on tutkittu myös mielenterveys- ja päihdetyön kentällä.</w:t>
      </w:r>
      <w:r w:rsidR="004177B4">
        <w:t xml:space="preserve"> Laitilan (2010) tutkimuksessa kä</w:t>
      </w:r>
      <w:r w:rsidR="00F04D39">
        <w:t>y</w:t>
      </w:r>
      <w:r w:rsidR="004177B4">
        <w:t xml:space="preserve"> ilmi, että asiakkaan osallisuu</w:t>
      </w:r>
      <w:r w:rsidR="00F04D39">
        <w:t>tta pidetään tärkeänä arvona ja tavoitteena, mutta sen toteutumisessa on ed</w:t>
      </w:r>
      <w:r w:rsidR="00FC45C5">
        <w:t xml:space="preserve">elleen puutteita. Laitila on tutkinut </w:t>
      </w:r>
      <w:r w:rsidR="00F04D39">
        <w:t>asiakkaan osallisuutta ja asiakaslähtöisyyttä sekä asiakkaiden että työntekijöiden näkökulmasta. Tutkimuksen tulosten mukaan asiakaslähtöisyys toteutui kolmella eri tasolla. Toisaalta asiakkailla oli käsityksiä siitä, että asiakaslähtöisyys ei kuulu mielenterveys- ja päihdetyöhön</w:t>
      </w:r>
      <w:r w:rsidR="00AF27B6">
        <w:t xml:space="preserve"> ja osa asiakkaista koki sen olevan pelkkää retoriikkaa. (Laitila 2010, 7.)</w:t>
      </w:r>
    </w:p>
    <w:p w14:paraId="1B5F00B1" w14:textId="09BFFBE2" w:rsidR="00FC45C5" w:rsidRDefault="00FC45C5" w:rsidP="00702EEA">
      <w:pPr>
        <w:pStyle w:val="LABnormal"/>
      </w:pPr>
      <w:r>
        <w:t xml:space="preserve">Sosiaalisella osallisuudella tarkoitetaan usein syrjäytymisen vastakohtaa, mutta vakiintunutta määritelmää ei ole löydetty. Sosiaalinen osallisuus on laaja käsite, joka kattaa erilaisia lähestymistapoja ja näkökulmia. Sosiaalispoliittisesta näkökulmasta käsite koetaan valtion velvollisuutena tukea ja mahdollistaa kansalaisten osallistuminen yhteiskuntaan. Toisaalta sosiaalinen osallisuus nähdään usein enemmänkin tunneperäisenä ja kokemuksellisena, yksilötason ilmiönä. </w:t>
      </w:r>
      <w:r w:rsidR="00E83EBC">
        <w:t xml:space="preserve">Keskeisimpiä asioita subjektiivisesta osallisuuden kokemisesta ovat </w:t>
      </w:r>
      <w:r w:rsidR="00E83EBC">
        <w:lastRenderedPageBreak/>
        <w:t xml:space="preserve">vaikutusmahdollisuudet oman elämän kulkuun sekä tunne siitä, että kuuluu johonkin yhteisöön. Kokemuksellisen tunteen määrittely ei ulkopuolelta onnistu, mutta sen edistämien on mahdollista. Osallistuminen on yksi tärkeä keino edistää osallisuutta. Osallisuus ja toisaalta osattomuus ovat kuitenkin aina yksilöllisiä kokemuksia. Toisin sanoen, yksilö voi kokea itsensä osattomaksi, vaikka osallistuisi moneen, ja toisin päin. </w:t>
      </w:r>
      <w:r>
        <w:t>Erilaiset sosiaalipoliittiset ohjelmat määrittelevät eri sosiaalisten ryhmien osallisuuden lisäämiseksi tehtäviä toimenpiteitä.</w:t>
      </w:r>
      <w:r w:rsidR="00E83EBC">
        <w:t xml:space="preserve"> (Leemann ym. 2015.)</w:t>
      </w:r>
    </w:p>
    <w:p w14:paraId="66E961EF" w14:textId="50EDB544" w:rsidR="00E83EBC" w:rsidRDefault="000953B2" w:rsidP="00702EEA">
      <w:pPr>
        <w:pStyle w:val="LABnormal"/>
      </w:pPr>
      <w:r>
        <w:t xml:space="preserve">Vuosille </w:t>
      </w:r>
      <w:r w:rsidR="00613579">
        <w:t>2008–2010</w:t>
      </w:r>
      <w:r>
        <w:t xml:space="preserve"> laaditun kansallisen sosiaalisen suojelun ja osallisuuden strategiaraportin ydinalueita ja tavoitteita olivat työmahdollisuuksien takaaminen, sosiaalisten ongelmien ja riskien ennaltaehkäisy, syrjäytymisen ja köyhyyden ehkäisy sekä palvelujärjestelmän toimivuuden parantaminen. </w:t>
      </w:r>
      <w:r w:rsidR="00135AA0">
        <w:t xml:space="preserve">Palvelujärjestelmän toimivuuden parantamisen yhtenä alueena on ollut kansanterveyslain ja erikoissairaanhoitolain yhdistäminen laiksi terveydenhuollosta. Palvelurakenneuudistuksen myötä mielenterveys- ja päihdepalveluita kehitetään ja huomiota kiinnitetään erityisesti mielenterveysongelmien tunnistamiseen, mielenterveystyön osaamiseen sekä palveluiden saatavuuteen. Myös päihdepalvelujen tarve on lisääntynyt ja ennaltaehkäisyn merkitys korostunut. Tavoitteena on, että esimerkiksi mielenterveyskuntoutujat ja kuntoutustuella olevat henkilöt voisivat työllistyä aiempaa paremmin sosiaalisissa yrityksissä. </w:t>
      </w:r>
      <w:r w:rsidR="00613579">
        <w:t>(S</w:t>
      </w:r>
      <w:r w:rsidR="004B1AA6">
        <w:t>osiaali- ja terveysministeriö</w:t>
      </w:r>
      <w:r w:rsidR="00613579">
        <w:t xml:space="preserve"> 2008, </w:t>
      </w:r>
      <w:r w:rsidR="00135AA0">
        <w:t>28</w:t>
      </w:r>
      <w:r w:rsidR="00613579">
        <w:t>,</w:t>
      </w:r>
      <w:r w:rsidR="00135AA0">
        <w:t xml:space="preserve"> </w:t>
      </w:r>
      <w:r w:rsidR="00613579">
        <w:t>43–44, 24.)</w:t>
      </w:r>
    </w:p>
    <w:p w14:paraId="77EAD583" w14:textId="77777777" w:rsidR="00243DA7" w:rsidRDefault="00243DA7" w:rsidP="00243DA7">
      <w:pPr>
        <w:pStyle w:val="LABnormal"/>
      </w:pPr>
      <w:r>
        <w:t>Kunnat ovat tehneet erilaisia palvelulupauksia ja keksineet keinoja tukea asiakasosallisuutta entistä paremmin. Esimerkiksi Turun kaupunki on perustanut asiakasraateja, joissa palveluiden käyttäjillä on mahdollisuus keskustella avoimesti ja vuorovaikutteisesti yhdessä viranhaltijoiden kanssa. Raatien avulla palveluiden käyttäjillä on mahdollisuus osallistua palveluiden suunnitteluun, toteutukseen sekä arviointiin. Raatien lisäksi Turun kaupunki on ottanut kokemusasiantuntijoita mukaan palveluiden suunnitteluun ja kehittämiseen. Sairaanhoitopiirin tavoitteena on vuoden 2022 aikana luoda kokemusasiantuntijaverkosto mukaan toimintaan. (Turku 2022.)</w:t>
      </w:r>
    </w:p>
    <w:p w14:paraId="1DCAE212" w14:textId="1E7ABDC7" w:rsidR="00613579" w:rsidRPr="00702EEA" w:rsidRDefault="00243DA7" w:rsidP="00702EEA">
      <w:pPr>
        <w:pStyle w:val="LABnormal"/>
      </w:pPr>
      <w:r>
        <w:t>Kokemusasiantuntijatoiminnan on todettu hyödyntävän osallisuus- ja ihmisoikeustyötä sosiaalityössä. Tämän vuoksi kokemusasiantuntijoita on kutsuttu enenevissä määrin työskentelemään sosiaali- ja terveydenhuollossa yhdessä ammattihenkilöiden kanssa. Kokemusasiantuntijatoiminta on yksi asiakkaiden osallisuuden muodoista. PIIP ja PIIP ovat tutkineet kokemusasiantuntijoiden ja ammattihenkilöiden yhteisvastaanottoja aikuissosiaalityössä ja esitelleet toiminnan vaikutuksia asiakkaan osallisuuteen. Tutkimus toteutettiin sosiaal</w:t>
      </w:r>
      <w:r w:rsidR="00334FDD">
        <w:t>i- ja terveyskeskuksen ajanvarauksettomilla vastaanotoilla</w:t>
      </w:r>
      <w:r>
        <w:t>, jo</w:t>
      </w:r>
      <w:r w:rsidR="00334FDD">
        <w:t>i</w:t>
      </w:r>
      <w:r>
        <w:t xml:space="preserve">ssa asioivien henkilöiden </w:t>
      </w:r>
      <w:r w:rsidR="00334FDD">
        <w:t xml:space="preserve">asema voi olla sekä sosiaali- ja terveyspalveluissa että yhteiskunnassa keskimääräistä heikompi. Tutkimuksessa toteutui aikuissosiaalityötä, kokemusasiantuntemusta ja mielenterveys- ja </w:t>
      </w:r>
      <w:r w:rsidR="00334FDD">
        <w:lastRenderedPageBreak/>
        <w:t>päihdepalveluita yhdistävä asetelma. Vastaanotoilla työskentelevillä kokemusasiantuntijoilla oli kokemuksia riippuvuuksista ja sairauksista sekä mielenterveys-, päihde- ja sosiaalipalveluista. Tutkimuksessa todettiin, että onnistunut yhteisvastaanotto voi lisätä asiakkaiden ja työntekijöiden välistä yhteisymmärrystä, mikä puolestaan voi lisätä asiakasosallisuutta.</w:t>
      </w:r>
      <w:r w:rsidR="002A660C">
        <w:t xml:space="preserve"> Yhteisvastaanotot voivat myös auttaa havainnollistamaan paremmin sitä, että ammattihenkilöiden yhteistyö ja asiakassuhteet perustuvat aina jossain määrin sosiaalisiin suhteisiin.</w:t>
      </w:r>
      <w:r w:rsidR="002572AA">
        <w:t xml:space="preserve"> Lisäksi kokemusasiantuntijat</w:t>
      </w:r>
      <w:r w:rsidR="002A660C">
        <w:t xml:space="preserve"> voivat toimia kehittäjäasiakkaina työntekijöiden kanssa ja näin kehittää työprosesseja ja käytäntöjä. (Pohjola ym. 2019.)</w:t>
      </w:r>
    </w:p>
    <w:p w14:paraId="48FE6678" w14:textId="7D01F8E6" w:rsidR="0004419C" w:rsidRPr="0004419C" w:rsidRDefault="0004419C" w:rsidP="0004419C">
      <w:pPr>
        <w:pStyle w:val="LABHeading2"/>
      </w:pPr>
      <w:bookmarkStart w:id="7" w:name="_Toc127464354"/>
      <w:r>
        <w:t>Ehkäisevä päihdetyö</w:t>
      </w:r>
      <w:bookmarkEnd w:id="7"/>
    </w:p>
    <w:p w14:paraId="7C4C596A" w14:textId="27F6F0BD" w:rsidR="0003069D" w:rsidRPr="00D94893" w:rsidRDefault="0003069D" w:rsidP="0003069D">
      <w:pPr>
        <w:pStyle w:val="LABnormal"/>
      </w:pPr>
      <w:r>
        <w:t>Ehkäisevä päihdetyö pyrkii edistämään terveyttä, hyvinvointia ja turvallisuutta. Sen tavoitteena on päihteiden käytön aiheuttamien haittojen vähentäminen ja ehkäiseminen päihteidenkäyttäjän, läheisten sekä yhteiskunnan näkökulmasta. Lisäksi ehkäisevän päihdetyön tavoitteena on ymmärryksen lisääminen sekä perus- ja ihmisoikeuksien toteutumisen edistäminen päihdeasioihin liittyen.</w:t>
      </w:r>
      <w:r w:rsidR="00DE4145">
        <w:t xml:space="preserve"> Ehkäisevä päihdetyö pyrkii vaikuttamaan päihteiden käyttöön sekä suorasti että epäsuorasti, esimerkiksi kysynnän ja saatavuuden avulla. Kysyntään voidaan vaikuttaa esimerkiksi tietoa tarjoamalla. Saatavuuteen taas voidaan vaikuttaa erilaisilla rajoitus- ja säätelytoimilla. </w:t>
      </w:r>
      <w:r w:rsidR="00100E8B" w:rsidRPr="00D94893">
        <w:t>(T</w:t>
      </w:r>
      <w:r w:rsidR="004B1AA6">
        <w:t>erveyden ja hyvinvoinnin laitos</w:t>
      </w:r>
      <w:r w:rsidR="00100E8B" w:rsidRPr="00D94893">
        <w:t xml:space="preserve"> 2020.)</w:t>
      </w:r>
    </w:p>
    <w:p w14:paraId="7DF75D15" w14:textId="7AC9D4AE" w:rsidR="007B05F1" w:rsidRDefault="00772591" w:rsidP="0003069D">
      <w:pPr>
        <w:pStyle w:val="LABnormal"/>
      </w:pPr>
      <w:r w:rsidRPr="00772591">
        <w:t>E</w:t>
      </w:r>
      <w:r>
        <w:t>hkäisevään päihdetyöhön lasketaan</w:t>
      </w:r>
      <w:r w:rsidRPr="00772591">
        <w:t xml:space="preserve"> alkoholi, huumausaineet, nikotiinituotteet sekä rahapelaamine</w:t>
      </w:r>
      <w:r>
        <w:t xml:space="preserve">n. Tavoitteena on vaikuttaa aikuisten lisäksi erityisesti lasten ja nuorten rahapelaamiseen sekä päihteidenkäyttöön. </w:t>
      </w:r>
      <w:r w:rsidR="005924B2">
        <w:t>Päihteiden käytön tiedetään vaikuttavan merkittävästi ihmisten hyvinvointiin ja terveyteen. Esimerkiksi tupakka ja alkoholi vaikuttavat syöpäriskiin sekä sydän- ja verisuonisairauksiin. Ehkäisevää päihdetyötä ohjaa laki ehkäisevän päihdetyön järjestämisestä. Lain käytännön toteutumista taas ohjaa ehkäisevän päihdetyön toimintaohjelma (</w:t>
      </w:r>
      <w:r w:rsidR="007B05F1">
        <w:t>2015–2025</w:t>
      </w:r>
      <w:r w:rsidR="005924B2">
        <w:t xml:space="preserve">). </w:t>
      </w:r>
      <w:r w:rsidR="007B05F1">
        <w:t>Viranomaiset, järjestöt, yritykset ja yhteisöt ovat kaikki mukana ehkäisevässä päihdetyössä. Samalla tämä työ on jokaisen kansalaisen asia: jokainen voi omalla toiminnallaan vaikuttaa päihde- ja peliongelmista puhumiseen ja tiedon lisäämiseen. (EHYT</w:t>
      </w:r>
      <w:r w:rsidR="00193645">
        <w:t xml:space="preserve"> 2022</w:t>
      </w:r>
      <w:r w:rsidR="0051155E">
        <w:t>.)</w:t>
      </w:r>
    </w:p>
    <w:p w14:paraId="6A637C81" w14:textId="45E44387" w:rsidR="004A09A9" w:rsidRDefault="00D94893" w:rsidP="0003069D">
      <w:pPr>
        <w:pStyle w:val="LABnormal"/>
      </w:pPr>
      <w:r>
        <w:t>Ehkäisevä päihdetyö on yksi kuntien peruspalveluista</w:t>
      </w:r>
      <w:r w:rsidR="00EF2B8D">
        <w:t xml:space="preserve"> ehkäisevän mielenterveystyön ohella</w:t>
      </w:r>
      <w:r>
        <w:t>. Kuntien tulee varmistaa, että ehkäisevä päihdetyö kohdistuu kaikkiin kuntalaisiin, ja että se on koordinoitua sekä pitkäjänteistä.</w:t>
      </w:r>
      <w:r w:rsidR="00EF2B8D">
        <w:t xml:space="preserve"> Ajanmukainen osaaminen, tieto ja menetelmät tuottavat kustannustehokasta ja vaikuttavaa ehkäisevää päihdetyötä, joka vähentää kuntalaisten turvattomuutta ja kärsimystä. Ehkäisevään päihdetyöhön panostaminen voi olla kannattava sijoitus, koska päihdehoito taas voi olla hyvinkin kallista. Vaikuttavuutta voidaan arvioida sillä, miten hyvin tulokset vastaavat asetettu</w:t>
      </w:r>
      <w:r w:rsidR="000376F4">
        <w:t>ja</w:t>
      </w:r>
      <w:r w:rsidR="00EF2B8D">
        <w:t xml:space="preserve"> tavoittei</w:t>
      </w:r>
      <w:r w:rsidR="000376F4">
        <w:t xml:space="preserve">ta </w:t>
      </w:r>
      <w:r w:rsidR="00EF2B8D">
        <w:t>ja tarpei</w:t>
      </w:r>
      <w:r w:rsidR="000376F4">
        <w:t>ta</w:t>
      </w:r>
      <w:r w:rsidR="00EF2B8D">
        <w:t xml:space="preserve">. </w:t>
      </w:r>
      <w:r w:rsidR="000376F4">
        <w:t xml:space="preserve">On tärkeää </w:t>
      </w:r>
      <w:r w:rsidR="000376F4">
        <w:lastRenderedPageBreak/>
        <w:t xml:space="preserve">tietää, kenelle vastuu ehkäisevän päihdetyön järjestämisestä kuuluu ja kuka työtä johtaa. Johtamis- ja vastuujärjestelmän tulee olla selkeä, koska muuten työn laatu kärsii. </w:t>
      </w:r>
      <w:r w:rsidR="00EF2B8D">
        <w:t>(</w:t>
      </w:r>
      <w:r w:rsidR="0031588A">
        <w:t>T</w:t>
      </w:r>
      <w:r w:rsidR="004B1AA6">
        <w:t>erveyden ja hyvinvoinnin laitos</w:t>
      </w:r>
      <w:r w:rsidR="000376F4">
        <w:t xml:space="preserve"> </w:t>
      </w:r>
      <w:r w:rsidR="00193645">
        <w:t xml:space="preserve">2022, </w:t>
      </w:r>
      <w:r w:rsidR="00AF27B6">
        <w:t>4–5</w:t>
      </w:r>
      <w:r w:rsidR="00EF2B8D">
        <w:t>, 7</w:t>
      </w:r>
      <w:r w:rsidR="000376F4">
        <w:t>, 11.)</w:t>
      </w:r>
    </w:p>
    <w:p w14:paraId="3112111D" w14:textId="44AA0E39" w:rsidR="0048503B" w:rsidRDefault="0048503B" w:rsidP="0003069D">
      <w:pPr>
        <w:pStyle w:val="LABnormal"/>
      </w:pPr>
      <w:r>
        <w:t xml:space="preserve">Päihde- ja riippuvuusstrategian ydinajatuksena on, että päihteistä ja riippuvuuksista syntyviä haittoja voitaisiin ennaltaehkäistä ja hoitaa aiempaa paremmin. Strategian viisi painopistettä ovat päihteidenkäyttäjien ja heidän läheistensä oikeuksien toteutuminen, yhteistyön, asiantuntemuksen, tietoperustan ja tiedonkulun parantaminen, alkoholi-, huumausaine-, tupakka-, nikotiini- ja rahapelipoliittisten toimien tehostaminen, päihde- ja riippuvuusasiantuntemuksen ja yhteistyön varmistaminen valtioneuvostossa sekä ehkäisevän päihdetyön ja päihde- ja riippuvuuspalveluiden saatavuuden, saavutettavuuden ja laadun varmistaminen. </w:t>
      </w:r>
      <w:r w:rsidR="00627765">
        <w:t>(S</w:t>
      </w:r>
      <w:r w:rsidR="004B1AA6">
        <w:t>osiaali- ja terveysministeriö</w:t>
      </w:r>
      <w:r w:rsidR="00627765">
        <w:t xml:space="preserve"> 2022.) Strategian toteutumista on arvioitu ehkäisevän päihdetyön toimintaohjelman väliarvioinnissa. </w:t>
      </w:r>
      <w:r w:rsidR="006437E1">
        <w:t>Ohjelman taustalla on ollut alkoholiohjelman jatkaminen sekä raittiuslain uudistaminen. Lain ajatuksena on taata ehkäisevän päihdetyön edellytykset ympäri maata, tukea kuntien kehittämistä ja edistää hyvinvoinnin ja terveyden tasa-arvoa. Julkisella vallalla on päävastuu ehkäisevästä päihdetyöstä. Työn tulee pohjautua tieteelliseen näyttöön ja hyviin käytäntöihin. Huomiota tulisi kiinnittää yhteiskunnallisiin, sosiaalisin ja terveydellisiin haittoihin. (Markkula ym. 2021, 9.)</w:t>
      </w:r>
    </w:p>
    <w:p w14:paraId="22D96155" w14:textId="11CD5221" w:rsidR="006437E1" w:rsidRDefault="006437E1" w:rsidP="0003069D">
      <w:pPr>
        <w:pStyle w:val="LABnormal"/>
      </w:pPr>
      <w:r>
        <w:t>Markkula ym. (2022) ovat kunnille ja hyvinvointialueille suunnatussa ehkäisevän päihdetyön oppaassa tuoneet esille kokemusasiantuntijoiden roolin ehkäisevässä päihdetyössä. He näkevät, että kokemusasiantuntijoita voisi hyödyntää esimerkiksi vastaanotoilla ja etsivän työn tukena. Lisäksi kokemusasiantuntijoiden nähdään lisäävän osallisuutta asukas- ja asiakasraatien ohella. Myös järjestöyhteistyötä pidetään tärkeänä. Kokemusasiantuntijoiden, asukkaiden ja järjestöjen mukaan ottamisen ehkäisevän päihdetyön monialaisiin työryhmiin nähdään lisäävän asiakaslähtöisyyttä. Eri väestöryhmien tilannetta kartoittamalla voidaan lisätä ehkäisevän päihdetyön toiminnan vaikuttavuutta ja varmistaa eettisyys toimissa. Kokemusasiantuntijoita, vertaisia ja kohderyhmän edustajia tulisi osallistaa konkreettisia toimia suunniteltaessa. Kokemusasiantuntijoiden mukaan ottaminen toiminnan suunnitteluun ja toteutukseen voi auttaa toiminnan eettisyyden arvioinnissa. On tärkeää varmistaa, että valitut toimenpiteet ja tavoitteet tukevat kehittämistarpeita, ja että resurssit kohdennetaan oikein. Toteuttamisvaiheessa taas tulee seurata, että toimilla ei ole tahattomia kielteisiä seurauksia, erityisesti haavoittuvassa asemassa oleville väestöryhmille. Kohderyhmän oikeuksien tulee toteutua ja toiminnan tulee olla eettisesti perusteltua. (Markkula ym. 2022, 7, 85, 27, 48, 56.)</w:t>
      </w:r>
    </w:p>
    <w:p w14:paraId="0CD46534" w14:textId="77777777" w:rsidR="004B1AA6" w:rsidRDefault="004B1AA6" w:rsidP="0003069D">
      <w:pPr>
        <w:pStyle w:val="LABnormal"/>
      </w:pPr>
    </w:p>
    <w:p w14:paraId="2DEC2D90" w14:textId="65DAC5B4" w:rsidR="004B1AA6" w:rsidRDefault="005249E9" w:rsidP="0003069D">
      <w:pPr>
        <w:pStyle w:val="LABHeading2"/>
      </w:pPr>
      <w:bookmarkStart w:id="8" w:name="_Toc127464355"/>
      <w:r>
        <w:lastRenderedPageBreak/>
        <w:t>Päihdehoito</w:t>
      </w:r>
      <w:bookmarkEnd w:id="8"/>
    </w:p>
    <w:p w14:paraId="589CC8B9" w14:textId="766123D7" w:rsidR="004B1AA6" w:rsidRPr="00D94893" w:rsidRDefault="004B1AA6" w:rsidP="004B1AA6">
      <w:pPr>
        <w:pStyle w:val="LABnormal"/>
        <w:spacing w:after="0"/>
      </w:pPr>
      <w:r>
        <w:t>Riippuvuuden kokonaisvaltaisuutta on alettu ymmärtämään aiempaa paremmin. On nähty, että riippuvuus syntyy psykologisten, biologisten ja hengellisten tekijöiden seurauksena. Kun on ymmärretty sosiaalisten tekijöiden vaikutus sekä riippuvuuden vaikutus aivojen rakenteeseen, on onnistuttu kehittämään entistä toimivampia hoitomuotoja. On myös tärkeää ymmärtää, että kaikenlainen päihteidenkäyttö tai impulsiivinen toiminta ei ole riippuvuutta. Addiktion nähdään aiheuttavan sekasortoa ja sairautta aivoissa. Lisäksi pitkäaikainen addiktio nähdään jatkuvana käyttönä, jonka lopettamiseen tarvitaan ulkopuolista apua. Tulee siis erottaa liiallinen käyttö ja riippuvuus toisistaan. On olemassa pieni joukko ihmisiä, jotka ovat saaneet päihdehoitoa riippuvuuteen, vaikka he olisivat pystyneet hallitsemaan käyttäytymistään. Varsinaisen addiktion on kuitenkin tutkittu vaikuttavan lähes puoliin kaikista perheistä jossain muodossa. Päihderiippuvaisista taas noin puolet ajautuvat käyttämään päihdeitä uudelleen vuoden sisällä hoidon saamisen jälkeen. Tämän on nähty johtuvan osittain siitä, että eri hoitomuodot eivät tue toisiaan. (Fritzlan &amp; Rumney 2022, 11–12.)</w:t>
      </w:r>
    </w:p>
    <w:p w14:paraId="2C7E7760" w14:textId="06489C6D" w:rsidR="004B1AA6" w:rsidRDefault="005249E9" w:rsidP="0003069D">
      <w:pPr>
        <w:pStyle w:val="LABnormal"/>
      </w:pPr>
      <w:r w:rsidRPr="00D94893">
        <w:t>Ehkäisevällä päihdetyöllä pyritään estämään ja hillitsemään päihde- ja peliongelmien syntymistä ylipäätään. Kun päihderiippuvuus on jo syntynyt, puhutaan päihdehoidosta. Päihdehoidon järjestämisestä vastaavat kunnat, joko yksin, tai yhdessä muiden kuntien, kolmannen sektorin tai yksityisten palveluntuottajien kanssa. Päihdepalvelut ja mielenterveyspalvelut voivat olla myös yhdistettyinä. Päihdepalveluita voivat olla esimerkiksi katkaisu- ja vieroitushoito, päihdekuntoutus</w:t>
      </w:r>
      <w:r w:rsidR="00831156" w:rsidRPr="00D94893">
        <w:t xml:space="preserve"> ja jälkikuntoutus. Matalamman kynnyksen päihdepalveluita taas voivat olla esimerkiksi päiväkeskukset, yökahvilat, terveysneuvontapisteet sekä avohoidon palvelut. Kunnallisten palveluiden lisäksi esimerkiksi A-klinikoilla on päihdeongelmien hoidon erityisosaamista sekä vertaistukea. (T</w:t>
      </w:r>
      <w:r w:rsidR="004B1AA6">
        <w:t>erveyden ja hyvinvoinnin laitos</w:t>
      </w:r>
      <w:r w:rsidR="00831156" w:rsidRPr="00D94893">
        <w:t xml:space="preserve"> 2021.)</w:t>
      </w:r>
      <w:r w:rsidR="00627765">
        <w:t xml:space="preserve"> </w:t>
      </w:r>
    </w:p>
    <w:p w14:paraId="49E46456" w14:textId="3999FCFA" w:rsidR="00AB575F" w:rsidRPr="00D94893" w:rsidRDefault="00AB575F" w:rsidP="0003069D">
      <w:pPr>
        <w:pStyle w:val="LABnormal"/>
      </w:pPr>
      <w:r w:rsidRPr="00D94893">
        <w:t xml:space="preserve">A-klinikoilla on myös palkattuja kokemusasiantuntijoita. Kokemusasiantuntijat ovat saaneet paljon positiivista palautetta. Luottamuksellisen suhteen syntyminen on tärkeää. Asiakkaat ovat myös kokeneet, että kokemusasiantuntijalla on lupa puhua asioista suorempaan, koska hän on itse käynyt läpi samanlaisia asioita kuin asiakas. </w:t>
      </w:r>
      <w:r w:rsidR="00676EC8" w:rsidRPr="00D94893">
        <w:t xml:space="preserve">Osa päihderiippuvaisista on kokenut vertaistuen olleen elintärkeää. On kuitenkin tärkeää erottaa vertaistuki ja kokemusasiantuntijuus toisistaan. Kokemusasiantuntijan työnkuvaan voivat A-klinikalla kuulua esimerkiksi yksilökeskusteluja, parityöskentelyä sekä ryhmänohjausta. </w:t>
      </w:r>
      <w:r w:rsidR="00E8011C" w:rsidRPr="00D94893">
        <w:t>Sosiaali- ja terveyspalveluissa on nähty olevan suuri tarve kokemusasiantuntijoille. (A-klinikka 2019.)</w:t>
      </w:r>
    </w:p>
    <w:p w14:paraId="1B43FF94" w14:textId="07D7F24E" w:rsidR="0051155E" w:rsidRDefault="003E1735" w:rsidP="0051155E">
      <w:pPr>
        <w:pStyle w:val="LABnormal"/>
        <w:rPr>
          <w:lang w:val="en-US"/>
        </w:rPr>
      </w:pPr>
      <w:r w:rsidRPr="00D94893">
        <w:t xml:space="preserve">William Millerin (1998) näkemyksen mukaan päihdehoidon muoto ei ole olennainen, sillä kaikki toiminta, joka tähtää päihdeongelmasta toipumiseen, on hyödyllistä. Millerin näkemys </w:t>
      </w:r>
      <w:r w:rsidRPr="00D94893">
        <w:lastRenderedPageBreak/>
        <w:t xml:space="preserve">on jakanut mielipiteitä. Edwards kollegoineen (1977) taas tutki hoidon intensiteetin vaikutusta tuloksiin tutkimuksessa “Alcoholism: A controlled trial of </w:t>
      </w:r>
      <w:r w:rsidR="00DB4D72" w:rsidRPr="00D94893">
        <w:t>‘</w:t>
      </w:r>
      <w:r w:rsidRPr="00D94893">
        <w:t>treatment</w:t>
      </w:r>
      <w:r w:rsidR="00DB4D72" w:rsidRPr="00D94893">
        <w:t>’</w:t>
      </w:r>
      <w:r w:rsidRPr="00D94893">
        <w:t xml:space="preserve"> and </w:t>
      </w:r>
      <w:r w:rsidR="00DB4D72" w:rsidRPr="00D94893">
        <w:t>‘</w:t>
      </w:r>
      <w:r w:rsidRPr="00D94893">
        <w:t>advice’”</w:t>
      </w:r>
      <w:r w:rsidR="00DB4D72" w:rsidRPr="00D94893">
        <w:t>. Tutkimuksessa sata alkoholismia sairastavaa miestä jaetti</w:t>
      </w:r>
      <w:r w:rsidR="004B1AA6">
        <w:t>i</w:t>
      </w:r>
      <w:r w:rsidR="00DB4D72" w:rsidRPr="00D94893">
        <w:t>n kahteen ryhmään, joista toisen ryhmän jäsenet osal</w:t>
      </w:r>
      <w:r w:rsidR="004B1AA6">
        <w:t>l</w:t>
      </w:r>
      <w:r w:rsidR="00DB4D72" w:rsidRPr="00D94893">
        <w:t xml:space="preserve">istuivat vain yhteen neuvontaa sisältävään tapaamiseen. Toisen ryhmän jäsenet </w:t>
      </w:r>
      <w:r w:rsidR="00A86761" w:rsidRPr="00D94893">
        <w:t xml:space="preserve">taas saivat ensiksi </w:t>
      </w:r>
      <w:r w:rsidR="00A61531" w:rsidRPr="00D94893">
        <w:t xml:space="preserve">intensiivistä avohoitoa ja osa sen jälkeen vielä laitoshoitoa. Vuoden kuluttua molempien hoitojen päättymisestä toipumistuloksissa ei ollut eroja. Raittiina oli pysynyt noin 20 prosenttia tutkimushenkilöistä. Tutkimustulokset olivat yllättäviä ja saivat paljon huomiota. Tutkimusjoukon tietynlaisilla ominaisuuksilla on epäilty olleen vaikutusta tuloksiin. Tutkimushenkilöiden alkoholiongelmien epäiltiin olleen lieviä. </w:t>
      </w:r>
      <w:r w:rsidR="00DA7E6F" w:rsidRPr="00D94893">
        <w:t xml:space="preserve">Meta-analyysin (SBU 2001) mukaan vähemmän vakavissa alkoholiongelmissa hoidon pituus ja tuloksellisuus eivät ole yhteydessä toisiinsa. Vakavissa alkoholiongelmissa taas pitkien hoitojen on todettu olevan lyhyitä hoitoja tehokkaampia. Lisäksi hoidon keskeyttäneiden toipumisennuste on ollut huonompi kuin niillä, jotka ovat lopettaneet hoidon asianmukaisesti. </w:t>
      </w:r>
      <w:r w:rsidR="00DA7E6F">
        <w:rPr>
          <w:lang w:val="en-US"/>
        </w:rPr>
        <w:t>(Tammi ym. 2009.)</w:t>
      </w:r>
    </w:p>
    <w:p w14:paraId="02774D37" w14:textId="4E5A7587" w:rsidR="009F7093" w:rsidRDefault="009F7093" w:rsidP="0051155E">
      <w:pPr>
        <w:pStyle w:val="LABnormal"/>
        <w:rPr>
          <w:lang w:val="en-US"/>
        </w:rPr>
      </w:pPr>
      <w:r>
        <w:rPr>
          <w:lang w:val="en-US"/>
        </w:rPr>
        <w:t>Tällä hetkellä päihdehoito on jakaantunut kahteen pääluokkaan: päihteistä pidättäytymiseen erilaisten ryhmien, kuten AA-ryhmien avulla, sekä lääketieteelliseen suuntaukseen. Molemmilla suuntauksilla on omat kannattajansa, mutta kumpaakaan hoitomuotoa ei pidetä täysin toimivana pitkällä aikavälillä. Lääkityksellä, kuten korvaushoidolla tai mielialalääkkeillä, on nähty olevan positiivisia vaikutuksia päihderiippuvaisen ihmisen elämänlaatuun ja haitallisesta päihteidenkäytöstä irtautumiseen. AA-ryhmien kannattajissa taas on ihmisiä, joiden näkemyksen mukaan pelkästään luopuminen kaikista päihdyttävistä aineista voi johtaa todelliseen raittiuteen. Toisaalta on paljon ihmisiä, jotka kokevat, että lääkehoidon ja ryhmissä käymisen yhdistelmä on kaikista toimivin. Myös tutkimukset osoitavat samaa. (</w:t>
      </w:r>
      <w:r>
        <w:t>Fritzlan &amp; Rumney 2022, 14.)</w:t>
      </w:r>
    </w:p>
    <w:p w14:paraId="2F142AB1" w14:textId="7F5B9128" w:rsidR="004B1AA6" w:rsidRPr="00A1442E" w:rsidRDefault="004B1AA6" w:rsidP="0051155E">
      <w:pPr>
        <w:pStyle w:val="LABnormal"/>
        <w:rPr>
          <w:lang w:val="en-US"/>
        </w:rPr>
      </w:pPr>
      <w:r>
        <w:rPr>
          <w:lang w:val="en-US"/>
        </w:rPr>
        <w:t>Tarkoituksenmukaisen hoidon tarjoamisen mahdollisuudet ovat vähentyneet resurssipulan vuoksi. Sekä päihdeongelmaiset, heidän läheisensä että työntekijät ovat tuoneet esille, että palveluja ja päihdeongelmaisten asemaa tulisi vahvistaa. Vuosille 2009-2015 asetetun mielenterveys- ja päihdesuunnitelman yhtenä tavoitteena oli asiakkaan aseman vahvistaminen sekä mielenterveys- ja päihdepalvelujen kehittäminen. Asiakkaan aseman vahvistaminen nähtiin tärkeänä jatkotavoitteena vuoteen 2020. Sekä avopuolelle että laitospäihdehoitoon pääseminen on tutkimusten mukaan vaikeutunut ja yksilölliset valinnanmahdollisuudet ovat heikentyneet. Hoitoon pääsyyn tai hoitoon hakeutumiseen voivat vaikuttaa yhteiskunnan asenteet sekä vastuun kysymykset. Toisaalta myös tiedon puute voi estää hoitoon hakeutumisen tai hoidon tarjoamisen. Arviolta vain noin kolmasosa hoitoa tarvitsevista saa palveluja. (Pehkonen ym. 2019.)</w:t>
      </w:r>
    </w:p>
    <w:p w14:paraId="43224386" w14:textId="11A49BA0" w:rsidR="005249E9" w:rsidRDefault="005249E9" w:rsidP="00B80034">
      <w:pPr>
        <w:pStyle w:val="LABHeading1"/>
      </w:pPr>
      <w:bookmarkStart w:id="9" w:name="_Toc127464356"/>
      <w:r>
        <w:lastRenderedPageBreak/>
        <w:t>Kokemusasiantuntij</w:t>
      </w:r>
      <w:r w:rsidR="00B80034">
        <w:t>uus</w:t>
      </w:r>
      <w:bookmarkEnd w:id="9"/>
    </w:p>
    <w:p w14:paraId="72F3019E" w14:textId="0966343A" w:rsidR="00B80034" w:rsidRPr="00B80034" w:rsidRDefault="00B80034" w:rsidP="00B80034">
      <w:pPr>
        <w:pStyle w:val="LABHeading2"/>
      </w:pPr>
      <w:bookmarkStart w:id="10" w:name="_Toc127464357"/>
      <w:r>
        <w:t>Kokemusasiantuntija</w:t>
      </w:r>
      <w:bookmarkEnd w:id="10"/>
    </w:p>
    <w:p w14:paraId="14854F6A" w14:textId="2D0458D0" w:rsidR="005249E9" w:rsidRDefault="005249E9" w:rsidP="005249E9">
      <w:pPr>
        <w:pStyle w:val="LABnormal"/>
      </w:pPr>
      <w:r>
        <w:t>Kokemusasiantuntija tarkoittaa henkilöä, jolla on omakohtaista kokemusta tietynlaisesta elämäntilanteesta, sairaudesta tai vammasta. Kokemusasiantuntijan tarkoituksena ei ole toimia esimerkiksi hoitoalan ammattilaisena vaan täydentää hoitotyötä omalla kokemustiedollaan. Kokemusasiantuntijuudella pyritään lisäämään vertaistukea, vähentämään yksinäisyyttä ja luomaan toivoa. Kokemusasiantuntijat ovat usein saaneet koulutuksen tehtävään. (M</w:t>
      </w:r>
      <w:r w:rsidR="0031588A">
        <w:t>ielen</w:t>
      </w:r>
      <w:r>
        <w:t>t</w:t>
      </w:r>
      <w:r w:rsidR="0031588A">
        <w:t>erveyden</w:t>
      </w:r>
      <w:r>
        <w:t>k</w:t>
      </w:r>
      <w:r w:rsidR="0031588A">
        <w:t>eskus</w:t>
      </w:r>
      <w:r>
        <w:t>l</w:t>
      </w:r>
      <w:r w:rsidR="0031588A">
        <w:t>iitto 2022</w:t>
      </w:r>
      <w:r>
        <w:t xml:space="preserve">.) Mielenterveys- ja päihdeyhdistyksissä kokemusasiantuntijatoimintaa hyödynnetään paljon. Tutkimusten mukaan yhdistyksissä on 58 prosenttia kokemusasiantuntijoita. Toistaiseksi kokemusasiantuntijatoiminta on keskittynyt niin sanotulle uudelle kolmannelle sektorille, eli yhdistyksiin, joihin on palkattu työntekijöitä ja jotka tuottavat ostopalveluja. (Tourunen 2020.) </w:t>
      </w:r>
    </w:p>
    <w:p w14:paraId="59443FEA" w14:textId="74A85B50" w:rsidR="005249E9" w:rsidRDefault="005249E9" w:rsidP="005249E9">
      <w:pPr>
        <w:pStyle w:val="LABnormal"/>
      </w:pPr>
      <w:r>
        <w:t xml:space="preserve">Kokemusasiantuntijoita hyödynnetään kuitenkin yhä enemmän myös julkisella sektorilla, esimerkiksi mielenterveys- ja päihdepalveluissa. Vuosien </w:t>
      </w:r>
      <w:r w:rsidR="009772E3">
        <w:t>2009–2015</w:t>
      </w:r>
      <w:r>
        <w:t xml:space="preserve"> kansallisen mielenterveys- ja päihdesuunnitelman loppuarvioinnin mukaan kokemusasiantuntijoiden kokemuksia ja näkemyksiä on käytetty paljon mielenterveystyössä. Vertaistoimijuutta on hyödynnetty aiempaa enemmän ja kehittäjäasiakas- sekä kokemusasiantuntijatoimintaa on kehitetty. Kokemusasiantuntijatoiminnasta on tehty myös useita erilaisia julkaisuja. Lisäksi kokemusasiantuntijoille perustettiin vuonna 2012 oma yhdistys KoKoA ry, koulutettujen kokemusasiantuntijoiden yhdistys. (T</w:t>
      </w:r>
      <w:r w:rsidR="004B1AA6">
        <w:t>erveyden ja hyvinvoinnin laitos</w:t>
      </w:r>
      <w:r>
        <w:t xml:space="preserve"> 2022.)</w:t>
      </w:r>
    </w:p>
    <w:p w14:paraId="2A54ECDE" w14:textId="0F9B48E5" w:rsidR="005249E9" w:rsidRDefault="005249E9" w:rsidP="005249E9">
      <w:pPr>
        <w:pStyle w:val="LABnormal"/>
      </w:pPr>
      <w:r>
        <w:t>Kokemusasiantuntijatyöskentelyn tavoitteita ovat muun muassa osallisuuden ja asiakaslähtöisyyden lisääminen, ymmärryksen lisääminen, palvelujen toimivuuden parantaminen sekä yhteiskunnallinen vaikuttaminen. Kokemusasiantuntijan tehtäviä taas ovat esimerkiksi työparityöskentely, koulutusten pitäminen, vertaistyö, tiedottaminen sekä ryhmänohjaaminen. Vertaistuella on paljon nähty olevan paljon positiivisia vaikutuksia, kuten pelkojen ja ahdistuneisuuden poistuminen, asioiden käsittely ilman painostamista ja luottamuksellisuuden syntyminen. Vertaistuki voi olla ryhmämuotoista tai yksilötoimintaa. (T</w:t>
      </w:r>
      <w:r w:rsidR="004B1AA6">
        <w:t>erveyden ja hyvinvoinnin laitos</w:t>
      </w:r>
      <w:r>
        <w:t xml:space="preserve"> 2022</w:t>
      </w:r>
      <w:r w:rsidR="00647983">
        <w:t>a</w:t>
      </w:r>
      <w:r>
        <w:t>.)</w:t>
      </w:r>
    </w:p>
    <w:p w14:paraId="2F66EBD0" w14:textId="23685253" w:rsidR="00591EDE" w:rsidRDefault="00591EDE" w:rsidP="005249E9">
      <w:pPr>
        <w:pStyle w:val="LABnormal"/>
      </w:pPr>
      <w:r>
        <w:t>Palukka ym. (2019) ovat tutkineet kokemusasiantuntijuutta ja osallisuutta mielenterveys- ja päihdepalveluissa. Artikkelissa tarkastellaan sitä, kuinka kokemusasiantuntijat itse kokevat kaksoisroolinsa palveluissa: he ovat sekä palveluiden käyttäjiä että toimijoita. Artikkelin mukaan kokemusasiantuntijoiden toimintaan voi liittyä ristiriitaisuutta osallistamispolitiikan</w:t>
      </w:r>
      <w:r w:rsidR="0020672E">
        <w:t xml:space="preserve"> ja toisaalta toimijuuden</w:t>
      </w:r>
      <w:r>
        <w:t xml:space="preserve"> myötä. Tutkimus koostu</w:t>
      </w:r>
      <w:r w:rsidR="0020672E">
        <w:t>i</w:t>
      </w:r>
      <w:r>
        <w:t xml:space="preserve"> kuuden kokemusasiantuntijan haastatte</w:t>
      </w:r>
      <w:r>
        <w:lastRenderedPageBreak/>
        <w:t>lu</w:t>
      </w:r>
      <w:r w:rsidR="0020672E">
        <w:t>i</w:t>
      </w:r>
      <w:r>
        <w:t xml:space="preserve">sta, joiden pääteemoina olivat esimerkiksi yhteistyö sosiaali- ja terveydenhuoltoalan ammattilaisten kanssa, </w:t>
      </w:r>
      <w:r w:rsidR="0020672E">
        <w:t xml:space="preserve">asema ja vaikuttamismahdollisuudet sekä kokemusasiantuntijuuden merkityksellisyys haastateltavien näkökulmasta. Haastatellut kokemusasiantuntijat toivat esille kokemuksiaan rooleistaan asiakkaiden osallisuuden mahdollistajina. He näkivät avaavansa asiakkaan kokemusmaailmaa ja helpottavansa asiakkaan ja ammattilaisen välistä avointa kommunikaatiota. Lisäksi he näkivät toimivansa esikuvina ja tukena asiakkaille. Kokemusasiantuntijat näyttäytyvät artikkelin mukaan myös toimijoina, jotka pystyvät tarvittaessa kyseenalaistamaan toimintatapoja ja periaatteita, joita sosiaali- ja terveysalalla on harjoitettu. </w:t>
      </w:r>
      <w:r w:rsidR="00736975">
        <w:t>(Palukka</w:t>
      </w:r>
      <w:r w:rsidR="004B1AA6">
        <w:t xml:space="preserve"> </w:t>
      </w:r>
      <w:r w:rsidR="009F7093">
        <w:t xml:space="preserve">ym. </w:t>
      </w:r>
      <w:r w:rsidR="00736975">
        <w:t>2019.)</w:t>
      </w:r>
    </w:p>
    <w:p w14:paraId="63C99933" w14:textId="782443C6" w:rsidR="00736975" w:rsidRDefault="00736975" w:rsidP="005249E9">
      <w:pPr>
        <w:pStyle w:val="LABnormal"/>
      </w:pPr>
      <w:r>
        <w:t xml:space="preserve">Toisaalta artikkelissa tuotiin esille kokemusasiantuntijuuden järjestelmälähtöisyys. Kokemusasiantuntijatoiminnan lähtökohtana tulisi aina olla kuntoutujan oma kiinnostus, vapaaehtoisuus sekä oma päätös. Palvelujärjestelmä ei kuitenkaan aina näe kokemusasiantuntijuuden aikaansaamaa osallisuutta vahvistavaa ja omaehtoista asiakkuutta. Tämä saattaa heikentää kokemusasiantuntijan toimija-asemaa ja lisätä ristiriitoja toimijuuden ja asiakkuuden välillä. Kokemusasiantuntijat eivät aina tule kuulluiksi ja heihin saatetaan suhtautua alentavasti. Toisinaan esiintyvä viranomaisten haluttomuus ottaa asiakkaita mukaan palveluiden kehittämiseen nähdään viranomaisten pelkona siitä, että heidän </w:t>
      </w:r>
      <w:r w:rsidR="00C914D9">
        <w:t>omat mahdollisuutensa palveluiden suunnittelijoina ja kehittäjinä heikkenisivät. Tutkimuksessa haastatellut kokemusasiantuntijat toivat esille tilanteita, joissa heitä oli vähätelty tai heidän taustoistaan oli kerrottu virheellistä tietoa. Yksi haastateltavista kertoi kokeneensa olonsa ”juoksupojaksi”. Hän koki muiden työntekijöiden siirtäneen hänelle töitä, joita he eivät itse muistaneet tehdä.</w:t>
      </w:r>
      <w:r w:rsidR="0027284B">
        <w:t xml:space="preserve"> Työnjaossa oli haastateltavan mukaan muutenkin epäselvyyttä ja epätasa-arvoa. Haastateltavat toivat esille myös kokemuksiaan siitä, kuinka kokemusasiantuntijoita näennäisesti osallistetaan niin sanottuina kiintiöedustajina. Tällöin kokemusasiantuntijoiden rooli ei ole tasavertainen suhteessa muihin toimijoihin eivätkä he saa ääntään kuuluviin. Artikkelin lopputulemana oli, että kokemusasiatuntijat kokevat roolinsa ja asemansa eri tavoilla. Osa koki saamaan aikaan toimivansa aktiivisena toimijana ja toisaalta palvelujärjestelmän alamaisena. Kokemusasiantuntijuuden nähdään lopulta olevan tarpeellinen ja jopa välttämätön osa sosiaali- ja terveydenhuollon muutosta. (Palukka</w:t>
      </w:r>
      <w:r w:rsidR="009F7093">
        <w:t xml:space="preserve"> ym.</w:t>
      </w:r>
      <w:r w:rsidR="0027284B">
        <w:t xml:space="preserve"> 2019.)</w:t>
      </w:r>
    </w:p>
    <w:p w14:paraId="6F1584E1" w14:textId="5989B849" w:rsidR="0051155E" w:rsidRDefault="005249E9" w:rsidP="0051155E">
      <w:pPr>
        <w:pStyle w:val="LABnormal"/>
      </w:pPr>
      <w:r>
        <w:t xml:space="preserve">Kokemusasiantuntijatoiminta on saanut osakseen myös kritiikkiä esimerkiksi nuorisotyön keskuudessa. Kokemusasiantuntijan tarinan on nähty antavan liian kapean ja huonosti yleistettävän kuvan esimerkiksi päihderiippuvuudesta. Kokemusasiantuntijuuden on nähty myös herättävän kiinnostusta päihteitä kohtaan tai toisaalta pelottelevan liikaa. Vaikuttavasta päihdekasvatuksesta tehtyjen tutkimuksen mukaan yksittäisten tarinoiden vaikutus jää kapeaksi ja vuorovaikutus vähäiseksi. Pelkän asennekasvatuksen ei nähdä riittävän </w:t>
      </w:r>
      <w:r>
        <w:lastRenderedPageBreak/>
        <w:t xml:space="preserve">nuorten yksilöllisten tarpeiden huomioimiseksi. Ratkaisuksi on kehitetty YAD:issa eli Youth Against Drugs ry:ssä Ränni-menetelmä, jossa päihdekasvatus on rakennettu yhdessä kokemusasiantuntijoiden ja nuorten kanssa. </w:t>
      </w:r>
      <w:r w:rsidR="0051155E">
        <w:t>(Karinen</w:t>
      </w:r>
      <w:r w:rsidR="00193645">
        <w:t xml:space="preserve"> 2022</w:t>
      </w:r>
      <w:r w:rsidR="0051155E">
        <w:t>.)</w:t>
      </w:r>
    </w:p>
    <w:p w14:paraId="4A08E0BD" w14:textId="3778A690" w:rsidR="00B80034" w:rsidRDefault="00B80034" w:rsidP="00B80034">
      <w:pPr>
        <w:pStyle w:val="LABHeading2"/>
      </w:pPr>
      <w:bookmarkStart w:id="11" w:name="_Toc127464358"/>
      <w:r>
        <w:t>Kokemusasiantuntijuus ja vertaistuki</w:t>
      </w:r>
      <w:bookmarkEnd w:id="11"/>
    </w:p>
    <w:p w14:paraId="45C67079" w14:textId="366B7A00" w:rsidR="003760EA" w:rsidRPr="00B80034" w:rsidRDefault="00B80034" w:rsidP="003760EA">
      <w:pPr>
        <w:pStyle w:val="LABnormal"/>
      </w:pPr>
      <w:r>
        <w:t xml:space="preserve">Kokemusasiantuntijatoiminta on saanut alkunsa 2000-luvulla järjestö- ja kansalaistoiminnassa. Kokemusasiantuntijatoiminnan yhtenä tavoitteena on lisätä asiakaslähtöisyyttä ja helpottaa palveluihin hakeutumista. </w:t>
      </w:r>
      <w:r w:rsidR="003760EA">
        <w:t>(T</w:t>
      </w:r>
      <w:r w:rsidR="004B1AA6">
        <w:t>erveyden ja hyvinvoinnin laitos</w:t>
      </w:r>
      <w:r w:rsidR="003760EA">
        <w:t xml:space="preserve"> 2022b.) Kokemusasiantuntijalta odotetaan omaa kokemusta sairastumisesta tai läheisen näkökulmasta. Kokemusasiantuntijan oman kuntoutumisen tulee kuitenkin olla tarpeeksi pitkällä, jotta hän pystyy tukemaan muita. Kokemusasiantuntijalta odotetaan myös tietynlaista valmiutta ja kypsyyttä tehtävässä toimimiseen. Lisäksi häneltä odotetaan koulutusta, jonka avulla palveluiden kehittäminen yhdessä sosiaali- ja terveysalan henkilöstön kanssa onnistuu. (Mielenterveystalo</w:t>
      </w:r>
      <w:r w:rsidR="00193645">
        <w:t xml:space="preserve"> 2022.</w:t>
      </w:r>
      <w:r w:rsidR="003760EA">
        <w:t>)</w:t>
      </w:r>
    </w:p>
    <w:p w14:paraId="7AB09DA1" w14:textId="77777777" w:rsidR="00E43A3D" w:rsidRDefault="004B760E" w:rsidP="00B80034">
      <w:pPr>
        <w:pStyle w:val="LABnormal"/>
      </w:pPr>
      <w:r>
        <w:t>Vertaistuella tarkoitetaan samankaltaisia asioita kokeneiden henkilöiden kokemuksien vaihtamista. Tarkoituksena on saada sosiaalista tukea, apukeinoja, uusia näkökulmia ja toivoa. Vertaistukea pidetään hyödyllisenä, koska siinä saa tietoa samankaltaisissa tilanteissa olevien yksilöiden selviytymiskeinoista.</w:t>
      </w:r>
      <w:r w:rsidR="00B80034">
        <w:t xml:space="preserve"> </w:t>
      </w:r>
      <w:r>
        <w:t xml:space="preserve">Tämä vähentää yksin olemisen tunnetta ja auttaa ymmärtämään omaa kokemusta. </w:t>
      </w:r>
      <w:r w:rsidR="00647983">
        <w:t>Kunnioittavassa ilmapiirissä kokemusten jakaminen voi poistaa pelkoja ja lievittää ahdistusta. Monille eri kohderyhmille on olemassa erilaisia vertaistukiryhmiä, kuten AA-ryhmät, läheisten ryhmät ja sairauksista kärsivien tai toipuvien ryhmät. (T</w:t>
      </w:r>
      <w:r w:rsidR="004B1AA6">
        <w:t>erveyden ja hyvinvoinnin laitos</w:t>
      </w:r>
      <w:r w:rsidR="00647983">
        <w:t xml:space="preserve"> 2022b.)</w:t>
      </w:r>
      <w:r w:rsidR="003760EA">
        <w:t xml:space="preserve"> Vertaistuen muotoja voivat vertaistukiryhmien lisäksi olla kahdenkeskinen tuki ja internetissä tapahtuva vertaistukitoiminta, kuten erilaiset keskustelupalstat (Mielenterveystalo</w:t>
      </w:r>
      <w:r w:rsidR="00193645">
        <w:t xml:space="preserve"> 2022</w:t>
      </w:r>
      <w:r w:rsidR="003760EA">
        <w:t xml:space="preserve">). </w:t>
      </w:r>
    </w:p>
    <w:p w14:paraId="2699779B" w14:textId="4A68BEDB" w:rsidR="00E43A3D" w:rsidRDefault="00E43A3D" w:rsidP="00B80034">
      <w:pPr>
        <w:pStyle w:val="LABnormal"/>
      </w:pPr>
      <w:r>
        <w:t>Vertaistuessa tarvitaan myös ammattilaisten osaamista. Toisaalta ammattilaiset voivat kokea turhautumista siitä, että he eivät pääse hyödyntämään kaikkea osaamistaan. Lisäksi ammattilainen voi jäädä vertaistukiryhmässä ulkopuoliseksi, jos hänellä ei ole vertaisten kanssa samaa kokemusta. Ammattilaisen näkökulma poikkeaa usein vertaisen näkökulmasta, vaikka hän kuuluisikin viiteryhmään. Myös ammattilainen tarvitsee siis vertaistukea työssä jaksamisen tueksi. Helsingin kaupungin sosiaaliviraston ja vammaispalvelujen kesken on perustettu yhteinen työryhmä tukemaan ammattilaisten keskinäistä kommunikaatiota ja kehittämään palveluja. Toiminnan tavoitteena on toimiva ja luottamuksellinen vuorovaikutus. Ammattilaisten keskinäisen vertaistuen tarkoituksena on myös estää ammattilaisia myötäelämästä liikaa asiakkaiden tilanteita. (Mikkonen &amp; Saarinen 2018.)</w:t>
      </w:r>
    </w:p>
    <w:p w14:paraId="407455B5" w14:textId="3190DC30" w:rsidR="00B80034" w:rsidRDefault="003760EA" w:rsidP="0051155E">
      <w:pPr>
        <w:pStyle w:val="LABnormal"/>
      </w:pPr>
      <w:r>
        <w:lastRenderedPageBreak/>
        <w:t xml:space="preserve">Kokemustoimija-nimikettä käytetään kokemuksen asiantuntijasta puhuttaessa. On kuitenkin tärkeää erottaa kokemustoimijan ja vertaistukijan roolit toisistaan. </w:t>
      </w:r>
      <w:r w:rsidR="007B4148">
        <w:t xml:space="preserve">Erottelua voi tehdä esimerkiksi seuraavien kysymysten pohjalta: toimitaanko pääasiassa samaa kokeneiden vai ei samaa kokeneiden kanssa ja onko toiminnan päämääränä tiedon ja ymmärryksen lisääminen vai tuen antaminen? Kokemustoiminta ja vertaistukitoiminta vaativat erilaisia taitoja ja valmiuksia. Järjestötoiminnassa eri rooleihin on olemassa erilaisia koulutuksia. Vertaistukijoita on koulutettu jo pitkään, kun taas kokemustoiminta on uudempaa toimintaa. Vertaistukijalla tarkoitetaan siis koulutuksen käynyttä henkilöä, jolla on samanlaisia kokemuksia kuin henkilöillä, joita hän pyrkii tukemaan. </w:t>
      </w:r>
      <w:r w:rsidR="007B0764">
        <w:t>Kokemustoimijalla taas ei ole vastaavia kokemuksia, vaan hänen tarkoituksenaan on lisätä ymmärrystä ja jakaa tietoa. Kokemusasiantuntijat taas voivat toimia molemmissa rooleissa. (Kokemustoimintaverkosto</w:t>
      </w:r>
      <w:r w:rsidR="00193645">
        <w:t xml:space="preserve"> 2022</w:t>
      </w:r>
      <w:r w:rsidR="007B0764">
        <w:t>.)</w:t>
      </w:r>
    </w:p>
    <w:p w14:paraId="339930FD" w14:textId="48D0A408" w:rsidR="00E94045" w:rsidRDefault="00E94045" w:rsidP="0051155E">
      <w:pPr>
        <w:pStyle w:val="LABHeading2"/>
      </w:pPr>
      <w:bookmarkStart w:id="12" w:name="_Toc127464359"/>
      <w:r>
        <w:t>Yhteistyö</w:t>
      </w:r>
      <w:bookmarkEnd w:id="12"/>
    </w:p>
    <w:p w14:paraId="0731930A" w14:textId="74BBEB98" w:rsidR="004A09A9" w:rsidRDefault="00145BF2" w:rsidP="004A09A9">
      <w:pPr>
        <w:pStyle w:val="LABnormal"/>
      </w:pPr>
      <w:r>
        <w:t>Yhä useammat tahot tekevät yhteistyötä kokemusasiantuntijoiden kanssa. Koulutetut Kokemusasiantuntijat ry, eli KoKoA, on vapaaehtoisorganisaati</w:t>
      </w:r>
      <w:r w:rsidR="004A237E">
        <w:t>o</w:t>
      </w:r>
      <w:r>
        <w:t>, jo</w:t>
      </w:r>
      <w:r w:rsidR="00E43A3D">
        <w:t>ss</w:t>
      </w:r>
      <w:r>
        <w:t>a toimii valtakunnallisesti 500 koulutettua kokemusasiantuntijaa. KoKoA:lla on ko</w:t>
      </w:r>
      <w:r w:rsidR="004A237E">
        <w:t>u</w:t>
      </w:r>
      <w:r>
        <w:t>lutus- ja palkkiosuositukset, joita eri organisaatiot ja yhdistykset käyttävät. KoKoA hyväksyy jäsenikseen kokemusasiantuntijoita, jotka ovat käyneet organisaation omien suositusten mukaisen koulutuksen. KoKoA:n kautta on mahdollista tilata kokemusasiantuntija esimerkiksi kokoukseen, haastatteluun, luennoijaksi, ryhmän ohjaajaksi tai työpariksi. (KoKoA ry</w:t>
      </w:r>
      <w:r w:rsidR="00193645">
        <w:t xml:space="preserve"> 2022</w:t>
      </w:r>
      <w:r>
        <w:t>.)</w:t>
      </w:r>
    </w:p>
    <w:p w14:paraId="4098F569" w14:textId="4D565381" w:rsidR="004A237E" w:rsidRDefault="004A237E" w:rsidP="004A09A9">
      <w:pPr>
        <w:pStyle w:val="LABnormal"/>
      </w:pPr>
      <w:r>
        <w:t xml:space="preserve">Kokemusasiantuntijoita pidetään järjestötyön tärkeänä voimavarana. Kokemusasiantuntijoiden koetaan parantavan palvelujen saatavuutta ja monipuolistavan niiden sisältöä, sekä vahvistavan asiakaslähtöisyyttä. Kokemusasiantuntijatoiminnalla on myös yhteiskunnallista merkitystä esimerkiksi yksilön osatyökykyisyyden hyödyntämisen, työurien pidentämisen ja stigman vähentämisen näkökulmista. </w:t>
      </w:r>
      <w:r w:rsidR="00F43FBE">
        <w:t>Kokemusasiantuntijat ja vertaiset monipuolistavat järjestöjen palvelusisältöjä. Työntekijöiden, vertaisten, vapaaehtoisten ja kokemusasiantuntijoiden välisen toiminnan ja yhteistyön kehittämistä tarvitaan edelleen. (Tourunen 2020.)</w:t>
      </w:r>
    </w:p>
    <w:p w14:paraId="03CE4E83" w14:textId="684A0E11" w:rsidR="00F43FBE" w:rsidRDefault="004F7F59" w:rsidP="004A09A9">
      <w:pPr>
        <w:pStyle w:val="LABnormal"/>
      </w:pPr>
      <w:r>
        <w:t>Rikosseuraamuslaitos tekee yhteistyötä laajasti eri tahojen kanssa. Järjestöillä ja kokemusasiantuntijatoiminnalla on merkittävä rooli vankien ja yhdyskuntaseuraamusta suorittavien palaamisessa takaisin osaksi yhteiskuntaa. Kokemusasiantuntijat voivat auttaa rikoksista irtautumisessa. (Rise 2022.) Kokemusasiantuntijoiden ja ammattilaist</w:t>
      </w:r>
      <w:r w:rsidR="00B81020">
        <w:t>e</w:t>
      </w:r>
      <w:r>
        <w:t>n välistä yhteistyötä on tutkittu myös naiserityises</w:t>
      </w:r>
      <w:r w:rsidR="004F3AB5">
        <w:t xml:space="preserve">sä </w:t>
      </w:r>
      <w:r>
        <w:t>asunnottomuustyössä</w:t>
      </w:r>
      <w:r w:rsidR="004F3AB5">
        <w:t xml:space="preserve">, NEA-hankkeessa. Hankkeessa </w:t>
      </w:r>
      <w:r w:rsidR="00B81020">
        <w:t>oli mukana useita eri kaupunkeja, säätiöitä ja järjestöjä</w:t>
      </w:r>
      <w:r>
        <w:t>.</w:t>
      </w:r>
      <w:r w:rsidR="00B81020">
        <w:t xml:space="preserve"> Yhteistyössä oli mukana ammattilainen, jolla oli sosiaalialan koulutus ja kokemusta hanketyöstä, sekä kokemusasiantuntija, </w:t>
      </w:r>
      <w:r w:rsidR="00B81020">
        <w:lastRenderedPageBreak/>
        <w:t>jolla oli omakohtaista kokemusta asunnottomuudesta ja päihderiippuvuudesta, mutta ei kokemusta hanke- tai sosiaalialan töistä</w:t>
      </w:r>
      <w:r w:rsidR="00D22119">
        <w:t xml:space="preserve"> eikä kokemusasiantuntijakoulutusta. Yhteistyön edellytyksiksi arvioitiin muun muassa luottamus, rehellisyys, henkilökemiat sekä työnohjaus. Yhteistyön koettiin esimerkiksi lisäävän ammatillista kasvua, tavoittavan naisia, vähentävän häpeää ja antavan monipuolisempaa ymmärrystä naisten tilanteista. Hanke johti konkreettisiin tuloksiin, kuten naisten opintojen aloittamiseen ja asunnon saamiseen. (Rantaniemi &amp; Lyytikäinen</w:t>
      </w:r>
      <w:r w:rsidR="00FE4549">
        <w:t xml:space="preserve"> 2022</w:t>
      </w:r>
      <w:r w:rsidR="00D22119">
        <w:t>.)</w:t>
      </w:r>
    </w:p>
    <w:p w14:paraId="7C0A9915" w14:textId="5543AA5A" w:rsidR="00E43A3D" w:rsidRDefault="00E43A3D" w:rsidP="004A09A9">
      <w:pPr>
        <w:pStyle w:val="LABnormal"/>
      </w:pPr>
      <w:r>
        <w:t>Kokemusasiantuntijatoimintaa sosiaali- ja terveyskeskusten mielenterveys- ja päihdepalveluissa ei ole systemaattisesti tutkittu. Kokemusasiantuntijatoimintaa on tutkittu lähinnä järjestötoiminnassa, osallistamispolitiikan näkökulmasta sekä väkivaltatyössä. Ammattihenkilöiden ja kokemusasiantuntijoiden välistä yhteistyötä yhteisvastaanotoilla voi hahmottaa joko kommunikatiivisen tai strategisen toiminnan näkökulmasta. Yhteisymmärrykseen ja kommunikatiiviseen toimintaan suuntautuva toiminta on vastakohta strategiselle, vaikuttamaan pyrkivälle ja päämäärätietoiselle toiminnalle. Yhteisymmärrykseen pyrkivässä toiminnassa tärkeää on, että jokaisella osallistuvalla henkilöllä tulee olla mahdollisuus tasapuoliseen kritisointiin ja käsitysten pätevyyden kyseenalaistamiseen. Jokainen voi koordinoida toimintaa, mikä myös tarkoittaa sitä, että kaikki ovat riippuvaisia toisistaan. Yhteistyön sujuminen vaatii hierarkkisuudesta luopumista sekä yhdessä toimimista. Yhteistyö eri ammattikuntien, kokemusasiantuntijoiden ja yhteiskuntaryhmien välillä voi auttaa palveluiden yhdistämisessä sekä yksilöiden oikeuksien ja vaikuttamismahdollisuuksien toteutumisessa. (Pohjola ym. 2019.)</w:t>
      </w:r>
    </w:p>
    <w:p w14:paraId="1447055F" w14:textId="54E9C219" w:rsidR="00E43A3D" w:rsidRPr="004A09A9" w:rsidRDefault="00E43A3D" w:rsidP="004A09A9">
      <w:pPr>
        <w:pStyle w:val="LABnormal"/>
      </w:pPr>
      <w:r>
        <w:t>Yhteistyöhön on nähty kuitenkin liittyvän myös ristiriitoja. Kysymyksiä ovat herättäneet esimerkiksi kokemusasiantuntijoiden etenemismahdollisuudet, soveltuvien tehtävien löytäminen sekä palkkaukseen liittyvät asiat. Lisäksi kokemusasiantuntijoiden toimintaa ovat vaikeuttaneet esimerkiksi epäselvä työnkuva, riittämätön koulutus sekä ammattihenkilöiden ennakkoluulot. Kokemusasiantuntijat voivat kehittää ja analysoida prosesseja ja työkäytäntöjä yhdessä työntekijöiden kanssa. Tämä voi auttaa työntekijöitä tarkastelemaan omia työtapojaan. Toisaalta työntekijät ovat saattaneet kokea, että heidän työtapojaan haastetaan. (Pohjola ym. 2019.)</w:t>
      </w:r>
    </w:p>
    <w:p w14:paraId="6420E215" w14:textId="74BCF47D" w:rsidR="00090B50" w:rsidRDefault="000C372A" w:rsidP="000C372A">
      <w:pPr>
        <w:pStyle w:val="LABHeading1"/>
      </w:pPr>
      <w:bookmarkStart w:id="13" w:name="_Toc127464360"/>
      <w:r w:rsidRPr="006C0C67">
        <w:lastRenderedPageBreak/>
        <w:t>Ta</w:t>
      </w:r>
      <w:r>
        <w:t>voite</w:t>
      </w:r>
      <w:r w:rsidRPr="006C0C67">
        <w:t>, ta</w:t>
      </w:r>
      <w:r>
        <w:t>rkoitus</w:t>
      </w:r>
      <w:r w:rsidRPr="006C0C67">
        <w:t xml:space="preserve"> ja tutkimuskysymykset</w:t>
      </w:r>
      <w:bookmarkEnd w:id="13"/>
      <w:r w:rsidRPr="006C0C67">
        <w:t xml:space="preserve">  </w:t>
      </w:r>
    </w:p>
    <w:p w14:paraId="58548067" w14:textId="3E59BDE6" w:rsidR="00B441D9" w:rsidRDefault="005730ED" w:rsidP="005A13B5">
      <w:pPr>
        <w:spacing w:before="160" w:line="360" w:lineRule="auto"/>
        <w:rPr>
          <w:rFonts w:ascii="Arial" w:hAnsi="Arial" w:cs="Arial"/>
        </w:rPr>
      </w:pPr>
      <w:r>
        <w:rPr>
          <w:rFonts w:ascii="Arial" w:hAnsi="Arial" w:cs="Arial"/>
        </w:rPr>
        <w:t>T</w:t>
      </w:r>
      <w:r w:rsidR="008A2844">
        <w:rPr>
          <w:rFonts w:ascii="Arial" w:hAnsi="Arial" w:cs="Arial"/>
        </w:rPr>
        <w:t>utkimuksen tavoitteena</w:t>
      </w:r>
      <w:r>
        <w:rPr>
          <w:rFonts w:ascii="Arial" w:hAnsi="Arial" w:cs="Arial"/>
        </w:rPr>
        <w:t xml:space="preserve"> o</w:t>
      </w:r>
      <w:r w:rsidR="008A2844">
        <w:rPr>
          <w:rFonts w:ascii="Arial" w:hAnsi="Arial" w:cs="Arial"/>
        </w:rPr>
        <w:t>li</w:t>
      </w:r>
      <w:r>
        <w:rPr>
          <w:rFonts w:ascii="Arial" w:hAnsi="Arial" w:cs="Arial"/>
        </w:rPr>
        <w:t xml:space="preserve"> </w:t>
      </w:r>
      <w:r w:rsidR="00193645">
        <w:rPr>
          <w:rFonts w:ascii="Arial" w:hAnsi="Arial" w:cs="Arial"/>
        </w:rPr>
        <w:t>selvittää päihdepuolen työntekijöiden kokemuksia yhteistyöstä kokemusasiantuntijan kanssa.</w:t>
      </w:r>
      <w:r>
        <w:rPr>
          <w:rFonts w:ascii="Arial" w:hAnsi="Arial" w:cs="Arial"/>
        </w:rPr>
        <w:t xml:space="preserve"> </w:t>
      </w:r>
    </w:p>
    <w:p w14:paraId="18837A20" w14:textId="746B926A" w:rsidR="005A13B5" w:rsidRDefault="005A13B5" w:rsidP="005A13B5">
      <w:pPr>
        <w:spacing w:before="160" w:line="360" w:lineRule="auto"/>
      </w:pPr>
      <w:r w:rsidRPr="007710F4">
        <w:rPr>
          <w:rFonts w:ascii="Arial" w:hAnsi="Arial" w:cs="Arial"/>
        </w:rPr>
        <w:t>T</w:t>
      </w:r>
      <w:r w:rsidR="008A2844">
        <w:rPr>
          <w:rFonts w:ascii="Arial" w:hAnsi="Arial" w:cs="Arial"/>
        </w:rPr>
        <w:t xml:space="preserve">utkimuksen tarkoituksena </w:t>
      </w:r>
      <w:r w:rsidRPr="007710F4">
        <w:rPr>
          <w:rFonts w:ascii="Arial" w:hAnsi="Arial" w:cs="Arial"/>
        </w:rPr>
        <w:t>o</w:t>
      </w:r>
      <w:r w:rsidR="008A2844">
        <w:rPr>
          <w:rFonts w:ascii="Arial" w:hAnsi="Arial" w:cs="Arial"/>
        </w:rPr>
        <w:t>li</w:t>
      </w:r>
      <w:r w:rsidR="001A05BC">
        <w:rPr>
          <w:rFonts w:ascii="Arial" w:hAnsi="Arial" w:cs="Arial"/>
        </w:rPr>
        <w:t xml:space="preserve"> tuoda esille kokemusasiantuntijat</w:t>
      </w:r>
      <w:r w:rsidR="00E94045">
        <w:rPr>
          <w:rFonts w:ascii="Arial" w:hAnsi="Arial" w:cs="Arial"/>
        </w:rPr>
        <w:t>oiminnan</w:t>
      </w:r>
      <w:r w:rsidR="001A05BC">
        <w:rPr>
          <w:rFonts w:ascii="Arial" w:hAnsi="Arial" w:cs="Arial"/>
        </w:rPr>
        <w:t xml:space="preserve"> mahdollisia </w:t>
      </w:r>
      <w:r w:rsidR="008A2844">
        <w:rPr>
          <w:rFonts w:ascii="Arial" w:hAnsi="Arial" w:cs="Arial"/>
        </w:rPr>
        <w:t xml:space="preserve">haasteita sekä </w:t>
      </w:r>
      <w:r w:rsidR="001A05BC">
        <w:rPr>
          <w:rFonts w:ascii="Arial" w:hAnsi="Arial" w:cs="Arial"/>
        </w:rPr>
        <w:t>etuja</w:t>
      </w:r>
      <w:r w:rsidR="008A2844">
        <w:rPr>
          <w:rFonts w:ascii="Arial" w:hAnsi="Arial" w:cs="Arial"/>
        </w:rPr>
        <w:t>,</w:t>
      </w:r>
      <w:r w:rsidR="001A05BC">
        <w:rPr>
          <w:rFonts w:ascii="Arial" w:hAnsi="Arial" w:cs="Arial"/>
        </w:rPr>
        <w:t xml:space="preserve"> ja näin ollen perustella toimintaa. Tarkoituksen</w:t>
      </w:r>
      <w:r w:rsidR="008A2844">
        <w:rPr>
          <w:rFonts w:ascii="Arial" w:hAnsi="Arial" w:cs="Arial"/>
        </w:rPr>
        <w:t>a</w:t>
      </w:r>
      <w:r w:rsidR="001A05BC">
        <w:rPr>
          <w:rFonts w:ascii="Arial" w:hAnsi="Arial" w:cs="Arial"/>
        </w:rPr>
        <w:t xml:space="preserve"> o</w:t>
      </w:r>
      <w:r w:rsidR="008A2844">
        <w:rPr>
          <w:rFonts w:ascii="Arial" w:hAnsi="Arial" w:cs="Arial"/>
        </w:rPr>
        <w:t>li</w:t>
      </w:r>
      <w:r w:rsidR="001A05BC">
        <w:rPr>
          <w:rFonts w:ascii="Arial" w:hAnsi="Arial" w:cs="Arial"/>
        </w:rPr>
        <w:t xml:space="preserve"> tuottaa tietoa, jota voitaisiin hyödyntää </w:t>
      </w:r>
      <w:r w:rsidR="00B06A13">
        <w:rPr>
          <w:rFonts w:ascii="Arial" w:hAnsi="Arial" w:cs="Arial"/>
        </w:rPr>
        <w:t>useissa yksiköissä sekä päihdepuolella että muussa toiminnassa.</w:t>
      </w:r>
    </w:p>
    <w:p w14:paraId="47DFEC36" w14:textId="3A235DE0" w:rsidR="00B441D9" w:rsidRDefault="00B441D9" w:rsidP="005A13B5">
      <w:pPr>
        <w:pStyle w:val="LABnormal"/>
      </w:pPr>
      <w:r>
        <w:t>Tutkimuskysymyks</w:t>
      </w:r>
      <w:r w:rsidR="008A2844">
        <w:t>iä</w:t>
      </w:r>
      <w:r>
        <w:t xml:space="preserve"> o</w:t>
      </w:r>
      <w:r w:rsidR="008A2844">
        <w:t>li</w:t>
      </w:r>
      <w:r>
        <w:t>vat:</w:t>
      </w:r>
    </w:p>
    <w:p w14:paraId="11C3F3BB" w14:textId="21C08366" w:rsidR="00B06A13" w:rsidRDefault="00B06A13" w:rsidP="00B441D9">
      <w:pPr>
        <w:pStyle w:val="LABnormal"/>
        <w:numPr>
          <w:ilvl w:val="0"/>
          <w:numId w:val="15"/>
        </w:numPr>
      </w:pPr>
      <w:r>
        <w:t xml:space="preserve">Millaiseksi </w:t>
      </w:r>
      <w:r w:rsidR="00193645">
        <w:t>päihde</w:t>
      </w:r>
      <w:r>
        <w:t>työntekijät kokevat yhteistyön kokemusasiantuntijan kanssa?</w:t>
      </w:r>
    </w:p>
    <w:p w14:paraId="7475BB64" w14:textId="6164F244" w:rsidR="00B441D9" w:rsidRDefault="00B441D9" w:rsidP="00B441D9">
      <w:pPr>
        <w:pStyle w:val="LABnormal"/>
        <w:numPr>
          <w:ilvl w:val="0"/>
          <w:numId w:val="15"/>
        </w:numPr>
      </w:pPr>
      <w:r>
        <w:t xml:space="preserve">Mitkä ovat yhteistyön </w:t>
      </w:r>
      <w:r w:rsidR="00B06A13">
        <w:t>mahdollisuuksia?</w:t>
      </w:r>
    </w:p>
    <w:p w14:paraId="21D7950C" w14:textId="11624546" w:rsidR="00B441D9" w:rsidRPr="006C0C67" w:rsidRDefault="00B441D9" w:rsidP="00B441D9">
      <w:pPr>
        <w:pStyle w:val="LABnormal"/>
        <w:numPr>
          <w:ilvl w:val="0"/>
          <w:numId w:val="15"/>
        </w:numPr>
      </w:pPr>
      <w:r>
        <w:t>Mitkä ovat yhteistyön haa</w:t>
      </w:r>
      <w:r w:rsidR="00B06A13">
        <w:t>steit</w:t>
      </w:r>
      <w:r>
        <w:t xml:space="preserve">a? </w:t>
      </w:r>
    </w:p>
    <w:p w14:paraId="1BD0E70F" w14:textId="77777777" w:rsidR="000C372A" w:rsidRPr="000C372A" w:rsidRDefault="000C372A" w:rsidP="000C372A">
      <w:pPr>
        <w:pStyle w:val="LABnormal"/>
      </w:pPr>
    </w:p>
    <w:p w14:paraId="5C8E24C8" w14:textId="666598E4" w:rsidR="00CA0161" w:rsidRDefault="000C372A" w:rsidP="00750A8C">
      <w:pPr>
        <w:pStyle w:val="LABHeading1"/>
      </w:pPr>
      <w:bookmarkStart w:id="14" w:name="_Toc127464361"/>
      <w:r>
        <w:lastRenderedPageBreak/>
        <w:t>Toteutus</w:t>
      </w:r>
      <w:bookmarkEnd w:id="14"/>
    </w:p>
    <w:p w14:paraId="4C21ACB8" w14:textId="5542F7A7" w:rsidR="00DE71B9" w:rsidRDefault="00DE71B9" w:rsidP="00DE71B9">
      <w:pPr>
        <w:pStyle w:val="LABHeading2"/>
      </w:pPr>
      <w:bookmarkStart w:id="15" w:name="_Toc127464362"/>
      <w:r>
        <w:t>Tutkimusmenetelmä</w:t>
      </w:r>
      <w:r w:rsidR="00B06A13">
        <w:t xml:space="preserve"> – laadullinen tutkimus</w:t>
      </w:r>
      <w:bookmarkEnd w:id="15"/>
    </w:p>
    <w:p w14:paraId="0523B5BC" w14:textId="3B3D382F" w:rsidR="00B06A13" w:rsidRPr="00B06A13" w:rsidRDefault="00B06A13" w:rsidP="00B06A13">
      <w:pPr>
        <w:pStyle w:val="LABnormal"/>
      </w:pPr>
      <w:r>
        <w:t>Tämä opinnäytetyö toteutet</w:t>
      </w:r>
      <w:r w:rsidR="008A2844">
        <w:t>tiin</w:t>
      </w:r>
      <w:r>
        <w:t xml:space="preserve"> laadullisena tutkimuksena. </w:t>
      </w:r>
      <w:r w:rsidR="00000EE6">
        <w:t>Tutkimuksessa selvitet</w:t>
      </w:r>
      <w:r w:rsidR="008A2844">
        <w:t>tii</w:t>
      </w:r>
      <w:r w:rsidR="00000EE6">
        <w:t>n työntekijöiden ja kokemusasiantuntijan välistä yhteistyötä, josta ei ol</w:t>
      </w:r>
      <w:r w:rsidR="008A2844">
        <w:t>lut</w:t>
      </w:r>
      <w:r w:rsidR="00000EE6">
        <w:t xml:space="preserve"> ennakko-oletuksia tai teorioita. Tarkoituksena ei ol</w:t>
      </w:r>
      <w:r w:rsidR="008A2844">
        <w:t>lut</w:t>
      </w:r>
      <w:r w:rsidR="00000EE6">
        <w:t xml:space="preserve"> yleistää saatuja tuloksia samalla tavalla kuin määrällis</w:t>
      </w:r>
      <w:r w:rsidR="00F552C6">
        <w:t>e</w:t>
      </w:r>
      <w:r w:rsidR="00000EE6">
        <w:t>ssä tutkimuks</w:t>
      </w:r>
      <w:r w:rsidR="00F552C6">
        <w:t>e</w:t>
      </w:r>
      <w:r w:rsidR="00000EE6">
        <w:t>ssa. O</w:t>
      </w:r>
      <w:r w:rsidR="008A2844">
        <w:t>li</w:t>
      </w:r>
      <w:r w:rsidR="00000EE6">
        <w:t xml:space="preserve"> kuitenkin tärkeää ymmärtää, mitä laadullisella, eli kvalitatiivisella, ja määrällisellä, eli kvantitatiivisella, menetelmällä tarkoitetaan.</w:t>
      </w:r>
      <w:r w:rsidR="002225B0">
        <w:t xml:space="preserve"> </w:t>
      </w:r>
    </w:p>
    <w:p w14:paraId="7D7CEFE7" w14:textId="7C8EAD44" w:rsidR="00F5104B" w:rsidRDefault="00601638" w:rsidP="009F62D8">
      <w:pPr>
        <w:pStyle w:val="LABnormal"/>
      </w:pPr>
      <w:bookmarkStart w:id="16" w:name="_Hlk64545291"/>
      <w:r>
        <w:t>Kval</w:t>
      </w:r>
      <w:r w:rsidR="007F0240">
        <w:t>itati</w:t>
      </w:r>
      <w:r>
        <w:t xml:space="preserve">ivinen ja kvantitatiivinen menetelmä halutaan usein erottaa toisistaan ja nähdä toistensa vastakohtina. Tosiasiassa molemmissa menetelmissä on yhtäläisyyksiä, kuten pyrkimys objektiivisuuteen sekä loogiseen todisteluun. Kvalitatiivinen ja kvantitatiivinen analyysi halutaan usein </w:t>
      </w:r>
      <w:r w:rsidR="00F22EAF">
        <w:t xml:space="preserve">nähdä selkeästi erillisinä, vaikka niitä voidaan ja usein sovelletaankin samassa tutkimuksessa ja saman aineiston analysoinnissa. Nämä erilaiset analyysimallit eivät sulje toisiaan pois, vaan toimivat ennemmin jatkumona toisilleen. Määrällisessä tutkimuksessa litteroitu </w:t>
      </w:r>
      <w:r w:rsidR="004C4C49">
        <w:t>haastattelu</w:t>
      </w:r>
      <w:r w:rsidR="00F22EAF">
        <w:t>aineisto</w:t>
      </w:r>
      <w:r w:rsidR="004C4C49">
        <w:t xml:space="preserve"> tai muu aineisto on koodattu strukturoitua kyselyä vastaavaan muotoon jälkikäteen. Määrällisen tutkimuksen analysoinnissa käytetään pelkästään tilastollista analyysiä. Argumentit siis nojaavat tilastollisiin yhteyksiin. Määrällisessä tutkimuks</w:t>
      </w:r>
      <w:r w:rsidR="00B035B2">
        <w:t>e</w:t>
      </w:r>
      <w:r w:rsidR="004C4C49">
        <w:t>ssa aineisto saatetaan ain</w:t>
      </w:r>
      <w:r w:rsidR="00B035B2">
        <w:t>a taulukkomuotoon.</w:t>
      </w:r>
      <w:r w:rsidR="004C4C49">
        <w:t xml:space="preserve"> </w:t>
      </w:r>
      <w:r w:rsidR="00F5104B">
        <w:t>(Alasuutari 2011, 31–34.)</w:t>
      </w:r>
    </w:p>
    <w:p w14:paraId="05E22F79" w14:textId="089A0962" w:rsidR="00B52D8A" w:rsidRDefault="004C4C49" w:rsidP="009F62D8">
      <w:pPr>
        <w:pStyle w:val="LABnormal"/>
      </w:pPr>
      <w:r>
        <w:t>Laadullisessa tutkimuksessa</w:t>
      </w:r>
      <w:r w:rsidR="00B035B2">
        <w:t xml:space="preserve"> taas pyritään tarkastelemaan aineistoa kokonaisuutena. Argumentointia ei siis voi tehdä tiettyihin muuttujiin nojaten ja näitä verraten. Toisin sanoen tulee varmistaa, etteivät mitkään seikat ole ristiriidassa esitetyn tulkinnan kanssa. Y</w:t>
      </w:r>
      <w:r w:rsidR="00811A48">
        <w:t>ksi</w:t>
      </w:r>
      <w:r w:rsidR="00B035B2">
        <w:t xml:space="preserve"> strukturoimaton yksilöhaastattelu</w:t>
      </w:r>
      <w:r w:rsidR="00811A48">
        <w:t xml:space="preserve"> voi tarkoittaa 30 litteroitua tekstisivua, jolloin yksilöiden välisiä eroja olisi hankala analysoida tilastollisesti. Laadullisessa tutkimuksessa ei usein tutkita suurta joukkoa, koska se ei ole tarpeen eikä aina mahdollista. (Alasuutari 2011, 38–39.)</w:t>
      </w:r>
    </w:p>
    <w:p w14:paraId="6687DF3B" w14:textId="1866BBDC" w:rsidR="000F2644" w:rsidRDefault="00BC6D05" w:rsidP="009F62D8">
      <w:pPr>
        <w:pStyle w:val="LABnormal"/>
      </w:pPr>
      <w:r>
        <w:t xml:space="preserve">Tuomi &amp; Sarajärvi (2018) ovat tuoneet esille ajatuksen siitä, että oleellista ei ole se, mitä laadullinen tutkimus on, vaan se, mikä sen suhde teoriaan on. Toisin sanoen, tulee pohtia, onko teoria ylipäätään oleellista laadullisessa tutkimuksessa ja edustaako laadullinen tutkimus empiiristä vai teoreettista analyysia. Vastaus teorian tärkeyteen on tutkijoiden mukaan </w:t>
      </w:r>
      <w:r w:rsidR="00626785">
        <w:t>selvä</w:t>
      </w:r>
      <w:r>
        <w:t xml:space="preserve">: teorian merkitys on laadullisessa tutkimuksessa </w:t>
      </w:r>
      <w:r w:rsidR="00626785">
        <w:t>heidän mukaansa ilmeinen. Se, mitä teorialla taas tarkoitetaan, on tutkijoiden mukaan suurempi haaste. Teoria-termille ei ole olemassa yhtä, kattavaa merkitystä. Teoreettinen-ilmaisua taas käytetään usein vastinpareista puhuttaessa, kuten teoreettinen-käytännöllinen tai teoreettinen-empiirinen. (Tuomi &amp; Sarajärvi 2018, 22–23.)</w:t>
      </w:r>
    </w:p>
    <w:p w14:paraId="0C456B91" w14:textId="77777777" w:rsidR="007F0240" w:rsidRDefault="00DE71B9" w:rsidP="00C949AE">
      <w:pPr>
        <w:pStyle w:val="LABHeading2"/>
      </w:pPr>
      <w:bookmarkStart w:id="17" w:name="_Toc127464363"/>
      <w:r>
        <w:lastRenderedPageBreak/>
        <w:t>Aineistonkeruu ja analysoint</w:t>
      </w:r>
      <w:r w:rsidR="007F0240">
        <w:t>i</w:t>
      </w:r>
      <w:bookmarkEnd w:id="17"/>
    </w:p>
    <w:p w14:paraId="62B06E6B" w14:textId="3B321B13" w:rsidR="00F552C6" w:rsidRPr="007F0240" w:rsidRDefault="00F552C6" w:rsidP="007F0240">
      <w:pPr>
        <w:spacing w:line="360" w:lineRule="auto"/>
        <w:jc w:val="both"/>
        <w:rPr>
          <w:rFonts w:ascii="Arial" w:hAnsi="Arial" w:cs="Arial"/>
        </w:rPr>
      </w:pPr>
      <w:r w:rsidRPr="007F0240">
        <w:rPr>
          <w:rFonts w:ascii="Arial" w:hAnsi="Arial" w:cs="Arial"/>
        </w:rPr>
        <w:t xml:space="preserve">Tutkimuksen aineistonkeruu toteutettiin haastatteluiden avulla. Tutkimuksessa harkittiin aineistonkeruumenetelmänä myös kyselylomaketta, mutta haastattelun nähtiin sopivan paremmin tutkimuksen ja aiheen luonteeseen. Kyselylomake sopii hyvin suuren joukon tutkimiseen, mutta haastattelu on toimivampi menetelmä pieneen otantaan. Tutkimuksessa haastateltiin kolmea eri ammattinimikkeillä toimivaa työntekijää, jotka tekevät kuitenkin samanlaista työtä samassa yksikössä. Haastateltavilla on erimittaiset työkokemukset. Haastattelut toteutettiin teemahaastatteluina ja jokaista työntekijää haastateltiin yksin. </w:t>
      </w:r>
    </w:p>
    <w:p w14:paraId="6DC19426" w14:textId="62ACD985" w:rsidR="00CA5073" w:rsidRDefault="000F2644" w:rsidP="009F62D8">
      <w:pPr>
        <w:pStyle w:val="LABnormal"/>
      </w:pPr>
      <w:r>
        <w:t>K</w:t>
      </w:r>
      <w:r w:rsidR="00622B3D">
        <w:t>ysely</w:t>
      </w:r>
      <w:r>
        <w:t xml:space="preserve"> ja haastattelu</w:t>
      </w:r>
      <w:r w:rsidR="00622B3D">
        <w:t xml:space="preserve"> ovat laadullisen tutkimuksen yksiä yleisimpiä aineistonkeruumenetelmiä. Menetelmiä voidaan käyttää joko yksin tai yhdessä</w:t>
      </w:r>
      <w:r>
        <w:t>,</w:t>
      </w:r>
      <w:r w:rsidR="00622B3D">
        <w:t xml:space="preserve"> ja niitä voidaan hyödyntää myös määrällisessä tutkimuksessa. Kys</w:t>
      </w:r>
      <w:r w:rsidR="00B01374">
        <w:t>elyä ja haastattelua on kritisoitu aineistonkeruumenetelminä, mutta toisaalta esimerkiksi haastattelijan kokemuksen on nähty auttavan tässä menetelmässä</w:t>
      </w:r>
      <w:r w:rsidR="00DC41FF">
        <w:t>.</w:t>
      </w:r>
      <w:r w:rsidR="00B01374">
        <w:t xml:space="preserve"> Haastattelua ja kyselyä ei tule liian jyrkästi erotella toisistaan, mutta niitä ei myöskään voida pitää synonyymeinä. Kyselyssä haastateltavat täyttävät itsenäisesti kyselylomakkeen joko kotona tai ryhmätilanteessa. Haastattelulla taas tarkoitetaan tilannetta, jossa haastattelija esittää kysymykset henkilökohtaisesti haastateltavalle ja kirjaa vastaukset ylös. </w:t>
      </w:r>
      <w:r>
        <w:t xml:space="preserve">Kyselyn ja haastattelun ero siis pohjautuu tutkijan eri rooleihin. Toisaalta on myös olemassa kyselyn ja haastattelun välimuotoja, kuten sähköpostihaastattelu. </w:t>
      </w:r>
      <w:r w:rsidR="00DC41FF">
        <w:t xml:space="preserve"> </w:t>
      </w:r>
      <w:r w:rsidR="00CA5073">
        <w:t>(</w:t>
      </w:r>
      <w:r w:rsidR="00E0454C">
        <w:t>Tuomi &amp; Sarajärvi 2018, 84–85</w:t>
      </w:r>
      <w:r w:rsidR="00CA5073">
        <w:t>.)</w:t>
      </w:r>
    </w:p>
    <w:p w14:paraId="1B8184CC" w14:textId="4C0E7BB6" w:rsidR="00CA5073" w:rsidRDefault="00CA5073" w:rsidP="009F62D8">
      <w:pPr>
        <w:pStyle w:val="LABnormal"/>
      </w:pPr>
      <w:r>
        <w:t>Haastattelun etuna pidetään erityisesti joustavuutta. Haastattelussa on mahdollisuus oikaista väärinkäsitykset, esittää kysymys uudelleen</w:t>
      </w:r>
      <w:r w:rsidR="006714A0">
        <w:t>, selventää ilmauksia ja muutenkin käydä keskustelua haastattelijan kanssa. Kysymykset voidaan esittää myös joustavassa järjestyksessä. Lisäksi haastattelija pystyy etukäteen valitsemaan haastateltavat</w:t>
      </w:r>
      <w:r w:rsidR="00E0454C">
        <w:t xml:space="preserve">. </w:t>
      </w:r>
      <w:r w:rsidR="006714A0">
        <w:t xml:space="preserve">Tiedon saamisen lisäksi haastattelija pystyy myös havainnoimaan haastateltavaa. Harmillisen usein havainnoinnin tuloksia ei kuitenkaan tuoda esille tutkimuksessa. Haastattelun ajatuksena on saada mahdollisimman paljon tietoa. Tämän vuoksi aiheet tai haastattelukysymykset on perusteltua antaa haastateltavalle jo etukäteen. </w:t>
      </w:r>
      <w:r w:rsidR="00E0454C">
        <w:t>Haastattelun haasteena pidetään esimerkiksi sitä, että se vie usein paljon aikaa. (Tuomi &amp; Sarajärvi 2018, 85–86.)</w:t>
      </w:r>
    </w:p>
    <w:p w14:paraId="3C698A50" w14:textId="3841B6CC" w:rsidR="00E0454C" w:rsidRDefault="00346822" w:rsidP="009F62D8">
      <w:pPr>
        <w:pStyle w:val="LABnormal"/>
      </w:pPr>
      <w:r>
        <w:t>Lomakehaastattelua tai lomakekyselyä käytetään usein kvantitatiivisen tutkimuksen aineistonkeruumenetelmänä, mutta sitä voidaan käyttää myös laadullisessa tutkimuksessa. Lomakehaastattelua käytetään usein vaihtoehtona kyselylomakkeelle, koska vastausprosentti on usein parempi. Lomakehaastattelussa kysytään vain tutkimuksen ongelmanratkaisun ja tarkoituksen kannalta tärkeitä kysymyksiä. Jokainen kysymys tulee siis olla perusteltu</w:t>
      </w:r>
      <w:r w:rsidR="001D36FF">
        <w:t xml:space="preserve"> tutkimuksen viitekehyksellä. (Tuomi &amp; Sarajärvi 2018, 87.)</w:t>
      </w:r>
    </w:p>
    <w:p w14:paraId="42458D38" w14:textId="2633DAFA" w:rsidR="005F1CAF" w:rsidRDefault="006C470F" w:rsidP="009F62D8">
      <w:pPr>
        <w:pStyle w:val="LABnormal"/>
      </w:pPr>
      <w:r>
        <w:lastRenderedPageBreak/>
        <w:t>Haastattelun avulla pyritään löytämään vastauksia erilaisiin ongelmiin tutkimalla erilaisia ilmiöitä. Haastattelut voidaan jaotella lomakehaastatteluun, teemahaastatteluun ja syvähaastatteluun. Haastattelumuotojen ero perustuu käytännössä kysymyksiin, jotka toimivat haastattelun pohjana, sekä strukturoinnin asteeseen tutkimuksen toteutuksessa. Lomakehaastattelua käytetään aineistonkeruumenetelmänä usein määrällisisissä tutkimuksissa. Lomakehaastattelun avulla kerätyn aineiston avulla hypoteesien testaaminen on mahdollista. Lomakehaastattelua käytetään usein vaihtoehtona kyselylomakkeelle, jos halutaan saada parempi vastausprosentti. (Tuomi &amp; Sarajärv</w:t>
      </w:r>
      <w:r w:rsidR="004B1AA6">
        <w:t>i</w:t>
      </w:r>
      <w:r>
        <w:t xml:space="preserve"> 2018.) </w:t>
      </w:r>
    </w:p>
    <w:p w14:paraId="65E83772" w14:textId="2E6476BF" w:rsidR="00510F8A" w:rsidRDefault="00E06FAF" w:rsidP="009F62D8">
      <w:pPr>
        <w:pStyle w:val="LABnormal"/>
      </w:pPr>
      <w:r>
        <w:t>Teemahaastattelua käytetään monenlaisten ilmiöiden tutkimisessa. Teemahaastattelun ajatus lähtee siitä, että kaikki haastateltavat ovat käyneet läpi saman prosessin tai asian. Tutkija taas on selvittänyt oleelliset asiat, jotka liittyvät tutkimuskohteeseen. Teemahaastattelussa osa haastattelun lähtökohdista on päätetty ennalta niin, että tutkija pystyy ohjaamaan haastattelua kontrolloimatta sitä kuitenkaan kokonaan. Etukäteen on valittu teemoja, joita tarken</w:t>
      </w:r>
      <w:r w:rsidR="005F1CAF">
        <w:t>netaan</w:t>
      </w:r>
      <w:r>
        <w:t xml:space="preserve"> kysymyks</w:t>
      </w:r>
      <w:r w:rsidR="005F1CAF">
        <w:t>illä. Haastattelua pidetään kuitenkin joustavana ja vapaamuotoisena haastattelumenetelmänä. Tutkittava tulee olla riittävä ymmärrys tutkittavasta aiheesta ja ilmiöstä. Teemojen suunnittelu onkin yksi tärkeimmistä tutkimusprosessin vaiheista. (Puusa &amp; Juuti 2020.)</w:t>
      </w:r>
    </w:p>
    <w:p w14:paraId="29BC2405" w14:textId="5F2C53A1" w:rsidR="005F1CAF" w:rsidRDefault="005F1CAF" w:rsidP="009F62D8">
      <w:pPr>
        <w:pStyle w:val="LABnormal"/>
      </w:pPr>
      <w:r>
        <w:t>Syvähaastattelu ja avoin haastattelu rinnastetaan usein toisiinsa, vaikka ne ovat luonteeltaan erilaisia. Se, että haastattelussa käytetään avoimia kysymyksiä, ei tee haastattelusta syvähaastattelua. Syvähaastattelu edellyttää, että tutkija on käynyt koulutuksen ja hänellä on vahva teoreettinen ymmärrys tutkimastaan ilmiöstä. Haastattelutilanteessa tutkittava saa kertoa aiheesta täysin vapaasti ja omin sanoin. Tutkijan tulee kyetä analysoimaan haastateltavan puhetta ja tekemään siitä myös johtopäätöksiä, jotka ovat tieteellisesti perusteltuja. Haastattelussa tutkittava ilmiö pyritään avaamaan mahdollisimman perusteellisesti, minkä vuoksi haastattelukertoja on tyypillisesti useita. Syvähaastattelussa tutkittavia on usein vain yksi tai enintään muutamia. (Puusa &amp; Juuti 2020.)</w:t>
      </w:r>
    </w:p>
    <w:p w14:paraId="3B8BDA46" w14:textId="429123F3" w:rsidR="00B50739" w:rsidRDefault="00B50739" w:rsidP="009F62D8">
      <w:pPr>
        <w:pStyle w:val="LABnormal"/>
      </w:pPr>
      <w:r>
        <w:t xml:space="preserve">Laadullisessa analyysissa aineistoa arvioidaan usein kokonaisuutena. Aineisto saattaa koostua esimerkiksi yksilöhaastatteluista, eikä argumentaatiota voida rakentaa </w:t>
      </w:r>
      <w:r w:rsidR="00A20549">
        <w:t xml:space="preserve">yksilöiden eroihin suhteessa eri muuttujiin. Toisin sanoen, kaikki luotettavina pidetyt seikat tulee pystyä selvittämään niin, että ne eivät ole ristiriidassa esitetyn tulkinnan kanssa. Laadullisessa analyysissa tilastolliset todennäköisyydet eivät riitä johtolangoiksi. Tätä rajoittaakin usein myös yksiköiden rajallinen määrä. Jo yksi strukturoimaton yksilöhaastattelu voi olla 30 litteroidun tekstisivun pituinen, minkä vuoksi ei ole järkevää tai mahdollista tehdä niin montaa haastattelua, että löydettäisiin tilastollisesti merkittäviä eroja yksilöiden välillä.  Laadullisessa tutkimuksessa tilastollinen argumentaatiotapa tai tutkimusyksiköiden suuri joukko ei </w:t>
      </w:r>
      <w:r w:rsidR="00A20549">
        <w:lastRenderedPageBreak/>
        <w:t>ole tarpeenmukainen. Laadullisessa tutkimuksessa pyritään selittämään yksittäistä ilmiötä tai tapahtumaketjua eikä pyritä etsimään yleisiä lainalaisuuksia. (Alasuutari 2011.)</w:t>
      </w:r>
    </w:p>
    <w:p w14:paraId="3757AF64" w14:textId="551D00A9" w:rsidR="009A2F49" w:rsidRDefault="00D33C69" w:rsidP="009F62D8">
      <w:pPr>
        <w:pStyle w:val="LABnormal"/>
      </w:pPr>
      <w:r>
        <w:t>Tutkimuksen tulosten sisällönanalyysi toteutet</w:t>
      </w:r>
      <w:r w:rsidR="00F552C6">
        <w:t>tiin</w:t>
      </w:r>
      <w:r>
        <w:t xml:space="preserve"> aineistolähtöisesti eli induktiivisesti. Tämä prosessi voidaan jakaa karkeasti kolmeen vaiheeseen: aineiston pelkistämiseen eli redusointiin, ryhmittelyyn eli klusterointiin sekä teoreettisten käsitteiden luomiseen eli abstrahointiin. Aineiston pelkistämisellä tarkoitetaan sitä, että aineistosta karsitaan tutkimuksen kannalta epäolennainen tieto pois. Dataa voidaan siis joko pilkkoa osiin tai tiivistää. Pelkistäminen voidaan tehdä esimerkiksi niin, että </w:t>
      </w:r>
      <w:r w:rsidR="009A2F49">
        <w:t xml:space="preserve">aineistosta etsitään ilmaisuja, jotka kuvaavat tutkimustehtävää; erilaisia ilmiöitä ja samaa kuvaavia ilmaisuja voidaan alleviivata samanvärisillä kynillä. Pelkistetyt ilmaukset kirjataan allekkain, mikä on pohja klusteroinnille. Klusteroinnissa eli ryhmittelyssä aineistosta etsitään käsitteitä, joissa on samankaltaisuuksia tai eroavaisuuksia. Käsitettään, jotka kuvaavat samaa ilmiötä, ryhmitellään omiksi luokiksi, joista muodostuu alaluokkia. Alaluokat nimetään käsitteellä, joka kuvaa luokan sisältöä. Käsitteellistämisessä eli abstrahoinnissa erotetaan tutkimuksen kannalta olennainen tieto ja muodostetaan teoreettisia käsitteitä tämän valikoidun tiedon pohjalta. Klusteroinnin nähdään olevan osa käsitteellistämisprosessia. Käsitteellistämisessä kielellisistä ilmauksista, joita alkuperäisdatassa on käytetty, edetään teoreettisiin käsitteisiin ja johtopäätöksiin. Käsitteellistämistä jatketaan mahdollisimman kauan yhdistelemällä luokituksia. On tärkeää seurata, että alkuperäisdata ei niin sanotusti katoa matkan varrella. </w:t>
      </w:r>
      <w:r w:rsidR="00C020E4">
        <w:t>(Tuomi &amp; Sarajärvi 2018.) Sisällönanalyysin etenemi</w:t>
      </w:r>
      <w:r w:rsidR="00A1442E">
        <w:t>nen on kuvattu tarkemmin kuvass</w:t>
      </w:r>
      <w:r w:rsidR="00C020E4">
        <w:t xml:space="preserve">a 1. </w:t>
      </w:r>
    </w:p>
    <w:p w14:paraId="5650102E" w14:textId="77777777" w:rsidR="009A2F49" w:rsidRDefault="009A2F49" w:rsidP="009F62D8">
      <w:pPr>
        <w:pStyle w:val="LABnormal"/>
      </w:pPr>
    </w:p>
    <w:p w14:paraId="792CED4C" w14:textId="54AF3600" w:rsidR="00C020E4" w:rsidRDefault="00D33C69" w:rsidP="00C020E4">
      <w:pPr>
        <w:pStyle w:val="LABnormal"/>
        <w:jc w:val="center"/>
      </w:pPr>
      <w:r>
        <w:rPr>
          <w:noProof/>
          <w:lang w:eastAsia="fi-FI"/>
        </w:rPr>
        <w:lastRenderedPageBreak/>
        <w:drawing>
          <wp:inline distT="0" distB="0" distL="0" distR="0" wp14:anchorId="4A5596D7" wp14:editId="4A0040A1">
            <wp:extent cx="4297680" cy="4255130"/>
            <wp:effectExtent l="0" t="0" r="762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41342" cy="4298359"/>
                    </a:xfrm>
                    <a:prstGeom prst="rect">
                      <a:avLst/>
                    </a:prstGeom>
                  </pic:spPr>
                </pic:pic>
              </a:graphicData>
            </a:graphic>
          </wp:inline>
        </w:drawing>
      </w:r>
      <w:r w:rsidR="00A1442E">
        <w:br/>
        <w:t>Kuva</w:t>
      </w:r>
      <w:r w:rsidR="00C020E4">
        <w:t xml:space="preserve"> 1. Aineistolähtöisen sisällönanalyysin eteneminen (Tuomi &amp; Sarajärvi 2018.)</w:t>
      </w:r>
    </w:p>
    <w:p w14:paraId="698AAE6A" w14:textId="1DD3E1ED" w:rsidR="00FC098D" w:rsidRDefault="00926E08" w:rsidP="009F62D8">
      <w:pPr>
        <w:pStyle w:val="LABnormal"/>
      </w:pPr>
      <w:r>
        <w:t xml:space="preserve">Muita </w:t>
      </w:r>
      <w:r w:rsidR="00CB76A0">
        <w:t>laadullisen tutkimuksen analy</w:t>
      </w:r>
      <w:r w:rsidR="005B0B03">
        <w:t>soinnissa käytettäviä menetelmiä</w:t>
      </w:r>
      <w:r>
        <w:t xml:space="preserve"> ovat esimerkiksi</w:t>
      </w:r>
      <w:r w:rsidR="00CB76A0">
        <w:t xml:space="preserve"> teemoittelu, </w:t>
      </w:r>
      <w:r>
        <w:t>yhteismitallistaminen, koodaaminen ja luokittelu</w:t>
      </w:r>
      <w:r w:rsidR="00CB76A0">
        <w:t xml:space="preserve">. Teemoittelu voi olla aineiston alkuvaiheen jäsentämistapa, jossa aineistosta etsitään asiakokonaisuuksia ja tyypillisiä piirteitä, jotka ovat keskeisiä tutkimustehtävän kannalta. Tutkimusraportissa esitetään teemojen käsittelyn yhteydessä usein sitaatteja eli katkelmia aineistoista. Sitaattien tarkoituksena on teemoittelun havainnollistaminen ja </w:t>
      </w:r>
      <w:r w:rsidR="006B59D5">
        <w:t xml:space="preserve">sen perusteleminen. Teema-analyysiä käytetään usein haastatteluaineistoin analysointiin, mutta tulee muistaa, että haastattelun teemat ja analyysin lopputuloksena syntyvä aineiston teemoittelu eivät tarkoita samoja asioita. Mikäli tutkija jäsentää tutkimusraportin rungon ja analyysin samojen teemojen ympärille, voi ennakkojäsennys ohjata analyysiä. </w:t>
      </w:r>
      <w:r w:rsidR="00004A37">
        <w:t>(Juhila</w:t>
      </w:r>
      <w:r w:rsidR="00FE4549">
        <w:t xml:space="preserve"> 2022</w:t>
      </w:r>
      <w:r w:rsidR="00004A37">
        <w:t>.)</w:t>
      </w:r>
    </w:p>
    <w:p w14:paraId="09DB3CEB" w14:textId="1EEBFAA0" w:rsidR="006A6786" w:rsidRDefault="00F8640A" w:rsidP="009F62D8">
      <w:pPr>
        <w:pStyle w:val="LABnormal"/>
      </w:pPr>
      <w:r>
        <w:t>Tutkimuksen analysointi eten</w:t>
      </w:r>
      <w:r w:rsidR="00F552C6">
        <w:t>i</w:t>
      </w:r>
      <w:r>
        <w:t xml:space="preserve"> vaiheittain. Kerätty tutkimusaineisto, eli haastatteluaineisto, käy</w:t>
      </w:r>
      <w:r w:rsidR="00F552C6">
        <w:t>tiin läpi</w:t>
      </w:r>
      <w:r>
        <w:t xml:space="preserve"> useaan kertaan</w:t>
      </w:r>
      <w:r w:rsidR="00F552C6">
        <w:t xml:space="preserve"> ja </w:t>
      </w:r>
      <w:r>
        <w:t>muutet</w:t>
      </w:r>
      <w:r w:rsidR="00F552C6">
        <w:t>tiin</w:t>
      </w:r>
      <w:r>
        <w:t xml:space="preserve"> tekstimuotoon</w:t>
      </w:r>
      <w:r w:rsidR="00F552C6">
        <w:t>, eli litteroitiin</w:t>
      </w:r>
      <w:r>
        <w:t>. Tämän jälkeen aiheita alet</w:t>
      </w:r>
      <w:r w:rsidR="00F552C6">
        <w:t>tiin</w:t>
      </w:r>
      <w:r>
        <w:t xml:space="preserve"> supista</w:t>
      </w:r>
      <w:r w:rsidR="00F552C6">
        <w:t>maan</w:t>
      </w:r>
      <w:r>
        <w:t>, kategoriso</w:t>
      </w:r>
      <w:r w:rsidR="00F552C6">
        <w:t>imaan</w:t>
      </w:r>
      <w:r>
        <w:t xml:space="preserve"> ja jäsentä</w:t>
      </w:r>
      <w:r w:rsidR="00F552C6">
        <w:t>mään</w:t>
      </w:r>
      <w:r>
        <w:t>.</w:t>
      </w:r>
      <w:r w:rsidR="006A6786">
        <w:t xml:space="preserve"> Ilmaisut alleviivattiin ensin alkuperäismuodossa. Joitakin alleviivauksia jätettiin kokonaan pois eli aineistoa rajattiin tutkimuskysymysten kannalta oleellisiin asioihin. Alkuperäisilmaisut muokattiin pelkistettyyn muotoon ja näiden perusteella muodostettiin alaluok</w:t>
      </w:r>
      <w:r w:rsidR="0085709F">
        <w:t xml:space="preserve">at. Alaluokat </w:t>
      </w:r>
      <w:r w:rsidR="00E17D81">
        <w:t xml:space="preserve">on esitelty </w:t>
      </w:r>
      <w:r w:rsidR="00D060B7">
        <w:t>taulukoissa</w:t>
      </w:r>
      <w:r w:rsidR="00E17D81">
        <w:t xml:space="preserve"> </w:t>
      </w:r>
      <w:r w:rsidR="00D060B7">
        <w:t>1</w:t>
      </w:r>
      <w:r w:rsidR="006A6786">
        <w:t>.</w:t>
      </w:r>
    </w:p>
    <w:tbl>
      <w:tblPr>
        <w:tblStyle w:val="TaulukkoRuudukko"/>
        <w:tblW w:w="0" w:type="auto"/>
        <w:tblLook w:val="04A0" w:firstRow="1" w:lastRow="0" w:firstColumn="1" w:lastColumn="0" w:noHBand="0" w:noVBand="1"/>
      </w:tblPr>
      <w:tblGrid>
        <w:gridCol w:w="4388"/>
        <w:gridCol w:w="4389"/>
      </w:tblGrid>
      <w:tr w:rsidR="00F84435" w14:paraId="1E23BACE" w14:textId="77777777" w:rsidTr="00F84435">
        <w:tc>
          <w:tcPr>
            <w:tcW w:w="4388" w:type="dxa"/>
          </w:tcPr>
          <w:p w14:paraId="5AD4DEE6" w14:textId="3BE75A62" w:rsidR="00F84435" w:rsidRDefault="00F84435" w:rsidP="00F84435">
            <w:pPr>
              <w:pStyle w:val="LABnormal"/>
              <w:jc w:val="center"/>
            </w:pPr>
            <w:r>
              <w:lastRenderedPageBreak/>
              <w:t>PELKISTYS</w:t>
            </w:r>
          </w:p>
        </w:tc>
        <w:tc>
          <w:tcPr>
            <w:tcW w:w="4389" w:type="dxa"/>
          </w:tcPr>
          <w:p w14:paraId="3378034F" w14:textId="430B4B1C" w:rsidR="00F84435" w:rsidRDefault="00F84435" w:rsidP="00DA4607">
            <w:pPr>
              <w:pStyle w:val="LABnormal"/>
              <w:jc w:val="center"/>
            </w:pPr>
            <w:r>
              <w:t>ALALUOKKA</w:t>
            </w:r>
          </w:p>
        </w:tc>
      </w:tr>
      <w:tr w:rsidR="00F84435" w14:paraId="165C0A78" w14:textId="77777777" w:rsidTr="00F84435">
        <w:tc>
          <w:tcPr>
            <w:tcW w:w="4388" w:type="dxa"/>
          </w:tcPr>
          <w:p w14:paraId="15BF39CF" w14:textId="77777777" w:rsidR="00F84435" w:rsidRDefault="006A6786" w:rsidP="009F62D8">
            <w:pPr>
              <w:pStyle w:val="LABnormal"/>
            </w:pPr>
            <w:r>
              <w:t>Omakohtainen kokemus aiheesta ja koulutus käytynä</w:t>
            </w:r>
          </w:p>
          <w:p w14:paraId="09E21AE8" w14:textId="77777777" w:rsidR="00DA4607" w:rsidRDefault="00DA4607" w:rsidP="009F62D8">
            <w:pPr>
              <w:pStyle w:val="LABnormal"/>
            </w:pPr>
            <w:r>
              <w:t>Toipunut päihdeongelmainen</w:t>
            </w:r>
          </w:p>
          <w:p w14:paraId="6043B7A2" w14:textId="422EF7D8" w:rsidR="00DA4607" w:rsidRDefault="00DA4607" w:rsidP="009F62D8">
            <w:pPr>
              <w:pStyle w:val="LABnormal"/>
            </w:pPr>
            <w:r>
              <w:t>Oma päihdetausta, kuntoutuminen ja toipuminen käytynä</w:t>
            </w:r>
          </w:p>
        </w:tc>
        <w:tc>
          <w:tcPr>
            <w:tcW w:w="4389" w:type="dxa"/>
          </w:tcPr>
          <w:p w14:paraId="2D5F791A" w14:textId="77777777" w:rsidR="00DA4607" w:rsidRDefault="00DA4607" w:rsidP="00DA4607">
            <w:pPr>
              <w:pStyle w:val="LABnormal"/>
              <w:jc w:val="center"/>
            </w:pPr>
          </w:p>
          <w:p w14:paraId="4CBE89A0" w14:textId="77777777" w:rsidR="00DA4607" w:rsidRDefault="00DA4607" w:rsidP="00DA4607">
            <w:pPr>
              <w:pStyle w:val="LABnormal"/>
              <w:jc w:val="center"/>
            </w:pPr>
          </w:p>
          <w:p w14:paraId="20E899AB" w14:textId="42B59FC1" w:rsidR="00F84435" w:rsidRDefault="00DA4607" w:rsidP="00DA4607">
            <w:pPr>
              <w:pStyle w:val="LABnormal"/>
              <w:jc w:val="center"/>
            </w:pPr>
            <w:r>
              <w:t>Kokemusasiantuntijan määritelmä</w:t>
            </w:r>
          </w:p>
        </w:tc>
      </w:tr>
      <w:tr w:rsidR="00F84435" w14:paraId="34BF1F5D" w14:textId="77777777" w:rsidTr="00F84435">
        <w:tc>
          <w:tcPr>
            <w:tcW w:w="4388" w:type="dxa"/>
          </w:tcPr>
          <w:p w14:paraId="553B17E0" w14:textId="77777777" w:rsidR="00F84435" w:rsidRDefault="00DA4607" w:rsidP="009F62D8">
            <w:pPr>
              <w:pStyle w:val="LABnormal"/>
            </w:pPr>
            <w:r>
              <w:t>Tärkeää, muuten kyseessä vertainen, ei kokemusasiantuntija</w:t>
            </w:r>
          </w:p>
          <w:p w14:paraId="78CE8225" w14:textId="77777777" w:rsidR="00DA4607" w:rsidRDefault="00DA4607" w:rsidP="009F62D8">
            <w:pPr>
              <w:pStyle w:val="LABnormal"/>
            </w:pPr>
            <w:r>
              <w:t>Tärkeää, koska edellytetään pidempää raitista jaksoa</w:t>
            </w:r>
          </w:p>
          <w:p w14:paraId="47387E21" w14:textId="2563B0F8" w:rsidR="00DA4607" w:rsidRDefault="00DA4607" w:rsidP="009F62D8">
            <w:pPr>
              <w:pStyle w:val="LABnormal"/>
            </w:pPr>
            <w:r>
              <w:t>Hyvin tärkeää, antaa ammatillista suojaa</w:t>
            </w:r>
          </w:p>
        </w:tc>
        <w:tc>
          <w:tcPr>
            <w:tcW w:w="4389" w:type="dxa"/>
          </w:tcPr>
          <w:p w14:paraId="2E237702" w14:textId="77777777" w:rsidR="00DA4607" w:rsidRDefault="00DA4607" w:rsidP="00DA4607">
            <w:pPr>
              <w:pStyle w:val="LABnormal"/>
              <w:jc w:val="center"/>
            </w:pPr>
          </w:p>
          <w:p w14:paraId="118EE864" w14:textId="77777777" w:rsidR="00DA4607" w:rsidRDefault="00DA4607" w:rsidP="00DA4607">
            <w:pPr>
              <w:pStyle w:val="LABnormal"/>
              <w:jc w:val="center"/>
            </w:pPr>
          </w:p>
          <w:p w14:paraId="5D4B81CB" w14:textId="21994F96" w:rsidR="00F84435" w:rsidRDefault="00DA4607" w:rsidP="00DA4607">
            <w:pPr>
              <w:pStyle w:val="LABnormal"/>
              <w:jc w:val="center"/>
            </w:pPr>
            <w:r>
              <w:t>Koulutuksen tärkeys</w:t>
            </w:r>
          </w:p>
        </w:tc>
      </w:tr>
      <w:tr w:rsidR="00F84435" w14:paraId="4888EA3D" w14:textId="77777777" w:rsidTr="00F84435">
        <w:tc>
          <w:tcPr>
            <w:tcW w:w="4388" w:type="dxa"/>
          </w:tcPr>
          <w:p w14:paraId="47CA44A3" w14:textId="6A910901" w:rsidR="00F84435" w:rsidRDefault="00DA4607" w:rsidP="009F62D8">
            <w:pPr>
              <w:pStyle w:val="LABnormal"/>
            </w:pPr>
            <w:r>
              <w:t>Voi olla raskasta kokemusasiantuntijalle</w:t>
            </w:r>
          </w:p>
          <w:p w14:paraId="26F19F78" w14:textId="77777777" w:rsidR="00DA4607" w:rsidRDefault="00DA4607" w:rsidP="009F62D8">
            <w:pPr>
              <w:pStyle w:val="LABnormal"/>
            </w:pPr>
            <w:r>
              <w:t>Henkilökohtaisempaa kuin työntekijälle</w:t>
            </w:r>
          </w:p>
          <w:p w14:paraId="57ADFB62" w14:textId="77777777" w:rsidR="00DA4607" w:rsidRDefault="00DA4607" w:rsidP="009F62D8">
            <w:pPr>
              <w:pStyle w:val="LABnormal"/>
            </w:pPr>
            <w:r>
              <w:t>Voi vaikeuttaa työtä</w:t>
            </w:r>
          </w:p>
          <w:p w14:paraId="640A4CCC" w14:textId="12FFA353" w:rsidR="00DA4607" w:rsidRDefault="00DA4607" w:rsidP="009F62D8">
            <w:pPr>
              <w:pStyle w:val="LABnormal"/>
            </w:pPr>
            <w:r>
              <w:t>Voi vaikuttaa työntekijän omiin ajatuksiin</w:t>
            </w:r>
          </w:p>
        </w:tc>
        <w:tc>
          <w:tcPr>
            <w:tcW w:w="4389" w:type="dxa"/>
          </w:tcPr>
          <w:p w14:paraId="07A00678" w14:textId="77777777" w:rsidR="00DA4607" w:rsidRDefault="00DA4607" w:rsidP="00DA4607">
            <w:pPr>
              <w:pStyle w:val="LABnormal"/>
              <w:jc w:val="center"/>
            </w:pPr>
          </w:p>
          <w:p w14:paraId="1EA388D1" w14:textId="77777777" w:rsidR="00DA4607" w:rsidRDefault="00DA4607" w:rsidP="00DA4607">
            <w:pPr>
              <w:pStyle w:val="LABnormal"/>
              <w:jc w:val="center"/>
            </w:pPr>
          </w:p>
          <w:p w14:paraId="7A311894" w14:textId="2124DF9F" w:rsidR="00F84435" w:rsidRDefault="00DA4607" w:rsidP="00DA4607">
            <w:pPr>
              <w:pStyle w:val="LABnormal"/>
              <w:jc w:val="center"/>
            </w:pPr>
            <w:r>
              <w:t>Kaksoisrooli</w:t>
            </w:r>
          </w:p>
        </w:tc>
      </w:tr>
      <w:tr w:rsidR="00DA4607" w14:paraId="2DD2B3E4" w14:textId="77777777" w:rsidTr="00F84435">
        <w:tc>
          <w:tcPr>
            <w:tcW w:w="4388" w:type="dxa"/>
          </w:tcPr>
          <w:p w14:paraId="6B0A0EBD" w14:textId="77777777" w:rsidR="00DA4607" w:rsidRDefault="00DA4607" w:rsidP="009F62D8">
            <w:pPr>
              <w:pStyle w:val="LABnormal"/>
            </w:pPr>
            <w:r>
              <w:t>Ei tärkeää</w:t>
            </w:r>
          </w:p>
          <w:p w14:paraId="771B5034" w14:textId="77777777" w:rsidR="00DA4607" w:rsidRDefault="00DA4607" w:rsidP="009F62D8">
            <w:pPr>
              <w:pStyle w:val="LABnormal"/>
            </w:pPr>
            <w:r>
              <w:t>Ei olla roolien takana</w:t>
            </w:r>
          </w:p>
          <w:p w14:paraId="4538D610" w14:textId="5F543CCB" w:rsidR="00DA4607" w:rsidRDefault="00DA4607" w:rsidP="009F62D8">
            <w:pPr>
              <w:pStyle w:val="LABnormal"/>
            </w:pPr>
            <w:r>
              <w:t>Tapahtuu luontevasti</w:t>
            </w:r>
          </w:p>
        </w:tc>
        <w:tc>
          <w:tcPr>
            <w:tcW w:w="4389" w:type="dxa"/>
          </w:tcPr>
          <w:p w14:paraId="3842A2B8" w14:textId="77777777" w:rsidR="00DA4607" w:rsidRDefault="00DA4607" w:rsidP="00DA4607">
            <w:pPr>
              <w:pStyle w:val="LABnormal"/>
              <w:jc w:val="center"/>
            </w:pPr>
          </w:p>
          <w:p w14:paraId="30790572" w14:textId="3DAD3121" w:rsidR="00DA4607" w:rsidRDefault="00DA4607" w:rsidP="00DA4607">
            <w:pPr>
              <w:pStyle w:val="LABnormal"/>
              <w:jc w:val="center"/>
            </w:pPr>
            <w:r>
              <w:t>Roolijako</w:t>
            </w:r>
          </w:p>
        </w:tc>
      </w:tr>
      <w:tr w:rsidR="00DA4607" w14:paraId="48CC4359" w14:textId="77777777" w:rsidTr="00F84435">
        <w:tc>
          <w:tcPr>
            <w:tcW w:w="4388" w:type="dxa"/>
          </w:tcPr>
          <w:p w14:paraId="6CD201FE" w14:textId="77777777" w:rsidR="00DA4607" w:rsidRDefault="00DA4607" w:rsidP="009F62D8">
            <w:pPr>
              <w:pStyle w:val="LABnormal"/>
            </w:pPr>
            <w:r>
              <w:t>Sujuvaa</w:t>
            </w:r>
          </w:p>
          <w:p w14:paraId="10324760" w14:textId="338BA4A0" w:rsidR="00DA4607" w:rsidRDefault="00DA4607" w:rsidP="009F62D8">
            <w:pPr>
              <w:pStyle w:val="LABnormal"/>
            </w:pPr>
            <w:r>
              <w:t>Joustavaa</w:t>
            </w:r>
          </w:p>
        </w:tc>
        <w:tc>
          <w:tcPr>
            <w:tcW w:w="4389" w:type="dxa"/>
          </w:tcPr>
          <w:p w14:paraId="5B4BC406" w14:textId="77777777" w:rsidR="00DA4607" w:rsidRDefault="00DA4607" w:rsidP="00DA4607">
            <w:pPr>
              <w:pStyle w:val="LABnormal"/>
              <w:jc w:val="center"/>
            </w:pPr>
          </w:p>
          <w:p w14:paraId="73E8E5FE" w14:textId="0F3765DF" w:rsidR="00DA4607" w:rsidRDefault="00DA4607" w:rsidP="00DA4607">
            <w:pPr>
              <w:pStyle w:val="LABnormal"/>
              <w:jc w:val="center"/>
            </w:pPr>
            <w:r>
              <w:t>Kommunikointi</w:t>
            </w:r>
          </w:p>
        </w:tc>
      </w:tr>
    </w:tbl>
    <w:p w14:paraId="6ED865DC" w14:textId="3860F1AA" w:rsidR="00D060B7" w:rsidRDefault="00E951AB" w:rsidP="009F62D8">
      <w:pPr>
        <w:pStyle w:val="LABnormal"/>
      </w:pPr>
      <w:r>
        <w:t xml:space="preserve">Taulukko 1. </w:t>
      </w:r>
      <w:r w:rsidR="0085709F">
        <w:t>A</w:t>
      </w:r>
      <w:r>
        <w:t>laluokkien muodostami</w:t>
      </w:r>
      <w:r w:rsidR="0085709F">
        <w:t>nen</w:t>
      </w:r>
    </w:p>
    <w:p w14:paraId="67C1ACE0" w14:textId="571AB495" w:rsidR="006A6786" w:rsidRDefault="00F8053E" w:rsidP="00E951AB">
      <w:pPr>
        <w:pStyle w:val="LABnormal"/>
        <w:tabs>
          <w:tab w:val="left" w:pos="3660"/>
        </w:tabs>
      </w:pPr>
      <w:r>
        <w:t xml:space="preserve">Alaluokkia vertailtiin keskenään ja samaa tarkoittavat ilmaisut yhdistämällä saatiin muodostettua yläluokat, taulukossa 2. </w:t>
      </w:r>
    </w:p>
    <w:p w14:paraId="5EB08CFE" w14:textId="361DC91C" w:rsidR="00DA4607" w:rsidRDefault="00DA4607" w:rsidP="00E951AB">
      <w:pPr>
        <w:pStyle w:val="LABnormal"/>
        <w:tabs>
          <w:tab w:val="left" w:pos="3660"/>
        </w:tabs>
      </w:pPr>
    </w:p>
    <w:p w14:paraId="2FB91309" w14:textId="6A1C0E45" w:rsidR="00DA4607" w:rsidRDefault="00DA4607" w:rsidP="00E951AB">
      <w:pPr>
        <w:pStyle w:val="LABnormal"/>
        <w:tabs>
          <w:tab w:val="left" w:pos="3660"/>
        </w:tabs>
      </w:pPr>
    </w:p>
    <w:p w14:paraId="515C4A47" w14:textId="77777777" w:rsidR="00DA4607" w:rsidRDefault="00DA4607" w:rsidP="00E951AB">
      <w:pPr>
        <w:pStyle w:val="LABnormal"/>
        <w:tabs>
          <w:tab w:val="left" w:pos="3660"/>
        </w:tabs>
      </w:pPr>
    </w:p>
    <w:tbl>
      <w:tblPr>
        <w:tblStyle w:val="TaulukkoRuudukko"/>
        <w:tblW w:w="0" w:type="auto"/>
        <w:tblLook w:val="04A0" w:firstRow="1" w:lastRow="0" w:firstColumn="1" w:lastColumn="0" w:noHBand="0" w:noVBand="1"/>
      </w:tblPr>
      <w:tblGrid>
        <w:gridCol w:w="2925"/>
        <w:gridCol w:w="2926"/>
        <w:gridCol w:w="2926"/>
      </w:tblGrid>
      <w:tr w:rsidR="00DA4607" w14:paraId="5B2C979C" w14:textId="77777777" w:rsidTr="00DA4607">
        <w:tc>
          <w:tcPr>
            <w:tcW w:w="2925" w:type="dxa"/>
          </w:tcPr>
          <w:p w14:paraId="21E33949" w14:textId="5A4D2890" w:rsidR="00DA4607" w:rsidRDefault="00DA4607" w:rsidP="00DA4607">
            <w:pPr>
              <w:pStyle w:val="LABnormal"/>
              <w:tabs>
                <w:tab w:val="left" w:pos="3660"/>
              </w:tabs>
              <w:jc w:val="center"/>
            </w:pPr>
            <w:r>
              <w:lastRenderedPageBreak/>
              <w:t>ALALUOKKA</w:t>
            </w:r>
          </w:p>
        </w:tc>
        <w:tc>
          <w:tcPr>
            <w:tcW w:w="2926" w:type="dxa"/>
          </w:tcPr>
          <w:p w14:paraId="251965A9" w14:textId="33871891" w:rsidR="00DA4607" w:rsidRDefault="00DA4607" w:rsidP="00DA4607">
            <w:pPr>
              <w:pStyle w:val="LABnormal"/>
              <w:tabs>
                <w:tab w:val="left" w:pos="3660"/>
              </w:tabs>
              <w:jc w:val="center"/>
            </w:pPr>
            <w:r>
              <w:t>YLÄLUOKKA</w:t>
            </w:r>
          </w:p>
        </w:tc>
        <w:tc>
          <w:tcPr>
            <w:tcW w:w="2926" w:type="dxa"/>
          </w:tcPr>
          <w:p w14:paraId="5A5DCA74" w14:textId="6E2FF5F9" w:rsidR="00DA4607" w:rsidRDefault="00DA4607" w:rsidP="00DA4607">
            <w:pPr>
              <w:pStyle w:val="LABnormal"/>
              <w:tabs>
                <w:tab w:val="left" w:pos="3660"/>
              </w:tabs>
              <w:jc w:val="center"/>
            </w:pPr>
            <w:r>
              <w:t>PÄÄLUOKKA</w:t>
            </w:r>
          </w:p>
        </w:tc>
      </w:tr>
      <w:tr w:rsidR="00DA4607" w14:paraId="14C9C341" w14:textId="77777777" w:rsidTr="00DA4607">
        <w:tc>
          <w:tcPr>
            <w:tcW w:w="2925" w:type="dxa"/>
          </w:tcPr>
          <w:p w14:paraId="509C6C03" w14:textId="538A1FAF" w:rsidR="00DA4607" w:rsidRDefault="00DA4607" w:rsidP="00E951AB">
            <w:pPr>
              <w:pStyle w:val="LABnormal"/>
              <w:tabs>
                <w:tab w:val="left" w:pos="3660"/>
              </w:tabs>
            </w:pPr>
            <w:r>
              <w:t>Kynnys matalampi nuorelle</w:t>
            </w:r>
          </w:p>
          <w:p w14:paraId="74EE4D92" w14:textId="77777777" w:rsidR="0085709F" w:rsidRDefault="0085709F" w:rsidP="00E951AB">
            <w:pPr>
              <w:pStyle w:val="LABnormal"/>
              <w:tabs>
                <w:tab w:val="left" w:pos="3660"/>
              </w:tabs>
            </w:pPr>
          </w:p>
          <w:p w14:paraId="0B12D452" w14:textId="77777777" w:rsidR="00DA4607" w:rsidRDefault="00DA4607" w:rsidP="00E951AB">
            <w:pPr>
              <w:pStyle w:val="LABnormal"/>
              <w:tabs>
                <w:tab w:val="left" w:pos="3660"/>
              </w:tabs>
            </w:pPr>
            <w:r>
              <w:t>Toipumisen vaiheet konkretisoituu</w:t>
            </w:r>
          </w:p>
          <w:p w14:paraId="46CAE843" w14:textId="77777777" w:rsidR="00DA4607" w:rsidRDefault="00DA4607" w:rsidP="00E951AB">
            <w:pPr>
              <w:pStyle w:val="LABnormal"/>
              <w:tabs>
                <w:tab w:val="left" w:pos="3660"/>
              </w:tabs>
            </w:pPr>
            <w:r>
              <w:t>Ymmärrys tilanteesta</w:t>
            </w:r>
          </w:p>
          <w:p w14:paraId="55869358" w14:textId="77777777" w:rsidR="0085709F" w:rsidRDefault="0085709F" w:rsidP="00E951AB">
            <w:pPr>
              <w:pStyle w:val="LABnormal"/>
              <w:tabs>
                <w:tab w:val="left" w:pos="3660"/>
              </w:tabs>
            </w:pPr>
          </w:p>
          <w:p w14:paraId="58C122D9" w14:textId="3816C87D" w:rsidR="0085709F" w:rsidRDefault="0085709F" w:rsidP="00E951AB">
            <w:pPr>
              <w:pStyle w:val="LABnormal"/>
              <w:tabs>
                <w:tab w:val="left" w:pos="3660"/>
              </w:tabs>
            </w:pPr>
            <w:r>
              <w:t>Yhteinen menneisyys asiakkaan kanssa</w:t>
            </w:r>
          </w:p>
        </w:tc>
        <w:tc>
          <w:tcPr>
            <w:tcW w:w="2926" w:type="dxa"/>
          </w:tcPr>
          <w:p w14:paraId="55333A12" w14:textId="77777777" w:rsidR="00DA4607" w:rsidRDefault="00DA4607" w:rsidP="00E951AB">
            <w:pPr>
              <w:pStyle w:val="LABnormal"/>
              <w:tabs>
                <w:tab w:val="left" w:pos="3660"/>
              </w:tabs>
            </w:pPr>
            <w:r>
              <w:t>Nuorten kanssa</w:t>
            </w:r>
          </w:p>
          <w:p w14:paraId="577ECEA4" w14:textId="77777777" w:rsidR="00DA4607" w:rsidRDefault="00DA4607" w:rsidP="00E951AB">
            <w:pPr>
              <w:pStyle w:val="LABnormal"/>
              <w:tabs>
                <w:tab w:val="left" w:pos="3660"/>
              </w:tabs>
            </w:pPr>
          </w:p>
          <w:p w14:paraId="5163D900" w14:textId="77777777" w:rsidR="0085709F" w:rsidRDefault="0085709F" w:rsidP="00E951AB">
            <w:pPr>
              <w:pStyle w:val="LABnormal"/>
              <w:tabs>
                <w:tab w:val="left" w:pos="3660"/>
              </w:tabs>
            </w:pPr>
          </w:p>
          <w:p w14:paraId="6BC2405F" w14:textId="77777777" w:rsidR="00DA4607" w:rsidRDefault="00DA4607" w:rsidP="00E951AB">
            <w:pPr>
              <w:pStyle w:val="LABnormal"/>
              <w:tabs>
                <w:tab w:val="left" w:pos="3660"/>
              </w:tabs>
            </w:pPr>
            <w:r>
              <w:t>Läheisten kanssa</w:t>
            </w:r>
          </w:p>
          <w:p w14:paraId="3F63BC26" w14:textId="77777777" w:rsidR="0085709F" w:rsidRDefault="0085709F" w:rsidP="00E951AB">
            <w:pPr>
              <w:pStyle w:val="LABnormal"/>
              <w:tabs>
                <w:tab w:val="left" w:pos="3660"/>
              </w:tabs>
            </w:pPr>
          </w:p>
          <w:p w14:paraId="70C6E88B" w14:textId="77777777" w:rsidR="0085709F" w:rsidRDefault="0085709F" w:rsidP="00E951AB">
            <w:pPr>
              <w:pStyle w:val="LABnormal"/>
              <w:tabs>
                <w:tab w:val="left" w:pos="3660"/>
              </w:tabs>
            </w:pPr>
          </w:p>
          <w:p w14:paraId="0462BD3F" w14:textId="5DFA922E" w:rsidR="0085709F" w:rsidRDefault="0085709F" w:rsidP="00E951AB">
            <w:pPr>
              <w:pStyle w:val="LABnormal"/>
              <w:tabs>
                <w:tab w:val="left" w:pos="3660"/>
              </w:tabs>
            </w:pPr>
            <w:r>
              <w:t>Haasteet</w:t>
            </w:r>
          </w:p>
        </w:tc>
        <w:tc>
          <w:tcPr>
            <w:tcW w:w="2926" w:type="dxa"/>
          </w:tcPr>
          <w:p w14:paraId="5094E9C7" w14:textId="77777777" w:rsidR="00DA4607" w:rsidRDefault="00DA4607" w:rsidP="00E951AB">
            <w:pPr>
              <w:pStyle w:val="LABnormal"/>
              <w:tabs>
                <w:tab w:val="left" w:pos="3660"/>
              </w:tabs>
            </w:pPr>
          </w:p>
          <w:p w14:paraId="5FCD1B91" w14:textId="77777777" w:rsidR="0085709F" w:rsidRDefault="0085709F" w:rsidP="00E951AB">
            <w:pPr>
              <w:pStyle w:val="LABnormal"/>
              <w:tabs>
                <w:tab w:val="left" w:pos="3660"/>
              </w:tabs>
            </w:pPr>
          </w:p>
          <w:p w14:paraId="5B02C844" w14:textId="7E88C3D1" w:rsidR="00DA4607" w:rsidRDefault="00DA4607" w:rsidP="0085709F">
            <w:pPr>
              <w:pStyle w:val="LABnormal"/>
              <w:tabs>
                <w:tab w:val="left" w:pos="3660"/>
              </w:tabs>
              <w:jc w:val="center"/>
            </w:pPr>
            <w:r>
              <w:t>Yhteistyö</w:t>
            </w:r>
          </w:p>
        </w:tc>
      </w:tr>
      <w:tr w:rsidR="0085709F" w14:paraId="07610068" w14:textId="77777777" w:rsidTr="00DA4607">
        <w:tc>
          <w:tcPr>
            <w:tcW w:w="2925" w:type="dxa"/>
          </w:tcPr>
          <w:p w14:paraId="73769053" w14:textId="77777777" w:rsidR="0085709F" w:rsidRDefault="0085709F" w:rsidP="00E951AB">
            <w:pPr>
              <w:pStyle w:val="LABnormal"/>
              <w:tabs>
                <w:tab w:val="left" w:pos="3660"/>
              </w:tabs>
            </w:pPr>
            <w:r>
              <w:t>Uutta näkökulmaa omaan työhön</w:t>
            </w:r>
          </w:p>
          <w:p w14:paraId="7D3853C3" w14:textId="2692A9EE" w:rsidR="0085709F" w:rsidRDefault="0085709F" w:rsidP="00E951AB">
            <w:pPr>
              <w:pStyle w:val="LABnormal"/>
              <w:tabs>
                <w:tab w:val="left" w:pos="3660"/>
              </w:tabs>
            </w:pPr>
            <w:r>
              <w:t>Kehittämisen näkökulma</w:t>
            </w:r>
          </w:p>
          <w:p w14:paraId="638DD751" w14:textId="77777777" w:rsidR="0085709F" w:rsidRDefault="0085709F" w:rsidP="00E951AB">
            <w:pPr>
              <w:pStyle w:val="LABnormal"/>
              <w:tabs>
                <w:tab w:val="left" w:pos="3660"/>
              </w:tabs>
            </w:pPr>
          </w:p>
          <w:p w14:paraId="77A74BBB" w14:textId="77777777" w:rsidR="0085709F" w:rsidRDefault="0085709F" w:rsidP="00E951AB">
            <w:pPr>
              <w:pStyle w:val="LABnormal"/>
              <w:tabs>
                <w:tab w:val="left" w:pos="3660"/>
              </w:tabs>
            </w:pPr>
            <w:r>
              <w:t>Samanlainen pohjakokemus</w:t>
            </w:r>
          </w:p>
          <w:p w14:paraId="16D7A72A" w14:textId="28A6FB47" w:rsidR="0085709F" w:rsidRDefault="0085709F" w:rsidP="00E951AB">
            <w:pPr>
              <w:pStyle w:val="LABnormal"/>
              <w:tabs>
                <w:tab w:val="left" w:pos="3660"/>
              </w:tabs>
            </w:pPr>
            <w:r>
              <w:t>Herättää toivoa</w:t>
            </w:r>
          </w:p>
        </w:tc>
        <w:tc>
          <w:tcPr>
            <w:tcW w:w="2926" w:type="dxa"/>
          </w:tcPr>
          <w:p w14:paraId="3B9F9A80" w14:textId="77777777" w:rsidR="0085709F" w:rsidRDefault="0085709F" w:rsidP="00E951AB">
            <w:pPr>
              <w:pStyle w:val="LABnormal"/>
              <w:tabs>
                <w:tab w:val="left" w:pos="3660"/>
              </w:tabs>
            </w:pPr>
          </w:p>
          <w:p w14:paraId="430E2058" w14:textId="77777777" w:rsidR="0085709F" w:rsidRDefault="0085709F" w:rsidP="00E951AB">
            <w:pPr>
              <w:pStyle w:val="LABnormal"/>
              <w:tabs>
                <w:tab w:val="left" w:pos="3660"/>
              </w:tabs>
            </w:pPr>
            <w:r>
              <w:t>Työntekijälle</w:t>
            </w:r>
          </w:p>
          <w:p w14:paraId="461E2B51" w14:textId="77777777" w:rsidR="0085709F" w:rsidRDefault="0085709F" w:rsidP="00E951AB">
            <w:pPr>
              <w:pStyle w:val="LABnormal"/>
              <w:tabs>
                <w:tab w:val="left" w:pos="3660"/>
              </w:tabs>
            </w:pPr>
          </w:p>
          <w:p w14:paraId="6674B6B8" w14:textId="77777777" w:rsidR="0085709F" w:rsidRDefault="0085709F" w:rsidP="00E951AB">
            <w:pPr>
              <w:pStyle w:val="LABnormal"/>
              <w:tabs>
                <w:tab w:val="left" w:pos="3660"/>
              </w:tabs>
            </w:pPr>
          </w:p>
          <w:p w14:paraId="6A34A65C" w14:textId="2902AB5C" w:rsidR="0085709F" w:rsidRDefault="0085709F" w:rsidP="00E951AB">
            <w:pPr>
              <w:pStyle w:val="LABnormal"/>
              <w:tabs>
                <w:tab w:val="left" w:pos="3660"/>
              </w:tabs>
            </w:pPr>
            <w:r>
              <w:t>Asiakkaalle</w:t>
            </w:r>
          </w:p>
        </w:tc>
        <w:tc>
          <w:tcPr>
            <w:tcW w:w="2926" w:type="dxa"/>
          </w:tcPr>
          <w:p w14:paraId="62231650" w14:textId="77777777" w:rsidR="0085709F" w:rsidRDefault="0085709F" w:rsidP="00E951AB">
            <w:pPr>
              <w:pStyle w:val="LABnormal"/>
              <w:tabs>
                <w:tab w:val="left" w:pos="3660"/>
              </w:tabs>
            </w:pPr>
          </w:p>
          <w:p w14:paraId="05DF8443" w14:textId="77777777" w:rsidR="0085709F" w:rsidRDefault="0085709F" w:rsidP="00E951AB">
            <w:pPr>
              <w:pStyle w:val="LABnormal"/>
              <w:tabs>
                <w:tab w:val="left" w:pos="3660"/>
              </w:tabs>
            </w:pPr>
          </w:p>
          <w:p w14:paraId="00DF08CB" w14:textId="771BF052" w:rsidR="0085709F" w:rsidRDefault="0085709F" w:rsidP="0085709F">
            <w:pPr>
              <w:pStyle w:val="LABnormal"/>
              <w:tabs>
                <w:tab w:val="left" w:pos="3660"/>
              </w:tabs>
              <w:jc w:val="center"/>
            </w:pPr>
            <w:r>
              <w:t>Merkitys</w:t>
            </w:r>
          </w:p>
        </w:tc>
      </w:tr>
      <w:tr w:rsidR="0085709F" w14:paraId="34E1DA77" w14:textId="77777777" w:rsidTr="00DA4607">
        <w:tc>
          <w:tcPr>
            <w:tcW w:w="2925" w:type="dxa"/>
          </w:tcPr>
          <w:p w14:paraId="571EF0AF" w14:textId="77777777" w:rsidR="0085709F" w:rsidRDefault="0085709F" w:rsidP="00E951AB">
            <w:pPr>
              <w:pStyle w:val="LABnormal"/>
              <w:tabs>
                <w:tab w:val="left" w:pos="3660"/>
              </w:tabs>
            </w:pPr>
            <w:r>
              <w:t>Työkenttä liian suuri</w:t>
            </w:r>
          </w:p>
          <w:p w14:paraId="4A91781A" w14:textId="77777777" w:rsidR="0085709F" w:rsidRDefault="0085709F" w:rsidP="00E951AB">
            <w:pPr>
              <w:pStyle w:val="LABnormal"/>
              <w:tabs>
                <w:tab w:val="left" w:pos="3660"/>
              </w:tabs>
            </w:pPr>
            <w:r>
              <w:t>Tärkeitä osa-alueita pitänyt karsia</w:t>
            </w:r>
          </w:p>
          <w:p w14:paraId="083CDF7A" w14:textId="77777777" w:rsidR="0085709F" w:rsidRDefault="0085709F" w:rsidP="00E951AB">
            <w:pPr>
              <w:pStyle w:val="LABnormal"/>
              <w:tabs>
                <w:tab w:val="left" w:pos="3660"/>
              </w:tabs>
            </w:pPr>
          </w:p>
          <w:p w14:paraId="55B56A5B" w14:textId="77777777" w:rsidR="0085709F" w:rsidRDefault="0085709F" w:rsidP="00E951AB">
            <w:pPr>
              <w:pStyle w:val="LABnormal"/>
              <w:tabs>
                <w:tab w:val="left" w:pos="3660"/>
              </w:tabs>
            </w:pPr>
            <w:r>
              <w:t>Myös iltaisin</w:t>
            </w:r>
          </w:p>
          <w:p w14:paraId="36DC61B4" w14:textId="77777777" w:rsidR="0085709F" w:rsidRDefault="0085709F" w:rsidP="00E951AB">
            <w:pPr>
              <w:pStyle w:val="LABnormal"/>
              <w:tabs>
                <w:tab w:val="left" w:pos="3660"/>
              </w:tabs>
            </w:pPr>
          </w:p>
          <w:p w14:paraId="67905D52" w14:textId="7A32235A" w:rsidR="0085709F" w:rsidRDefault="0085709F" w:rsidP="00E951AB">
            <w:pPr>
              <w:pStyle w:val="LABnormal"/>
              <w:tabs>
                <w:tab w:val="left" w:pos="3660"/>
              </w:tabs>
            </w:pPr>
            <w:r>
              <w:t>Kaikkialle</w:t>
            </w:r>
          </w:p>
          <w:p w14:paraId="6870DA83" w14:textId="371F9C8D" w:rsidR="0085709F" w:rsidRDefault="0085709F" w:rsidP="00E951AB">
            <w:pPr>
              <w:pStyle w:val="LABnormal"/>
              <w:tabs>
                <w:tab w:val="left" w:pos="3660"/>
              </w:tabs>
            </w:pPr>
            <w:r>
              <w:t>Yksityinen, julkinen ja kolmas sektori</w:t>
            </w:r>
          </w:p>
          <w:p w14:paraId="70B51A6E" w14:textId="6229D3B3" w:rsidR="0085709F" w:rsidRDefault="0085709F" w:rsidP="00E951AB">
            <w:pPr>
              <w:pStyle w:val="LABnormal"/>
              <w:tabs>
                <w:tab w:val="left" w:pos="3660"/>
              </w:tabs>
            </w:pPr>
            <w:r>
              <w:t>Matalan kynnyksen palvelut</w:t>
            </w:r>
          </w:p>
        </w:tc>
        <w:tc>
          <w:tcPr>
            <w:tcW w:w="2926" w:type="dxa"/>
          </w:tcPr>
          <w:p w14:paraId="442E3183" w14:textId="77777777" w:rsidR="0085709F" w:rsidRDefault="0085709F" w:rsidP="00E951AB">
            <w:pPr>
              <w:pStyle w:val="LABnormal"/>
              <w:tabs>
                <w:tab w:val="left" w:pos="3660"/>
              </w:tabs>
            </w:pPr>
            <w:r>
              <w:t>Työn rajaaminen</w:t>
            </w:r>
          </w:p>
          <w:p w14:paraId="76F9F405" w14:textId="77777777" w:rsidR="0085709F" w:rsidRDefault="0085709F" w:rsidP="00E951AB">
            <w:pPr>
              <w:pStyle w:val="LABnormal"/>
              <w:tabs>
                <w:tab w:val="left" w:pos="3660"/>
              </w:tabs>
            </w:pPr>
          </w:p>
          <w:p w14:paraId="7A46F63F" w14:textId="77777777" w:rsidR="0085709F" w:rsidRDefault="0085709F" w:rsidP="00E951AB">
            <w:pPr>
              <w:pStyle w:val="LABnormal"/>
              <w:tabs>
                <w:tab w:val="left" w:pos="3660"/>
              </w:tabs>
            </w:pPr>
          </w:p>
          <w:p w14:paraId="261D3C4D" w14:textId="77777777" w:rsidR="0085709F" w:rsidRDefault="0085709F" w:rsidP="00E951AB">
            <w:pPr>
              <w:pStyle w:val="LABnormal"/>
              <w:tabs>
                <w:tab w:val="left" w:pos="3660"/>
              </w:tabs>
            </w:pPr>
          </w:p>
          <w:p w14:paraId="310C911C" w14:textId="4127921D" w:rsidR="0085709F" w:rsidRDefault="0085709F" w:rsidP="00E951AB">
            <w:pPr>
              <w:pStyle w:val="LABnormal"/>
              <w:tabs>
                <w:tab w:val="left" w:pos="3660"/>
              </w:tabs>
            </w:pPr>
            <w:r>
              <w:t>Vastaanottoajat</w:t>
            </w:r>
          </w:p>
          <w:p w14:paraId="6D5C8304" w14:textId="77777777" w:rsidR="0085709F" w:rsidRDefault="0085709F" w:rsidP="00E951AB">
            <w:pPr>
              <w:pStyle w:val="LABnormal"/>
              <w:tabs>
                <w:tab w:val="left" w:pos="3660"/>
              </w:tabs>
            </w:pPr>
          </w:p>
          <w:p w14:paraId="3C80E009" w14:textId="77777777" w:rsidR="0085709F" w:rsidRDefault="0085709F" w:rsidP="00E951AB">
            <w:pPr>
              <w:pStyle w:val="LABnormal"/>
              <w:tabs>
                <w:tab w:val="left" w:pos="3660"/>
              </w:tabs>
            </w:pPr>
          </w:p>
          <w:p w14:paraId="6EC3EEFC" w14:textId="79AB524A" w:rsidR="0085709F" w:rsidRDefault="0085709F" w:rsidP="00E951AB">
            <w:pPr>
              <w:pStyle w:val="LABnormal"/>
              <w:tabs>
                <w:tab w:val="left" w:pos="3660"/>
              </w:tabs>
            </w:pPr>
            <w:r>
              <w:t>Toiminta-alue</w:t>
            </w:r>
          </w:p>
        </w:tc>
        <w:tc>
          <w:tcPr>
            <w:tcW w:w="2926" w:type="dxa"/>
          </w:tcPr>
          <w:p w14:paraId="01C6D816" w14:textId="77777777" w:rsidR="0085709F" w:rsidRDefault="0085709F" w:rsidP="0085709F">
            <w:pPr>
              <w:pStyle w:val="LABnormal"/>
              <w:tabs>
                <w:tab w:val="left" w:pos="3660"/>
              </w:tabs>
              <w:jc w:val="center"/>
            </w:pPr>
          </w:p>
          <w:p w14:paraId="29F5AD0E" w14:textId="77777777" w:rsidR="0085709F" w:rsidRDefault="0085709F" w:rsidP="0085709F">
            <w:pPr>
              <w:pStyle w:val="LABnormal"/>
              <w:tabs>
                <w:tab w:val="left" w:pos="3660"/>
              </w:tabs>
              <w:jc w:val="center"/>
            </w:pPr>
          </w:p>
          <w:p w14:paraId="0AA431BE" w14:textId="77777777" w:rsidR="0085709F" w:rsidRDefault="0085709F" w:rsidP="0085709F">
            <w:pPr>
              <w:pStyle w:val="LABnormal"/>
              <w:tabs>
                <w:tab w:val="left" w:pos="3660"/>
              </w:tabs>
              <w:jc w:val="center"/>
            </w:pPr>
          </w:p>
          <w:p w14:paraId="37FF31CF" w14:textId="77777777" w:rsidR="0085709F" w:rsidRDefault="0085709F" w:rsidP="0085709F">
            <w:pPr>
              <w:pStyle w:val="LABnormal"/>
              <w:tabs>
                <w:tab w:val="left" w:pos="3660"/>
              </w:tabs>
              <w:jc w:val="center"/>
            </w:pPr>
          </w:p>
          <w:p w14:paraId="6DB431A8" w14:textId="5814FB72" w:rsidR="0085709F" w:rsidRDefault="0085709F" w:rsidP="0085709F">
            <w:pPr>
              <w:pStyle w:val="LABnormal"/>
              <w:tabs>
                <w:tab w:val="left" w:pos="3660"/>
              </w:tabs>
              <w:jc w:val="center"/>
            </w:pPr>
            <w:r>
              <w:t>Mahdollisuudet</w:t>
            </w:r>
          </w:p>
        </w:tc>
      </w:tr>
    </w:tbl>
    <w:p w14:paraId="1E7739A6" w14:textId="19D403AD" w:rsidR="008A5E6A" w:rsidRDefault="00E951AB" w:rsidP="009F62D8">
      <w:pPr>
        <w:pStyle w:val="LABnormal"/>
      </w:pPr>
      <w:r>
        <w:t xml:space="preserve">Taulukko 2. </w:t>
      </w:r>
      <w:r w:rsidR="0085709F">
        <w:t>Yläluokkien muodostaminen</w:t>
      </w:r>
    </w:p>
    <w:p w14:paraId="0CEBDBE9" w14:textId="34FBE928" w:rsidR="000E5170" w:rsidRDefault="000E5170" w:rsidP="000C372A">
      <w:pPr>
        <w:pStyle w:val="LABHeading1"/>
        <w:rPr>
          <w:bCs/>
        </w:rPr>
      </w:pPr>
      <w:bookmarkStart w:id="18" w:name="_Toc127464364"/>
      <w:bookmarkEnd w:id="16"/>
      <w:r>
        <w:rPr>
          <w:bCs/>
        </w:rPr>
        <w:lastRenderedPageBreak/>
        <w:t>Tutkimustulokset</w:t>
      </w:r>
      <w:bookmarkEnd w:id="18"/>
    </w:p>
    <w:p w14:paraId="06E5321C" w14:textId="7CFEDED6" w:rsidR="000E5170" w:rsidRDefault="000E5170" w:rsidP="00AD492D">
      <w:pPr>
        <w:pStyle w:val="LABnormal"/>
      </w:pPr>
      <w:r>
        <w:t xml:space="preserve">Opinnäytetyön tarkoitukseni oli tutkia työntekijöiden ja kokemusasiantuntijan välistä yhteistyötä päihdepalvelussa. Tutkimuksessa haastateltiin kolmea työntekijää, jotka toimivat palvelussa eri ammattinimikkeillä ja joilla on eri mittainen työkokemus alalla sekä kokemusasiantuntijan kanssa toimimisesta. Haastatteluissa tuli esille hyvin samankaltaisia kokemuksia yhteistyöstä, mutta toisaalta myös erilaisia näkemyksiä liittyen yhteistyön haasteisiin ja mahdollisiin kehittämisehdotuksiin. Haastatteluihin nostettiin </w:t>
      </w:r>
      <w:r w:rsidR="00271236">
        <w:t>kolme</w:t>
      </w:r>
      <w:r>
        <w:t xml:space="preserve"> pääteemaa: kokemukset yhteistyöstä, yhteistyön onnistumiset sekä yhteistyön haasteet. </w:t>
      </w:r>
      <w:r w:rsidR="00271236">
        <w:t xml:space="preserve">Myös tulokset on jaoteltu näiden pääteemojen mukaisesti vastaamaan tutkimuskysymyksiin. </w:t>
      </w:r>
      <w:r>
        <w:t xml:space="preserve">Tuloksissa haastateltavat eli työntekijät on jaoteltu merkein T1, T2 ja T3. </w:t>
      </w:r>
    </w:p>
    <w:p w14:paraId="74BF6B5E" w14:textId="4DBEB572" w:rsidR="000E5170" w:rsidRDefault="000E5170" w:rsidP="000E5170">
      <w:pPr>
        <w:pStyle w:val="LABHeading2"/>
      </w:pPr>
      <w:bookmarkStart w:id="19" w:name="_Toc127464365"/>
      <w:r>
        <w:t>Yhteistyö kokemusasiantuntijan kanssa</w:t>
      </w:r>
      <w:bookmarkEnd w:id="19"/>
    </w:p>
    <w:p w14:paraId="4A0C656B" w14:textId="4DD3DB79" w:rsidR="00AD492D" w:rsidRPr="00AD492D" w:rsidRDefault="00AD492D" w:rsidP="00AD492D">
      <w:pPr>
        <w:spacing w:line="360" w:lineRule="auto"/>
        <w:rPr>
          <w:rFonts w:ascii="Arial" w:hAnsi="Arial" w:cs="Arial"/>
        </w:rPr>
      </w:pPr>
      <w:r w:rsidRPr="00AD492D">
        <w:rPr>
          <w:rFonts w:ascii="Arial" w:hAnsi="Arial" w:cs="Arial"/>
        </w:rPr>
        <w:t xml:space="preserve">Haastattelussa työntekijöitä pyydettiin omin sanoin määrittelemään kokemusasiantuntija. Kaikki haastateltavat määrittelivät kokemusasiantuntijaksi henkilön, jolla on omakohtaista kokemusta tietystä sairaudesta, tässä tapauksessa päihderiippuvuudesta. Haastateltavat toivat esille näkemyksen siitä, että omasta toipumisprosessista tulisi olla tarpeeksi pitkä aika, jotta kokemusasiantuntijana olisi mahdollista toimia. Lisäksi haastateltavat korostivat koulutuksen tärkeyttä. Haastateltavat kokivat koulutuksen tuovan ammatillista suojaa. </w:t>
      </w:r>
    </w:p>
    <w:p w14:paraId="31F7D17A" w14:textId="539780D4" w:rsidR="00AD492D" w:rsidRDefault="00AD492D" w:rsidP="00AD492D">
      <w:pPr>
        <w:spacing w:line="360" w:lineRule="auto"/>
        <w:ind w:left="1304"/>
        <w:jc w:val="both"/>
        <w:rPr>
          <w:rFonts w:ascii="Arial" w:hAnsi="Arial" w:cs="Arial"/>
          <w:i/>
          <w:iCs/>
        </w:rPr>
      </w:pPr>
      <w:r>
        <w:rPr>
          <w:rFonts w:ascii="Arial" w:hAnsi="Arial" w:cs="Arial"/>
        </w:rPr>
        <w:t xml:space="preserve">T2: </w:t>
      </w:r>
      <w:r w:rsidRPr="00645293">
        <w:rPr>
          <w:rFonts w:ascii="Arial" w:hAnsi="Arial" w:cs="Arial"/>
          <w:i/>
          <w:iCs/>
        </w:rPr>
        <w:t xml:space="preserve">Hän sieltä omasta lähtökohdasta toipuneena päihdeongelmaisena </w:t>
      </w:r>
      <w:r>
        <w:rPr>
          <w:rFonts w:ascii="Arial" w:hAnsi="Arial" w:cs="Arial"/>
          <w:i/>
          <w:iCs/>
        </w:rPr>
        <w:t xml:space="preserve">tuo </w:t>
      </w:r>
      <w:r w:rsidRPr="00645293">
        <w:rPr>
          <w:rFonts w:ascii="Arial" w:hAnsi="Arial" w:cs="Arial"/>
          <w:i/>
          <w:iCs/>
        </w:rPr>
        <w:t>sellaisen hyvän näkökulman siitä</w:t>
      </w:r>
      <w:r>
        <w:rPr>
          <w:rFonts w:ascii="Arial" w:hAnsi="Arial" w:cs="Arial"/>
          <w:i/>
          <w:iCs/>
        </w:rPr>
        <w:t>,</w:t>
      </w:r>
      <w:r w:rsidRPr="00645293">
        <w:rPr>
          <w:rFonts w:ascii="Arial" w:hAnsi="Arial" w:cs="Arial"/>
          <w:i/>
          <w:iCs/>
        </w:rPr>
        <w:t xml:space="preserve"> että miten tällaisista riippuvuuksista voi toipua ylipäätään</w:t>
      </w:r>
      <w:r>
        <w:rPr>
          <w:rFonts w:ascii="Arial" w:hAnsi="Arial" w:cs="Arial"/>
          <w:i/>
          <w:iCs/>
        </w:rPr>
        <w:t>,</w:t>
      </w:r>
      <w:r w:rsidRPr="00645293">
        <w:rPr>
          <w:rFonts w:ascii="Arial" w:hAnsi="Arial" w:cs="Arial"/>
          <w:i/>
          <w:iCs/>
        </w:rPr>
        <w:t xml:space="preserve"> ja hän on käynyt koulutuksen</w:t>
      </w:r>
      <w:r>
        <w:rPr>
          <w:rFonts w:ascii="Arial" w:hAnsi="Arial" w:cs="Arial"/>
          <w:i/>
          <w:iCs/>
        </w:rPr>
        <w:t>,</w:t>
      </w:r>
      <w:r w:rsidRPr="00645293">
        <w:rPr>
          <w:rFonts w:ascii="Arial" w:hAnsi="Arial" w:cs="Arial"/>
          <w:i/>
          <w:iCs/>
        </w:rPr>
        <w:t xml:space="preserve"> niin hän osaa sen turvin lähestyä asiakkaita hyvällä tavalla</w:t>
      </w:r>
      <w:r>
        <w:rPr>
          <w:rFonts w:ascii="Arial" w:hAnsi="Arial" w:cs="Arial"/>
          <w:i/>
          <w:iCs/>
        </w:rPr>
        <w:t xml:space="preserve">. -- </w:t>
      </w:r>
      <w:r w:rsidRPr="00645293">
        <w:rPr>
          <w:rFonts w:ascii="Arial" w:hAnsi="Arial" w:cs="Arial"/>
          <w:i/>
          <w:iCs/>
        </w:rPr>
        <w:t>ajattelisin</w:t>
      </w:r>
      <w:r>
        <w:rPr>
          <w:rFonts w:ascii="Arial" w:hAnsi="Arial" w:cs="Arial"/>
          <w:i/>
          <w:iCs/>
        </w:rPr>
        <w:t>,</w:t>
      </w:r>
      <w:r w:rsidRPr="00645293">
        <w:rPr>
          <w:rFonts w:ascii="Arial" w:hAnsi="Arial" w:cs="Arial"/>
          <w:i/>
          <w:iCs/>
        </w:rPr>
        <w:t xml:space="preserve"> että edellytetään kuitenkin sella</w:t>
      </w:r>
      <w:r>
        <w:rPr>
          <w:rFonts w:ascii="Arial" w:hAnsi="Arial" w:cs="Arial"/>
          <w:i/>
          <w:iCs/>
        </w:rPr>
        <w:t>i</w:t>
      </w:r>
      <w:r w:rsidRPr="00645293">
        <w:rPr>
          <w:rFonts w:ascii="Arial" w:hAnsi="Arial" w:cs="Arial"/>
          <w:i/>
          <w:iCs/>
        </w:rPr>
        <w:t xml:space="preserve">sta pidempää raitista jaksoa </w:t>
      </w:r>
      <w:r>
        <w:rPr>
          <w:rFonts w:ascii="Arial" w:hAnsi="Arial" w:cs="Arial"/>
          <w:i/>
          <w:iCs/>
        </w:rPr>
        <w:t xml:space="preserve">elämässä, </w:t>
      </w:r>
      <w:r w:rsidRPr="00645293">
        <w:rPr>
          <w:rFonts w:ascii="Arial" w:hAnsi="Arial" w:cs="Arial"/>
          <w:i/>
          <w:iCs/>
        </w:rPr>
        <w:t>että on päässyt siitä päihdeongelmasta ja sitten on sen pohjalta lähtenyt kouluttautumaan</w:t>
      </w:r>
      <w:r>
        <w:rPr>
          <w:rFonts w:ascii="Arial" w:hAnsi="Arial" w:cs="Arial"/>
          <w:i/>
          <w:iCs/>
        </w:rPr>
        <w:t>,</w:t>
      </w:r>
      <w:r w:rsidRPr="00645293">
        <w:rPr>
          <w:rFonts w:ascii="Arial" w:hAnsi="Arial" w:cs="Arial"/>
          <w:i/>
          <w:iCs/>
        </w:rPr>
        <w:t xml:space="preserve"> niin katson</w:t>
      </w:r>
      <w:r>
        <w:rPr>
          <w:rFonts w:ascii="Arial" w:hAnsi="Arial" w:cs="Arial"/>
          <w:i/>
          <w:iCs/>
        </w:rPr>
        <w:t>,</w:t>
      </w:r>
      <w:r w:rsidRPr="00645293">
        <w:rPr>
          <w:rFonts w:ascii="Arial" w:hAnsi="Arial" w:cs="Arial"/>
          <w:i/>
          <w:iCs/>
        </w:rPr>
        <w:t xml:space="preserve"> että se on ihan ehdoton edellytys</w:t>
      </w:r>
      <w:r>
        <w:rPr>
          <w:rFonts w:ascii="Arial" w:hAnsi="Arial" w:cs="Arial"/>
          <w:i/>
          <w:iCs/>
        </w:rPr>
        <w:t xml:space="preserve">, (koulutus) </w:t>
      </w:r>
      <w:r w:rsidRPr="00645293">
        <w:rPr>
          <w:rFonts w:ascii="Arial" w:hAnsi="Arial" w:cs="Arial"/>
          <w:i/>
          <w:iCs/>
        </w:rPr>
        <w:t>että voi toimia sitten kokemusasiantuntijana</w:t>
      </w:r>
      <w:r>
        <w:rPr>
          <w:rFonts w:ascii="Arial" w:hAnsi="Arial" w:cs="Arial"/>
          <w:i/>
          <w:iCs/>
        </w:rPr>
        <w:t>.</w:t>
      </w:r>
    </w:p>
    <w:p w14:paraId="763636FB" w14:textId="00A2D786" w:rsidR="00AD492D" w:rsidRDefault="00AD492D" w:rsidP="00AD492D">
      <w:pPr>
        <w:spacing w:line="360" w:lineRule="auto"/>
        <w:jc w:val="both"/>
        <w:rPr>
          <w:rFonts w:ascii="Arial" w:hAnsi="Arial" w:cs="Arial"/>
        </w:rPr>
      </w:pPr>
      <w:r w:rsidRPr="00AD492D">
        <w:rPr>
          <w:rFonts w:ascii="Arial" w:hAnsi="Arial" w:cs="Arial"/>
        </w:rPr>
        <w:t>H</w:t>
      </w:r>
      <w:r>
        <w:rPr>
          <w:rFonts w:ascii="Arial" w:hAnsi="Arial" w:cs="Arial"/>
        </w:rPr>
        <w:t xml:space="preserve">aastateltavat toivat myös </w:t>
      </w:r>
      <w:r w:rsidRPr="00AD492D">
        <w:rPr>
          <w:rFonts w:ascii="Arial" w:hAnsi="Arial" w:cs="Arial"/>
        </w:rPr>
        <w:t>esille ajatuksiaan kokemusasiantuntijan kaksoisroolista ja sen merkityksestä yhteistyössä.</w:t>
      </w:r>
      <w:r>
        <w:rPr>
          <w:rFonts w:ascii="Arial" w:hAnsi="Arial" w:cs="Arial"/>
        </w:rPr>
        <w:t xml:space="preserve"> He toivat esille, että kaikki yhteiset tapaamiset ja työnohjaukset eivät välttämättä palvele kokemusasiantuntijaa. Lisäksi haastateltavat kantoivat enemmän huolta kokemusasiantuntijan, kuin muiden työntekijöiden, jaksamisesta. Toisaalta he näkivät kokemusasiantuntijalla olevan todennäköisesti muita paremmat selviytymiskeinot pitkän toipumisjakson ja koulutuksen ansiosta. </w:t>
      </w:r>
    </w:p>
    <w:p w14:paraId="43027066" w14:textId="29A5604B" w:rsidR="00AD492D" w:rsidRPr="00AD492D" w:rsidRDefault="00AD492D" w:rsidP="00AD492D">
      <w:pPr>
        <w:spacing w:line="360" w:lineRule="auto"/>
        <w:ind w:left="1304"/>
        <w:jc w:val="both"/>
        <w:rPr>
          <w:rFonts w:ascii="Arial" w:hAnsi="Arial" w:cs="Arial"/>
          <w:i/>
          <w:iCs/>
        </w:rPr>
      </w:pPr>
      <w:r>
        <w:rPr>
          <w:rFonts w:ascii="Arial" w:hAnsi="Arial" w:cs="Arial"/>
        </w:rPr>
        <w:t xml:space="preserve">T1: </w:t>
      </w:r>
      <w:r>
        <w:rPr>
          <w:rFonts w:ascii="Arial" w:hAnsi="Arial" w:cs="Arial"/>
          <w:i/>
          <w:iCs/>
        </w:rPr>
        <w:t>L</w:t>
      </w:r>
      <w:r w:rsidRPr="00C43801">
        <w:rPr>
          <w:rFonts w:ascii="Arial" w:hAnsi="Arial" w:cs="Arial"/>
          <w:i/>
          <w:iCs/>
        </w:rPr>
        <w:t>uulen</w:t>
      </w:r>
      <w:r>
        <w:rPr>
          <w:rFonts w:ascii="Arial" w:hAnsi="Arial" w:cs="Arial"/>
          <w:i/>
          <w:iCs/>
        </w:rPr>
        <w:t>,</w:t>
      </w:r>
      <w:r w:rsidRPr="00C43801">
        <w:rPr>
          <w:rFonts w:ascii="Arial" w:hAnsi="Arial" w:cs="Arial"/>
          <w:i/>
          <w:iCs/>
        </w:rPr>
        <w:t xml:space="preserve"> että se </w:t>
      </w:r>
      <w:r>
        <w:rPr>
          <w:rFonts w:ascii="Arial" w:hAnsi="Arial" w:cs="Arial"/>
          <w:i/>
          <w:iCs/>
        </w:rPr>
        <w:t xml:space="preserve">(kaksoisrooli) </w:t>
      </w:r>
      <w:r w:rsidRPr="00C43801">
        <w:rPr>
          <w:rFonts w:ascii="Arial" w:hAnsi="Arial" w:cs="Arial"/>
          <w:i/>
          <w:iCs/>
        </w:rPr>
        <w:t xml:space="preserve">voi olla hänelle ehkä raskaampaa kuin meille muille ja se pitäisi huomioida ehkä mahdollisesti hänen työnohjauksessa tai </w:t>
      </w:r>
      <w:r w:rsidRPr="00C43801">
        <w:rPr>
          <w:rFonts w:ascii="Arial" w:hAnsi="Arial" w:cs="Arial"/>
          <w:i/>
          <w:iCs/>
        </w:rPr>
        <w:lastRenderedPageBreak/>
        <w:t>muissa</w:t>
      </w:r>
      <w:r>
        <w:rPr>
          <w:rFonts w:ascii="Arial" w:hAnsi="Arial" w:cs="Arial"/>
          <w:i/>
          <w:iCs/>
        </w:rPr>
        <w:t>,</w:t>
      </w:r>
      <w:r w:rsidRPr="00C43801">
        <w:rPr>
          <w:rFonts w:ascii="Arial" w:hAnsi="Arial" w:cs="Arial"/>
          <w:i/>
          <w:iCs/>
        </w:rPr>
        <w:t xml:space="preserve"> että hänellä on toisenlainen rooli siinä</w:t>
      </w:r>
      <w:r>
        <w:rPr>
          <w:rFonts w:ascii="Arial" w:hAnsi="Arial" w:cs="Arial"/>
          <w:i/>
          <w:iCs/>
        </w:rPr>
        <w:t xml:space="preserve">, </w:t>
      </w:r>
      <w:r w:rsidRPr="00C43801">
        <w:rPr>
          <w:rFonts w:ascii="Arial" w:hAnsi="Arial" w:cs="Arial"/>
          <w:i/>
          <w:iCs/>
        </w:rPr>
        <w:t>että on enemmän henkilökohtainen</w:t>
      </w:r>
      <w:r>
        <w:rPr>
          <w:rFonts w:ascii="Arial" w:hAnsi="Arial" w:cs="Arial"/>
          <w:i/>
          <w:iCs/>
        </w:rPr>
        <w:t>,</w:t>
      </w:r>
      <w:r w:rsidRPr="00C43801">
        <w:rPr>
          <w:rFonts w:ascii="Arial" w:hAnsi="Arial" w:cs="Arial"/>
          <w:i/>
          <w:iCs/>
        </w:rPr>
        <w:t xml:space="preserve"> kun sitten </w:t>
      </w:r>
      <w:r>
        <w:rPr>
          <w:rFonts w:ascii="Arial" w:hAnsi="Arial" w:cs="Arial"/>
          <w:i/>
          <w:iCs/>
        </w:rPr>
        <w:t>sairaanhoitajana</w:t>
      </w:r>
      <w:r w:rsidRPr="00C43801">
        <w:rPr>
          <w:rFonts w:ascii="Arial" w:hAnsi="Arial" w:cs="Arial"/>
          <w:i/>
          <w:iCs/>
        </w:rPr>
        <w:t xml:space="preserve"> vaikka on raskaita asioita</w:t>
      </w:r>
      <w:r>
        <w:rPr>
          <w:rFonts w:ascii="Arial" w:hAnsi="Arial" w:cs="Arial"/>
          <w:i/>
          <w:iCs/>
        </w:rPr>
        <w:t>,</w:t>
      </w:r>
      <w:r w:rsidRPr="00C43801">
        <w:rPr>
          <w:rFonts w:ascii="Arial" w:hAnsi="Arial" w:cs="Arial"/>
          <w:i/>
          <w:iCs/>
        </w:rPr>
        <w:t xml:space="preserve"> niin se on kuitenkin ammatillista se näkemys</w:t>
      </w:r>
      <w:r>
        <w:rPr>
          <w:rFonts w:ascii="Arial" w:hAnsi="Arial" w:cs="Arial"/>
          <w:i/>
          <w:iCs/>
        </w:rPr>
        <w:t xml:space="preserve">, </w:t>
      </w:r>
      <w:r w:rsidRPr="00C43801">
        <w:rPr>
          <w:rFonts w:ascii="Arial" w:hAnsi="Arial" w:cs="Arial"/>
          <w:i/>
          <w:iCs/>
        </w:rPr>
        <w:t>ettei ole niin henkilökohta</w:t>
      </w:r>
      <w:r>
        <w:rPr>
          <w:rFonts w:ascii="Arial" w:hAnsi="Arial" w:cs="Arial"/>
          <w:i/>
          <w:iCs/>
        </w:rPr>
        <w:t>i</w:t>
      </w:r>
      <w:r w:rsidRPr="00C43801">
        <w:rPr>
          <w:rFonts w:ascii="Arial" w:hAnsi="Arial" w:cs="Arial"/>
          <w:i/>
          <w:iCs/>
        </w:rPr>
        <w:t>sella tasolla ne asiat</w:t>
      </w:r>
      <w:r>
        <w:rPr>
          <w:rFonts w:ascii="Arial" w:hAnsi="Arial" w:cs="Arial"/>
          <w:i/>
          <w:iCs/>
        </w:rPr>
        <w:t>.</w:t>
      </w:r>
    </w:p>
    <w:p w14:paraId="267A2C02" w14:textId="6ABCFB50" w:rsidR="00C95919" w:rsidRDefault="00C95919" w:rsidP="00C95919">
      <w:pPr>
        <w:pStyle w:val="LABnormal"/>
      </w:pPr>
      <w:r>
        <w:t xml:space="preserve">Haastateltavat kertoivat ohjanneensa asiakkaita kokemusasiantuntijalle tai tehneensä yhteisvastaanottoja kokemusasiantuntijan kanssa. </w:t>
      </w:r>
      <w:r w:rsidR="00950B86">
        <w:t xml:space="preserve">He toivat esille myös kokemusasiantuntijan persoonan merkitystä. </w:t>
      </w:r>
      <w:r w:rsidR="004475EE">
        <w:t xml:space="preserve">Haastateltavat eivät </w:t>
      </w:r>
      <w:r w:rsidR="00950B86">
        <w:t xml:space="preserve">olleet </w:t>
      </w:r>
      <w:r w:rsidR="004475EE">
        <w:t xml:space="preserve">kokeneet roolijakoa </w:t>
      </w:r>
      <w:r w:rsidR="00950B86">
        <w:t>vastaanotto</w:t>
      </w:r>
      <w:r w:rsidR="004475EE">
        <w:t>tilanteissa tärkeänä.</w:t>
      </w:r>
      <w:r w:rsidR="00950B86">
        <w:t xml:space="preserve"> Käytännössä yhteistyöhön oli lähdetty usein työntekijän aloitteesta niin, että asiakkaalle oli tarjottu mahdollisuutta kokemusasiantuntijan tapaamiseen tai yhteisvastaanottoon työntekijän sekä kokemusasiantuntijan kanssa. Kommunikoinnissa oli käytetty erilaisia tapoja: joko kysytty paikan päällä, pystyisikö kokemusasiantuntija tapaamaan asiakkaan, tai sitten kommunikoitu viestein tai puheluin. </w:t>
      </w:r>
    </w:p>
    <w:p w14:paraId="64ED63F0" w14:textId="25D14277" w:rsidR="00C95919" w:rsidRDefault="00C95919" w:rsidP="000A147F">
      <w:pPr>
        <w:spacing w:line="360" w:lineRule="auto"/>
        <w:ind w:left="1304"/>
        <w:jc w:val="both"/>
      </w:pPr>
      <w:r w:rsidRPr="000A147F">
        <w:rPr>
          <w:rFonts w:ascii="Arial" w:hAnsi="Arial" w:cs="Arial"/>
        </w:rPr>
        <w:t>T1:</w:t>
      </w:r>
      <w:r>
        <w:t xml:space="preserve"> </w:t>
      </w:r>
      <w:r w:rsidRPr="00C95919">
        <w:rPr>
          <w:rFonts w:ascii="Arial" w:hAnsi="Arial" w:cs="Arial"/>
          <w:i/>
          <w:iCs/>
        </w:rPr>
        <w:t>Ihan yhteisvastaanottoja ollaan pidetty aika paljon</w:t>
      </w:r>
      <w:r w:rsidR="004475EE">
        <w:rPr>
          <w:rFonts w:ascii="Arial" w:hAnsi="Arial" w:cs="Arial"/>
          <w:i/>
          <w:iCs/>
        </w:rPr>
        <w:t>.</w:t>
      </w:r>
      <w:r w:rsidRPr="00C95919">
        <w:rPr>
          <w:rFonts w:ascii="Arial" w:hAnsi="Arial" w:cs="Arial"/>
          <w:i/>
          <w:iCs/>
        </w:rPr>
        <w:t xml:space="preserve"> </w:t>
      </w:r>
      <w:r w:rsidR="004475EE">
        <w:rPr>
          <w:rFonts w:ascii="Arial" w:hAnsi="Arial" w:cs="Arial"/>
          <w:i/>
          <w:iCs/>
        </w:rPr>
        <w:t>N</w:t>
      </w:r>
      <w:r w:rsidRPr="00C95919">
        <w:rPr>
          <w:rFonts w:ascii="Arial" w:hAnsi="Arial" w:cs="Arial"/>
          <w:i/>
          <w:iCs/>
        </w:rPr>
        <w:t>imenomaan vaikka nuorten aikuisten läheisten kanssa pidetään ryhmävastaanottoja</w:t>
      </w:r>
      <w:r w:rsidR="004475EE">
        <w:rPr>
          <w:rFonts w:ascii="Arial" w:hAnsi="Arial" w:cs="Arial"/>
          <w:i/>
          <w:iCs/>
        </w:rPr>
        <w:t>.</w:t>
      </w:r>
      <w:r w:rsidRPr="00C95919">
        <w:rPr>
          <w:rFonts w:ascii="Arial" w:hAnsi="Arial" w:cs="Arial"/>
          <w:i/>
          <w:iCs/>
        </w:rPr>
        <w:t xml:space="preserve"> </w:t>
      </w:r>
      <w:r w:rsidR="004475EE">
        <w:rPr>
          <w:rFonts w:ascii="Arial" w:hAnsi="Arial" w:cs="Arial"/>
          <w:i/>
          <w:iCs/>
        </w:rPr>
        <w:t>S</w:t>
      </w:r>
      <w:r w:rsidRPr="00C95919">
        <w:rPr>
          <w:rFonts w:ascii="Arial" w:hAnsi="Arial" w:cs="Arial"/>
          <w:i/>
          <w:iCs/>
        </w:rPr>
        <w:t>iinä tavallaan</w:t>
      </w:r>
      <w:r w:rsidR="004475EE">
        <w:rPr>
          <w:rFonts w:ascii="Arial" w:hAnsi="Arial" w:cs="Arial"/>
          <w:i/>
          <w:iCs/>
        </w:rPr>
        <w:t xml:space="preserve"> </w:t>
      </w:r>
      <w:r w:rsidRPr="00C95919">
        <w:rPr>
          <w:rFonts w:ascii="Arial" w:hAnsi="Arial" w:cs="Arial"/>
          <w:i/>
          <w:iCs/>
        </w:rPr>
        <w:t>tulee jotenkin konkreettisemmin heille esille se toipumisen vaiheet ja se että mikä on ihmisen oma</w:t>
      </w:r>
      <w:r w:rsidR="004475EE">
        <w:rPr>
          <w:rFonts w:ascii="Arial" w:hAnsi="Arial" w:cs="Arial"/>
          <w:i/>
          <w:iCs/>
        </w:rPr>
        <w:t xml:space="preserve"> </w:t>
      </w:r>
      <w:r w:rsidRPr="00C95919">
        <w:rPr>
          <w:rFonts w:ascii="Arial" w:hAnsi="Arial" w:cs="Arial"/>
          <w:i/>
          <w:iCs/>
        </w:rPr>
        <w:t>vastuu valinnoista</w:t>
      </w:r>
      <w:r w:rsidR="004475EE">
        <w:rPr>
          <w:rFonts w:ascii="Arial" w:hAnsi="Arial" w:cs="Arial"/>
          <w:i/>
          <w:iCs/>
        </w:rPr>
        <w:t>. M</w:t>
      </w:r>
      <w:r w:rsidRPr="00C95919">
        <w:rPr>
          <w:rFonts w:ascii="Arial" w:hAnsi="Arial" w:cs="Arial"/>
          <w:i/>
          <w:iCs/>
        </w:rPr>
        <w:t>onesti sairaanhoitajille saattaa olla semmoinen</w:t>
      </w:r>
      <w:r w:rsidR="004475EE">
        <w:rPr>
          <w:rFonts w:ascii="Arial" w:hAnsi="Arial" w:cs="Arial"/>
          <w:i/>
          <w:iCs/>
        </w:rPr>
        <w:t>,</w:t>
      </w:r>
      <w:r w:rsidRPr="00C95919">
        <w:rPr>
          <w:rFonts w:ascii="Arial" w:hAnsi="Arial" w:cs="Arial"/>
          <w:i/>
          <w:iCs/>
        </w:rPr>
        <w:t xml:space="preserve"> että miksi te ette hoida</w:t>
      </w:r>
      <w:r w:rsidR="004475EE">
        <w:rPr>
          <w:rFonts w:ascii="Arial" w:hAnsi="Arial" w:cs="Arial"/>
          <w:i/>
          <w:iCs/>
        </w:rPr>
        <w:t>,</w:t>
      </w:r>
      <w:r w:rsidRPr="00C95919">
        <w:rPr>
          <w:rFonts w:ascii="Arial" w:hAnsi="Arial" w:cs="Arial"/>
          <w:i/>
          <w:iCs/>
        </w:rPr>
        <w:t xml:space="preserve"> mutta sitten kun joku kertoo omasta kokemuksestaan</w:t>
      </w:r>
      <w:r w:rsidR="004475EE">
        <w:rPr>
          <w:rFonts w:ascii="Arial" w:hAnsi="Arial" w:cs="Arial"/>
          <w:i/>
          <w:iCs/>
        </w:rPr>
        <w:t>,</w:t>
      </w:r>
      <w:r w:rsidRPr="00C95919">
        <w:rPr>
          <w:rFonts w:ascii="Arial" w:hAnsi="Arial" w:cs="Arial"/>
          <w:i/>
          <w:iCs/>
        </w:rPr>
        <w:t xml:space="preserve"> niin sitten </w:t>
      </w:r>
      <w:r w:rsidR="004475EE">
        <w:rPr>
          <w:rFonts w:ascii="Arial" w:hAnsi="Arial" w:cs="Arial"/>
          <w:i/>
          <w:iCs/>
        </w:rPr>
        <w:t>h</w:t>
      </w:r>
      <w:r w:rsidRPr="00C95919">
        <w:rPr>
          <w:rFonts w:ascii="Arial" w:hAnsi="Arial" w:cs="Arial"/>
          <w:i/>
          <w:iCs/>
        </w:rPr>
        <w:t>eillekin aukeaa se</w:t>
      </w:r>
      <w:r w:rsidR="004475EE">
        <w:rPr>
          <w:rFonts w:ascii="Arial" w:hAnsi="Arial" w:cs="Arial"/>
          <w:i/>
          <w:iCs/>
        </w:rPr>
        <w:t>,</w:t>
      </w:r>
      <w:r w:rsidRPr="00C95919">
        <w:rPr>
          <w:rFonts w:ascii="Arial" w:hAnsi="Arial" w:cs="Arial"/>
          <w:i/>
          <w:iCs/>
        </w:rPr>
        <w:t xml:space="preserve"> että ei voi hoitaa</w:t>
      </w:r>
      <w:r w:rsidR="004475EE">
        <w:rPr>
          <w:rFonts w:ascii="Arial" w:hAnsi="Arial" w:cs="Arial"/>
          <w:i/>
          <w:iCs/>
        </w:rPr>
        <w:t>,</w:t>
      </w:r>
      <w:r w:rsidRPr="00C95919">
        <w:rPr>
          <w:rFonts w:ascii="Arial" w:hAnsi="Arial" w:cs="Arial"/>
          <w:i/>
          <w:iCs/>
        </w:rPr>
        <w:t xml:space="preserve"> jos ei toisella </w:t>
      </w:r>
      <w:r w:rsidR="004475EE">
        <w:rPr>
          <w:rFonts w:ascii="Arial" w:hAnsi="Arial" w:cs="Arial"/>
          <w:i/>
          <w:iCs/>
        </w:rPr>
        <w:t>ole</w:t>
      </w:r>
      <w:r w:rsidRPr="00C95919">
        <w:rPr>
          <w:rFonts w:ascii="Arial" w:hAnsi="Arial" w:cs="Arial"/>
          <w:i/>
          <w:iCs/>
        </w:rPr>
        <w:t xml:space="preserve"> itsellään sitä halua tehdä muutoksia</w:t>
      </w:r>
      <w:r w:rsidR="004475EE">
        <w:t>.</w:t>
      </w:r>
    </w:p>
    <w:p w14:paraId="1EE1C9BE" w14:textId="7F89BE3A" w:rsidR="004475EE" w:rsidRDefault="004475EE" w:rsidP="000A147F">
      <w:pPr>
        <w:spacing w:line="360" w:lineRule="auto"/>
        <w:ind w:left="1304"/>
        <w:jc w:val="both"/>
        <w:rPr>
          <w:rFonts w:ascii="Arial" w:hAnsi="Arial" w:cs="Arial"/>
        </w:rPr>
      </w:pPr>
      <w:r w:rsidRPr="004475EE">
        <w:rPr>
          <w:rFonts w:ascii="Arial" w:hAnsi="Arial" w:cs="Arial"/>
        </w:rPr>
        <w:t xml:space="preserve">T1: </w:t>
      </w:r>
      <w:r w:rsidRPr="004475EE">
        <w:rPr>
          <w:rFonts w:ascii="Arial" w:hAnsi="Arial" w:cs="Arial"/>
          <w:i/>
          <w:iCs/>
        </w:rPr>
        <w:t>No yleensä päihdepalveluissa ei niin hirveästi ehkä semmo</w:t>
      </w:r>
      <w:r>
        <w:rPr>
          <w:rFonts w:ascii="Arial" w:hAnsi="Arial" w:cs="Arial"/>
          <w:i/>
          <w:iCs/>
        </w:rPr>
        <w:t>i</w:t>
      </w:r>
      <w:r w:rsidRPr="004475EE">
        <w:rPr>
          <w:rFonts w:ascii="Arial" w:hAnsi="Arial" w:cs="Arial"/>
          <w:i/>
          <w:iCs/>
        </w:rPr>
        <w:t>sten roolien takana ylipäätänsä olla</w:t>
      </w:r>
      <w:r>
        <w:rPr>
          <w:rFonts w:ascii="Arial" w:hAnsi="Arial" w:cs="Arial"/>
          <w:i/>
          <w:iCs/>
        </w:rPr>
        <w:t>,</w:t>
      </w:r>
      <w:r w:rsidRPr="004475EE">
        <w:rPr>
          <w:rFonts w:ascii="Arial" w:hAnsi="Arial" w:cs="Arial"/>
          <w:i/>
          <w:iCs/>
        </w:rPr>
        <w:t xml:space="preserve"> että en jaksa uskoa</w:t>
      </w:r>
      <w:r>
        <w:rPr>
          <w:rFonts w:ascii="Arial" w:hAnsi="Arial" w:cs="Arial"/>
          <w:i/>
          <w:iCs/>
        </w:rPr>
        <w:t>,</w:t>
      </w:r>
      <w:r w:rsidRPr="004475EE">
        <w:rPr>
          <w:rFonts w:ascii="Arial" w:hAnsi="Arial" w:cs="Arial"/>
          <w:i/>
          <w:iCs/>
        </w:rPr>
        <w:t xml:space="preserve"> että siinä semmoisten roolien takana kukaan siinä on</w:t>
      </w:r>
      <w:r>
        <w:rPr>
          <w:rFonts w:ascii="Arial" w:hAnsi="Arial" w:cs="Arial"/>
        </w:rPr>
        <w:t xml:space="preserve">. </w:t>
      </w:r>
    </w:p>
    <w:p w14:paraId="6253BDF1" w14:textId="5FBFC63D" w:rsidR="004475EE" w:rsidRDefault="004475EE" w:rsidP="000A147F">
      <w:pPr>
        <w:spacing w:line="360" w:lineRule="auto"/>
        <w:ind w:left="1304"/>
        <w:jc w:val="both"/>
        <w:rPr>
          <w:rFonts w:ascii="Arial" w:hAnsi="Arial" w:cs="Arial"/>
          <w:i/>
          <w:iCs/>
        </w:rPr>
      </w:pPr>
      <w:r>
        <w:rPr>
          <w:rFonts w:ascii="Arial" w:hAnsi="Arial" w:cs="Arial"/>
        </w:rPr>
        <w:t xml:space="preserve">T2: </w:t>
      </w:r>
      <w:r w:rsidRPr="004475EE">
        <w:rPr>
          <w:rFonts w:ascii="Arial" w:hAnsi="Arial" w:cs="Arial"/>
          <w:i/>
          <w:iCs/>
        </w:rPr>
        <w:t>Me ollaan tavattu yhdessä asiakkaita ihan tässä vastaanotolla</w:t>
      </w:r>
      <w:r>
        <w:rPr>
          <w:rFonts w:ascii="Arial" w:hAnsi="Arial" w:cs="Arial"/>
          <w:i/>
          <w:iCs/>
        </w:rPr>
        <w:t xml:space="preserve"> </w:t>
      </w:r>
      <w:r w:rsidRPr="004475EE">
        <w:rPr>
          <w:rFonts w:ascii="Arial" w:hAnsi="Arial" w:cs="Arial"/>
          <w:i/>
          <w:iCs/>
        </w:rPr>
        <w:t>ja sitten ollaan vuoroin siten</w:t>
      </w:r>
      <w:r>
        <w:rPr>
          <w:rFonts w:ascii="Arial" w:hAnsi="Arial" w:cs="Arial"/>
          <w:i/>
          <w:iCs/>
        </w:rPr>
        <w:t>,</w:t>
      </w:r>
      <w:r w:rsidRPr="004475EE">
        <w:rPr>
          <w:rFonts w:ascii="Arial" w:hAnsi="Arial" w:cs="Arial"/>
          <w:i/>
          <w:iCs/>
        </w:rPr>
        <w:t xml:space="preserve"> että asiakkaita on käynyt minun luona ja sitten välillä kokemusasiantuntijalla ja sitten taas tavattu yhdessäkin</w:t>
      </w:r>
      <w:r>
        <w:rPr>
          <w:rFonts w:ascii="Arial" w:hAnsi="Arial" w:cs="Arial"/>
          <w:i/>
          <w:iCs/>
        </w:rPr>
        <w:t>.</w:t>
      </w:r>
      <w:r w:rsidRPr="004475EE">
        <w:rPr>
          <w:rFonts w:ascii="Arial" w:hAnsi="Arial" w:cs="Arial"/>
          <w:i/>
          <w:iCs/>
        </w:rPr>
        <w:t xml:space="preserve"> </w:t>
      </w:r>
      <w:r>
        <w:rPr>
          <w:rFonts w:ascii="Arial" w:hAnsi="Arial" w:cs="Arial"/>
          <w:i/>
          <w:iCs/>
        </w:rPr>
        <w:t xml:space="preserve">-- </w:t>
      </w:r>
      <w:r w:rsidRPr="004475EE">
        <w:rPr>
          <w:rFonts w:ascii="Arial" w:hAnsi="Arial" w:cs="Arial"/>
          <w:i/>
          <w:iCs/>
        </w:rPr>
        <w:t>ja tietenkin</w:t>
      </w:r>
      <w:r>
        <w:rPr>
          <w:rFonts w:ascii="Arial" w:hAnsi="Arial" w:cs="Arial"/>
          <w:i/>
          <w:iCs/>
        </w:rPr>
        <w:t>,</w:t>
      </w:r>
      <w:r w:rsidRPr="004475EE">
        <w:rPr>
          <w:rFonts w:ascii="Arial" w:hAnsi="Arial" w:cs="Arial"/>
          <w:i/>
          <w:iCs/>
        </w:rPr>
        <w:t xml:space="preserve"> jos täälläkin jotain kehitetään omassa toimipisteessä</w:t>
      </w:r>
      <w:r>
        <w:rPr>
          <w:rFonts w:ascii="Arial" w:hAnsi="Arial" w:cs="Arial"/>
          <w:i/>
          <w:iCs/>
        </w:rPr>
        <w:t>,</w:t>
      </w:r>
      <w:r w:rsidRPr="004475EE">
        <w:rPr>
          <w:rFonts w:ascii="Arial" w:hAnsi="Arial" w:cs="Arial"/>
          <w:i/>
          <w:iCs/>
        </w:rPr>
        <w:t xml:space="preserve"> niin hänen näkökulma on ihan tervetullutta</w:t>
      </w:r>
      <w:r>
        <w:rPr>
          <w:rFonts w:ascii="Arial" w:hAnsi="Arial" w:cs="Arial"/>
          <w:i/>
          <w:iCs/>
        </w:rPr>
        <w:t>,</w:t>
      </w:r>
      <w:r w:rsidRPr="004475EE">
        <w:rPr>
          <w:rFonts w:ascii="Arial" w:hAnsi="Arial" w:cs="Arial"/>
          <w:i/>
          <w:iCs/>
        </w:rPr>
        <w:t xml:space="preserve"> että on ideoita, että miten asiakaslähtöisesti voitaisiin työskennellä</w:t>
      </w:r>
      <w:r>
        <w:rPr>
          <w:rFonts w:ascii="Arial" w:hAnsi="Arial" w:cs="Arial"/>
          <w:i/>
          <w:iCs/>
        </w:rPr>
        <w:t>.</w:t>
      </w:r>
    </w:p>
    <w:p w14:paraId="5B24ED6C" w14:textId="209F5F7F" w:rsidR="00D721EE" w:rsidRDefault="00D721EE" w:rsidP="000A147F">
      <w:pPr>
        <w:spacing w:line="360" w:lineRule="auto"/>
        <w:ind w:left="1304"/>
        <w:jc w:val="both"/>
        <w:rPr>
          <w:rFonts w:ascii="Arial" w:hAnsi="Arial" w:cs="Arial"/>
          <w:i/>
          <w:iCs/>
        </w:rPr>
      </w:pPr>
      <w:r>
        <w:rPr>
          <w:rFonts w:ascii="Arial" w:hAnsi="Arial" w:cs="Arial"/>
        </w:rPr>
        <w:t xml:space="preserve">T2: </w:t>
      </w:r>
      <w:r>
        <w:rPr>
          <w:rFonts w:ascii="Arial" w:hAnsi="Arial" w:cs="Arial"/>
          <w:i/>
          <w:iCs/>
        </w:rPr>
        <w:t>A</w:t>
      </w:r>
      <w:r w:rsidRPr="00D721EE">
        <w:rPr>
          <w:rFonts w:ascii="Arial" w:hAnsi="Arial" w:cs="Arial"/>
          <w:i/>
          <w:iCs/>
        </w:rPr>
        <w:t xml:space="preserve">ika luontevasti se </w:t>
      </w:r>
      <w:r>
        <w:rPr>
          <w:rFonts w:ascii="Arial" w:hAnsi="Arial" w:cs="Arial"/>
          <w:i/>
          <w:iCs/>
        </w:rPr>
        <w:t xml:space="preserve">(roolijako) </w:t>
      </w:r>
      <w:r w:rsidRPr="00D721EE">
        <w:rPr>
          <w:rFonts w:ascii="Arial" w:hAnsi="Arial" w:cs="Arial"/>
          <w:i/>
          <w:iCs/>
        </w:rPr>
        <w:t>on mennyt</w:t>
      </w:r>
      <w:r>
        <w:rPr>
          <w:rFonts w:ascii="Arial" w:hAnsi="Arial" w:cs="Arial"/>
          <w:i/>
          <w:iCs/>
        </w:rPr>
        <w:t xml:space="preserve"> </w:t>
      </w:r>
      <w:r w:rsidRPr="00D721EE">
        <w:rPr>
          <w:rFonts w:ascii="Arial" w:hAnsi="Arial" w:cs="Arial"/>
          <w:i/>
          <w:iCs/>
        </w:rPr>
        <w:t>hänen kanssa toimiessa ja varmaan siinä on se pointtinsa</w:t>
      </w:r>
      <w:r>
        <w:rPr>
          <w:rFonts w:ascii="Arial" w:hAnsi="Arial" w:cs="Arial"/>
          <w:i/>
          <w:iCs/>
        </w:rPr>
        <w:t>,</w:t>
      </w:r>
      <w:r w:rsidRPr="00D721EE">
        <w:rPr>
          <w:rFonts w:ascii="Arial" w:hAnsi="Arial" w:cs="Arial"/>
          <w:i/>
          <w:iCs/>
        </w:rPr>
        <w:t xml:space="preserve"> että on sama kokemusasiantuntija</w:t>
      </w:r>
      <w:r>
        <w:rPr>
          <w:rFonts w:ascii="Arial" w:hAnsi="Arial" w:cs="Arial"/>
          <w:i/>
          <w:iCs/>
        </w:rPr>
        <w:t>,</w:t>
      </w:r>
      <w:r w:rsidRPr="00D721EE">
        <w:rPr>
          <w:rFonts w:ascii="Arial" w:hAnsi="Arial" w:cs="Arial"/>
          <w:i/>
          <w:iCs/>
        </w:rPr>
        <w:t xml:space="preserve"> niin se on hedelmällistä sitten se yhteistyö, se on aika luontevaa sitten olla yhdessä asiakkaan kanssa</w:t>
      </w:r>
      <w:r>
        <w:rPr>
          <w:rFonts w:ascii="Arial" w:hAnsi="Arial" w:cs="Arial"/>
          <w:i/>
          <w:iCs/>
        </w:rPr>
        <w:t>.</w:t>
      </w:r>
    </w:p>
    <w:p w14:paraId="32EAC06A" w14:textId="4A57D73E" w:rsidR="00C95919" w:rsidRPr="00D721EE" w:rsidRDefault="00D721EE" w:rsidP="000A147F">
      <w:pPr>
        <w:spacing w:line="360" w:lineRule="auto"/>
        <w:ind w:left="1304"/>
        <w:jc w:val="both"/>
        <w:rPr>
          <w:b/>
          <w:bCs/>
        </w:rPr>
      </w:pPr>
      <w:r>
        <w:rPr>
          <w:rFonts w:ascii="Arial" w:hAnsi="Arial" w:cs="Arial"/>
        </w:rPr>
        <w:lastRenderedPageBreak/>
        <w:t xml:space="preserve">T3: </w:t>
      </w:r>
      <w:r w:rsidRPr="00D721EE">
        <w:rPr>
          <w:rFonts w:ascii="Arial" w:hAnsi="Arial" w:cs="Arial"/>
          <w:i/>
          <w:iCs/>
        </w:rPr>
        <w:t>Eli oon laittanut kokemusasiantuntijalle</w:t>
      </w:r>
      <w:r>
        <w:rPr>
          <w:rFonts w:ascii="Arial" w:hAnsi="Arial" w:cs="Arial"/>
          <w:i/>
          <w:iCs/>
        </w:rPr>
        <w:t>.</w:t>
      </w:r>
      <w:r w:rsidRPr="00D721EE">
        <w:rPr>
          <w:rFonts w:ascii="Arial" w:hAnsi="Arial" w:cs="Arial"/>
          <w:i/>
          <w:iCs/>
        </w:rPr>
        <w:t xml:space="preserve"> </w:t>
      </w:r>
      <w:r>
        <w:rPr>
          <w:rFonts w:ascii="Arial" w:hAnsi="Arial" w:cs="Arial"/>
          <w:i/>
          <w:iCs/>
        </w:rPr>
        <w:t>O</w:t>
      </w:r>
      <w:r w:rsidRPr="00D721EE">
        <w:rPr>
          <w:rFonts w:ascii="Arial" w:hAnsi="Arial" w:cs="Arial"/>
          <w:i/>
          <w:iCs/>
        </w:rPr>
        <w:t>n ollut asiakassuhde</w:t>
      </w:r>
      <w:r>
        <w:rPr>
          <w:rFonts w:ascii="Arial" w:hAnsi="Arial" w:cs="Arial"/>
          <w:i/>
          <w:iCs/>
        </w:rPr>
        <w:t xml:space="preserve"> </w:t>
      </w:r>
      <w:r w:rsidRPr="00D721EE">
        <w:rPr>
          <w:rFonts w:ascii="Arial" w:hAnsi="Arial" w:cs="Arial"/>
          <w:i/>
          <w:iCs/>
        </w:rPr>
        <w:t>ja sitten oon sitä saanut lopetettua silleen</w:t>
      </w:r>
      <w:r>
        <w:rPr>
          <w:rFonts w:ascii="Arial" w:hAnsi="Arial" w:cs="Arial"/>
          <w:i/>
          <w:iCs/>
        </w:rPr>
        <w:t>,</w:t>
      </w:r>
      <w:r w:rsidRPr="00D721EE">
        <w:rPr>
          <w:rFonts w:ascii="Arial" w:hAnsi="Arial" w:cs="Arial"/>
          <w:i/>
          <w:iCs/>
        </w:rPr>
        <w:t xml:space="preserve"> että</w:t>
      </w:r>
      <w:r>
        <w:rPr>
          <w:rFonts w:ascii="Arial" w:hAnsi="Arial" w:cs="Arial"/>
          <w:i/>
          <w:iCs/>
        </w:rPr>
        <w:t xml:space="preserve"> </w:t>
      </w:r>
      <w:r w:rsidRPr="00D721EE">
        <w:rPr>
          <w:rFonts w:ascii="Arial" w:hAnsi="Arial" w:cs="Arial"/>
          <w:i/>
          <w:iCs/>
        </w:rPr>
        <w:t>oon laittanut hänelle asiakkaan menemään. Sitten on ollut</w:t>
      </w:r>
      <w:r>
        <w:rPr>
          <w:rFonts w:ascii="Arial" w:hAnsi="Arial" w:cs="Arial"/>
          <w:i/>
          <w:iCs/>
        </w:rPr>
        <w:t xml:space="preserve"> </w:t>
      </w:r>
      <w:r w:rsidRPr="00D721EE">
        <w:rPr>
          <w:rFonts w:ascii="Arial" w:hAnsi="Arial" w:cs="Arial"/>
          <w:i/>
          <w:iCs/>
        </w:rPr>
        <w:t>kaksi asiakasta</w:t>
      </w:r>
      <w:r>
        <w:rPr>
          <w:rFonts w:ascii="Arial" w:hAnsi="Arial" w:cs="Arial"/>
          <w:i/>
          <w:iCs/>
        </w:rPr>
        <w:t>,</w:t>
      </w:r>
      <w:r w:rsidRPr="00D721EE">
        <w:rPr>
          <w:rFonts w:ascii="Arial" w:hAnsi="Arial" w:cs="Arial"/>
          <w:i/>
          <w:iCs/>
        </w:rPr>
        <w:t xml:space="preserve"> ketkä on käynyt hänen luona tämmöis</w:t>
      </w:r>
      <w:r>
        <w:rPr>
          <w:rFonts w:ascii="Arial" w:hAnsi="Arial" w:cs="Arial"/>
          <w:i/>
          <w:iCs/>
        </w:rPr>
        <w:t>i</w:t>
      </w:r>
      <w:r w:rsidRPr="00D721EE">
        <w:rPr>
          <w:rFonts w:ascii="Arial" w:hAnsi="Arial" w:cs="Arial"/>
          <w:i/>
          <w:iCs/>
        </w:rPr>
        <w:t>llä interventiokäynneillä</w:t>
      </w:r>
      <w:r>
        <w:rPr>
          <w:rFonts w:ascii="Arial" w:hAnsi="Arial" w:cs="Arial"/>
          <w:i/>
          <w:iCs/>
        </w:rPr>
        <w:t>. -- Ei ole ollut työparityöskentelyä.</w:t>
      </w:r>
    </w:p>
    <w:p w14:paraId="240E0B78" w14:textId="26E93B9E" w:rsidR="000E5170" w:rsidRDefault="000E5170" w:rsidP="000E5170">
      <w:pPr>
        <w:pStyle w:val="LABHeading2"/>
      </w:pPr>
      <w:bookmarkStart w:id="20" w:name="_Toc127464366"/>
      <w:r>
        <w:t>Yhteistyön mahdollisuudet</w:t>
      </w:r>
      <w:bookmarkEnd w:id="20"/>
    </w:p>
    <w:p w14:paraId="5CA0EAEC" w14:textId="43E01B53" w:rsidR="00D721EE" w:rsidRDefault="00D721EE" w:rsidP="00D721EE">
      <w:pPr>
        <w:pStyle w:val="LABnormal"/>
      </w:pPr>
      <w:r>
        <w:t xml:space="preserve">Haastateltavat olivat kokeneet yhteistyön sujuvaksi ja hedelmälliseksi. He kokivat myös itse kehittyneensä työntekijöinä kokemusasiantuntijan myötä. He myös kokivat, että joissain tilanteissa asiakkaan voi olla helpompi puhua kokemusasiantuntijalle kuin työntekijälle. </w:t>
      </w:r>
    </w:p>
    <w:p w14:paraId="5423639E" w14:textId="65FF8E0B" w:rsidR="00D721EE" w:rsidRPr="00A23C40" w:rsidRDefault="00D721EE" w:rsidP="000A147F">
      <w:pPr>
        <w:spacing w:line="360" w:lineRule="auto"/>
        <w:ind w:left="1304"/>
        <w:jc w:val="both"/>
      </w:pPr>
      <w:r w:rsidRPr="000A147F">
        <w:rPr>
          <w:rFonts w:ascii="Arial" w:hAnsi="Arial" w:cs="Arial"/>
        </w:rPr>
        <w:t>T1:</w:t>
      </w:r>
      <w:r>
        <w:t xml:space="preserve"> </w:t>
      </w:r>
      <w:r w:rsidR="00A23C40" w:rsidRPr="00A23C40">
        <w:rPr>
          <w:rFonts w:ascii="Arial" w:hAnsi="Arial" w:cs="Arial"/>
          <w:i/>
          <w:iCs/>
        </w:rPr>
        <w:t>Se</w:t>
      </w:r>
      <w:r w:rsidR="00A23C40">
        <w:rPr>
          <w:rFonts w:ascii="Arial" w:hAnsi="Arial" w:cs="Arial"/>
          <w:i/>
          <w:iCs/>
        </w:rPr>
        <w:t xml:space="preserve"> (yhteistyö)</w:t>
      </w:r>
      <w:r w:rsidR="00A23C40" w:rsidRPr="00A23C40">
        <w:rPr>
          <w:rFonts w:ascii="Arial" w:hAnsi="Arial" w:cs="Arial"/>
          <w:i/>
          <w:iCs/>
        </w:rPr>
        <w:t xml:space="preserve"> on joustavaa, ehdottomasti. Ei mitään lähetteitä eikä pitkiä saatekirjeitä</w:t>
      </w:r>
      <w:r w:rsidR="00A23C40">
        <w:rPr>
          <w:rFonts w:ascii="Arial" w:hAnsi="Arial" w:cs="Arial"/>
          <w:i/>
          <w:iCs/>
        </w:rPr>
        <w:t>,</w:t>
      </w:r>
      <w:r w:rsidR="00A23C40" w:rsidRPr="00A23C40">
        <w:rPr>
          <w:rFonts w:ascii="Arial" w:hAnsi="Arial" w:cs="Arial"/>
          <w:i/>
          <w:iCs/>
        </w:rPr>
        <w:t xml:space="preserve"> vaan ihan keskustelemalla sitten käydään läpi asiakkaan luvalla</w:t>
      </w:r>
      <w:r w:rsidR="008A2481">
        <w:rPr>
          <w:rFonts w:ascii="Arial" w:hAnsi="Arial" w:cs="Arial"/>
          <w:i/>
          <w:iCs/>
        </w:rPr>
        <w:t xml:space="preserve">. -- </w:t>
      </w:r>
      <w:r w:rsidRPr="00D721EE">
        <w:rPr>
          <w:rFonts w:ascii="Arial" w:hAnsi="Arial" w:cs="Arial"/>
          <w:i/>
          <w:iCs/>
        </w:rPr>
        <w:t>Erittäin hyvää ja laadullisesti korkeatasoista</w:t>
      </w:r>
      <w:r>
        <w:rPr>
          <w:rFonts w:ascii="Arial" w:hAnsi="Arial" w:cs="Arial"/>
          <w:i/>
          <w:iCs/>
        </w:rPr>
        <w:t xml:space="preserve"> (yhteistyö)</w:t>
      </w:r>
      <w:r w:rsidRPr="00D721EE">
        <w:rPr>
          <w:rFonts w:ascii="Arial" w:hAnsi="Arial" w:cs="Arial"/>
          <w:i/>
          <w:iCs/>
        </w:rPr>
        <w:t xml:space="preserve"> ja se tuo paljon uutta näkökulmaa myös itselle</w:t>
      </w:r>
      <w:r w:rsidR="008A2481">
        <w:rPr>
          <w:rFonts w:ascii="Arial" w:hAnsi="Arial" w:cs="Arial"/>
          <w:i/>
          <w:iCs/>
        </w:rPr>
        <w:t xml:space="preserve"> </w:t>
      </w:r>
      <w:r w:rsidR="008A2481" w:rsidRPr="00D721EE">
        <w:rPr>
          <w:rFonts w:ascii="Arial" w:hAnsi="Arial" w:cs="Arial"/>
          <w:i/>
          <w:iCs/>
        </w:rPr>
        <w:t>omaan työhön</w:t>
      </w:r>
      <w:r w:rsidRPr="00D721EE">
        <w:rPr>
          <w:rFonts w:ascii="Arial" w:hAnsi="Arial" w:cs="Arial"/>
          <w:i/>
          <w:iCs/>
        </w:rPr>
        <w:t xml:space="preserve"> ja toipumiseen ja palvelujärjestelmään ja kyllä se on tosi hyvä, suosittelen</w:t>
      </w:r>
      <w:r w:rsidR="00B81ACA">
        <w:t xml:space="preserve">. </w:t>
      </w:r>
      <w:r w:rsidR="00B81ACA">
        <w:rPr>
          <w:rFonts w:ascii="Arial" w:hAnsi="Arial" w:cs="Arial"/>
          <w:i/>
          <w:iCs/>
        </w:rPr>
        <w:t xml:space="preserve">-- </w:t>
      </w:r>
      <w:r w:rsidR="00B81ACA" w:rsidRPr="00B81ACA">
        <w:rPr>
          <w:rFonts w:ascii="Arial" w:hAnsi="Arial" w:cs="Arial"/>
          <w:i/>
          <w:iCs/>
        </w:rPr>
        <w:t>ihminen kertoo itse omasta kokemuksestaan siitä</w:t>
      </w:r>
      <w:r w:rsidR="00B81ACA">
        <w:rPr>
          <w:rFonts w:ascii="Arial" w:hAnsi="Arial" w:cs="Arial"/>
          <w:i/>
          <w:iCs/>
        </w:rPr>
        <w:t>,</w:t>
      </w:r>
      <w:r w:rsidR="00B81ACA" w:rsidRPr="00B81ACA">
        <w:rPr>
          <w:rFonts w:ascii="Arial" w:hAnsi="Arial" w:cs="Arial"/>
          <w:i/>
          <w:iCs/>
        </w:rPr>
        <w:t xml:space="preserve"> että mitä omaa</w:t>
      </w:r>
      <w:r w:rsidR="00B81ACA">
        <w:rPr>
          <w:rFonts w:ascii="Arial" w:hAnsi="Arial" w:cs="Arial"/>
          <w:i/>
          <w:iCs/>
        </w:rPr>
        <w:t>n</w:t>
      </w:r>
      <w:r w:rsidR="00B81ACA" w:rsidRPr="00B81ACA">
        <w:rPr>
          <w:rFonts w:ascii="Arial" w:hAnsi="Arial" w:cs="Arial"/>
          <w:i/>
          <w:iCs/>
        </w:rPr>
        <w:t xml:space="preserve"> toipumiseen on kuulunut ja mitä </w:t>
      </w:r>
      <w:r w:rsidR="00B81ACA">
        <w:rPr>
          <w:rFonts w:ascii="Arial" w:hAnsi="Arial" w:cs="Arial"/>
          <w:i/>
          <w:iCs/>
        </w:rPr>
        <w:t>l</w:t>
      </w:r>
      <w:r w:rsidR="00B81ACA" w:rsidRPr="00B81ACA">
        <w:rPr>
          <w:rFonts w:ascii="Arial" w:hAnsi="Arial" w:cs="Arial"/>
          <w:i/>
          <w:iCs/>
        </w:rPr>
        <w:t>uopumista on joutunut tekemään päihteiden kanssa tai m</w:t>
      </w:r>
      <w:r w:rsidR="00B81ACA">
        <w:rPr>
          <w:rFonts w:ascii="Arial" w:hAnsi="Arial" w:cs="Arial"/>
          <w:i/>
          <w:iCs/>
        </w:rPr>
        <w:t xml:space="preserve">illaisia </w:t>
      </w:r>
      <w:r w:rsidR="00B81ACA" w:rsidRPr="00B81ACA">
        <w:rPr>
          <w:rFonts w:ascii="Arial" w:hAnsi="Arial" w:cs="Arial"/>
          <w:i/>
          <w:iCs/>
        </w:rPr>
        <w:t>eri persoonia hänellä on ollut päihteiden käytön aikana ja sitten kun on ollut raittiina</w:t>
      </w:r>
      <w:r w:rsidR="00B81ACA">
        <w:rPr>
          <w:rFonts w:ascii="Arial" w:hAnsi="Arial" w:cs="Arial"/>
          <w:i/>
          <w:iCs/>
        </w:rPr>
        <w:t xml:space="preserve"> --</w:t>
      </w:r>
      <w:r w:rsidR="00B81ACA" w:rsidRPr="00B81ACA">
        <w:rPr>
          <w:rFonts w:ascii="Arial" w:hAnsi="Arial" w:cs="Arial"/>
          <w:i/>
          <w:iCs/>
        </w:rPr>
        <w:t xml:space="preserve"> paljon saa uutta näkökulmaa siihen</w:t>
      </w:r>
      <w:r w:rsidR="00B81ACA">
        <w:rPr>
          <w:rFonts w:ascii="Arial" w:hAnsi="Arial" w:cs="Arial"/>
          <w:i/>
          <w:iCs/>
        </w:rPr>
        <w:t>.</w:t>
      </w:r>
    </w:p>
    <w:p w14:paraId="38B9E723" w14:textId="6F02243F" w:rsidR="00B81ACA" w:rsidRDefault="00B81ACA" w:rsidP="000A147F">
      <w:pPr>
        <w:spacing w:line="360" w:lineRule="auto"/>
        <w:ind w:left="1304"/>
        <w:jc w:val="both"/>
        <w:rPr>
          <w:rFonts w:ascii="Arial" w:hAnsi="Arial" w:cs="Arial"/>
          <w:i/>
          <w:iCs/>
        </w:rPr>
      </w:pPr>
      <w:r>
        <w:rPr>
          <w:rFonts w:ascii="Arial" w:hAnsi="Arial" w:cs="Arial"/>
        </w:rPr>
        <w:t xml:space="preserve">T2: </w:t>
      </w:r>
      <w:r w:rsidRPr="00B81ACA">
        <w:rPr>
          <w:rFonts w:ascii="Arial" w:hAnsi="Arial" w:cs="Arial"/>
          <w:i/>
          <w:iCs/>
        </w:rPr>
        <w:t>Tietenkin</w:t>
      </w:r>
      <w:r>
        <w:rPr>
          <w:rFonts w:ascii="Arial" w:hAnsi="Arial" w:cs="Arial"/>
          <w:i/>
          <w:iCs/>
        </w:rPr>
        <w:t xml:space="preserve">, </w:t>
      </w:r>
      <w:r w:rsidRPr="00B81ACA">
        <w:rPr>
          <w:rFonts w:ascii="Arial" w:hAnsi="Arial" w:cs="Arial"/>
          <w:i/>
          <w:iCs/>
        </w:rPr>
        <w:t>kun hän osaa kysyä omalla tavallaan asiakkaan tilanteesta ja näyttää</w:t>
      </w:r>
      <w:r>
        <w:rPr>
          <w:rFonts w:ascii="Arial" w:hAnsi="Arial" w:cs="Arial"/>
          <w:i/>
          <w:iCs/>
        </w:rPr>
        <w:t xml:space="preserve">, että aika kivasti </w:t>
      </w:r>
      <w:r w:rsidRPr="00B81ACA">
        <w:rPr>
          <w:rFonts w:ascii="Arial" w:hAnsi="Arial" w:cs="Arial"/>
          <w:i/>
          <w:iCs/>
        </w:rPr>
        <w:t>se kontakti asiakkaan ja kokemusasiantuntijan välillä syntyykin</w:t>
      </w:r>
      <w:r>
        <w:rPr>
          <w:rFonts w:ascii="Arial" w:hAnsi="Arial" w:cs="Arial"/>
          <w:i/>
          <w:iCs/>
        </w:rPr>
        <w:t xml:space="preserve"> -- H</w:t>
      </w:r>
      <w:r w:rsidRPr="00B81ACA">
        <w:rPr>
          <w:rFonts w:ascii="Arial" w:hAnsi="Arial" w:cs="Arial"/>
          <w:i/>
          <w:iCs/>
        </w:rPr>
        <w:t>änellä on kuitenkin tämä oma kokemuspohjansa</w:t>
      </w:r>
      <w:r>
        <w:rPr>
          <w:rFonts w:ascii="Arial" w:hAnsi="Arial" w:cs="Arial"/>
          <w:i/>
          <w:iCs/>
        </w:rPr>
        <w:t>,</w:t>
      </w:r>
      <w:r w:rsidRPr="00B81ACA">
        <w:rPr>
          <w:rFonts w:ascii="Arial" w:hAnsi="Arial" w:cs="Arial"/>
          <w:i/>
          <w:iCs/>
        </w:rPr>
        <w:t xml:space="preserve"> että se tuo siihen sellaisen tosi hyvän niin kun avaavan keskustelun asiakkaan kanssa</w:t>
      </w:r>
      <w:r>
        <w:rPr>
          <w:rFonts w:ascii="Arial" w:hAnsi="Arial" w:cs="Arial"/>
          <w:i/>
          <w:iCs/>
        </w:rPr>
        <w:t>,</w:t>
      </w:r>
      <w:r w:rsidRPr="00B81ACA">
        <w:rPr>
          <w:rFonts w:ascii="Arial" w:hAnsi="Arial" w:cs="Arial"/>
          <w:i/>
          <w:iCs/>
        </w:rPr>
        <w:t xml:space="preserve"> että oon todella kokenut sen hyvänä</w:t>
      </w:r>
      <w:r>
        <w:rPr>
          <w:rFonts w:ascii="Arial" w:hAnsi="Arial" w:cs="Arial"/>
          <w:i/>
          <w:iCs/>
        </w:rPr>
        <w:t>.</w:t>
      </w:r>
    </w:p>
    <w:p w14:paraId="40356C37" w14:textId="1601D378" w:rsidR="00950B86" w:rsidRPr="00950B86" w:rsidRDefault="00950B86" w:rsidP="00950B86">
      <w:pPr>
        <w:spacing w:line="360" w:lineRule="auto"/>
        <w:jc w:val="both"/>
        <w:rPr>
          <w:rFonts w:ascii="Arial" w:hAnsi="Arial" w:cs="Arial"/>
        </w:rPr>
      </w:pPr>
      <w:r>
        <w:rPr>
          <w:rFonts w:ascii="Arial" w:hAnsi="Arial" w:cs="Arial"/>
        </w:rPr>
        <w:t xml:space="preserve">Haastateltavat toivat esille kokemusasiantuntijan tärkeää roolia erityisesti läheisten ja nuorten aikuisten kanssa. Haastateltavien näkemys oli, että nuorten voi olla helpompi puhua kokemusasiantuntijalle, kuin työntekijälle, koska kokemusasiantuntijalla voi olla asiakkaan kanssa samanlainen tausta. </w:t>
      </w:r>
    </w:p>
    <w:p w14:paraId="0785061D" w14:textId="394A4BF0" w:rsidR="00D721EE" w:rsidRPr="00A23C40" w:rsidRDefault="00B81ACA" w:rsidP="000A147F">
      <w:pPr>
        <w:spacing w:line="360" w:lineRule="auto"/>
        <w:ind w:left="1304"/>
        <w:jc w:val="both"/>
        <w:rPr>
          <w:rFonts w:ascii="Arial" w:hAnsi="Arial" w:cs="Arial"/>
        </w:rPr>
      </w:pPr>
      <w:r>
        <w:rPr>
          <w:rFonts w:ascii="Arial" w:hAnsi="Arial" w:cs="Arial"/>
        </w:rPr>
        <w:t xml:space="preserve">T3: </w:t>
      </w:r>
      <w:r w:rsidR="006F3A8E" w:rsidRPr="006F3A8E">
        <w:rPr>
          <w:rFonts w:ascii="Arial" w:hAnsi="Arial" w:cs="Arial"/>
          <w:i/>
          <w:iCs/>
        </w:rPr>
        <w:t>Mi</w:t>
      </w:r>
      <w:r w:rsidR="006F3A8E">
        <w:rPr>
          <w:rFonts w:ascii="Arial" w:hAnsi="Arial" w:cs="Arial"/>
          <w:i/>
          <w:iCs/>
        </w:rPr>
        <w:t>n</w:t>
      </w:r>
      <w:r w:rsidR="006F3A8E" w:rsidRPr="006F3A8E">
        <w:rPr>
          <w:rFonts w:ascii="Arial" w:hAnsi="Arial" w:cs="Arial"/>
          <w:i/>
          <w:iCs/>
        </w:rPr>
        <w:t>usta se on ollut sujuvaa,</w:t>
      </w:r>
      <w:r w:rsidR="006F3A8E">
        <w:rPr>
          <w:rFonts w:ascii="Arial" w:hAnsi="Arial" w:cs="Arial"/>
          <w:i/>
          <w:iCs/>
        </w:rPr>
        <w:t xml:space="preserve"> kokemusasiantuntija </w:t>
      </w:r>
      <w:r w:rsidR="006F3A8E" w:rsidRPr="006F3A8E">
        <w:rPr>
          <w:rFonts w:ascii="Arial" w:hAnsi="Arial" w:cs="Arial"/>
          <w:i/>
          <w:iCs/>
        </w:rPr>
        <w:t>ei ole rajannut millään tavalla</w:t>
      </w:r>
      <w:r w:rsidR="006F3A8E">
        <w:rPr>
          <w:rFonts w:ascii="Arial" w:hAnsi="Arial" w:cs="Arial"/>
          <w:i/>
          <w:iCs/>
        </w:rPr>
        <w:t>,</w:t>
      </w:r>
      <w:r w:rsidR="006F3A8E" w:rsidRPr="006F3A8E">
        <w:rPr>
          <w:rFonts w:ascii="Arial" w:hAnsi="Arial" w:cs="Arial"/>
          <w:i/>
          <w:iCs/>
        </w:rPr>
        <w:t xml:space="preserve"> että mitä hän ei ottais</w:t>
      </w:r>
      <w:r w:rsidR="006F3A8E">
        <w:rPr>
          <w:rFonts w:ascii="Arial" w:hAnsi="Arial" w:cs="Arial"/>
          <w:i/>
          <w:iCs/>
        </w:rPr>
        <w:t>i</w:t>
      </w:r>
      <w:r w:rsidR="006F3A8E" w:rsidRPr="006F3A8E">
        <w:rPr>
          <w:rFonts w:ascii="Arial" w:hAnsi="Arial" w:cs="Arial"/>
          <w:i/>
          <w:iCs/>
        </w:rPr>
        <w:t xml:space="preserve"> tai hän jotenkin avoimesti on valmis ottamaan asiakkaita vastaan</w:t>
      </w:r>
      <w:r w:rsidR="006F3A8E">
        <w:rPr>
          <w:rFonts w:ascii="Arial" w:hAnsi="Arial" w:cs="Arial"/>
          <w:i/>
          <w:iCs/>
        </w:rPr>
        <w:t xml:space="preserve">. -- </w:t>
      </w:r>
      <w:r w:rsidR="00A23C40">
        <w:rPr>
          <w:rFonts w:ascii="Arial" w:hAnsi="Arial" w:cs="Arial"/>
          <w:i/>
          <w:iCs/>
        </w:rPr>
        <w:t>V</w:t>
      </w:r>
      <w:r w:rsidR="00A23C40" w:rsidRPr="00A23C40">
        <w:rPr>
          <w:rFonts w:ascii="Arial" w:hAnsi="Arial" w:cs="Arial"/>
          <w:i/>
          <w:iCs/>
        </w:rPr>
        <w:t>oisin ajatella sen niin</w:t>
      </w:r>
      <w:r w:rsidR="00A23C40">
        <w:rPr>
          <w:rFonts w:ascii="Arial" w:hAnsi="Arial" w:cs="Arial"/>
          <w:i/>
          <w:iCs/>
        </w:rPr>
        <w:t>,</w:t>
      </w:r>
      <w:r w:rsidR="00A23C40" w:rsidRPr="00A23C40">
        <w:rPr>
          <w:rFonts w:ascii="Arial" w:hAnsi="Arial" w:cs="Arial"/>
          <w:i/>
          <w:iCs/>
        </w:rPr>
        <w:t xml:space="preserve"> </w:t>
      </w:r>
      <w:r w:rsidR="00A23C40">
        <w:rPr>
          <w:rFonts w:ascii="Arial" w:hAnsi="Arial" w:cs="Arial"/>
          <w:i/>
          <w:iCs/>
        </w:rPr>
        <w:t xml:space="preserve">että </w:t>
      </w:r>
      <w:r w:rsidR="00A23C40" w:rsidRPr="00A23C40">
        <w:rPr>
          <w:rFonts w:ascii="Arial" w:hAnsi="Arial" w:cs="Arial"/>
          <w:i/>
          <w:iCs/>
        </w:rPr>
        <w:t>semmoisen nuoren</w:t>
      </w:r>
      <w:r w:rsidR="00A23C40">
        <w:rPr>
          <w:rFonts w:ascii="Arial" w:hAnsi="Arial" w:cs="Arial"/>
          <w:i/>
          <w:iCs/>
        </w:rPr>
        <w:t>,</w:t>
      </w:r>
      <w:r w:rsidR="00A23C40" w:rsidRPr="00A23C40">
        <w:rPr>
          <w:rFonts w:ascii="Arial" w:hAnsi="Arial" w:cs="Arial"/>
          <w:i/>
          <w:iCs/>
        </w:rPr>
        <w:t xml:space="preserve"> kuka tulee näistä puhumaan</w:t>
      </w:r>
      <w:r w:rsidR="00A23C40">
        <w:rPr>
          <w:rFonts w:ascii="Arial" w:hAnsi="Arial" w:cs="Arial"/>
          <w:i/>
          <w:iCs/>
        </w:rPr>
        <w:t>,</w:t>
      </w:r>
      <w:r w:rsidR="00A23C40" w:rsidRPr="00A23C40">
        <w:rPr>
          <w:rFonts w:ascii="Arial" w:hAnsi="Arial" w:cs="Arial"/>
          <w:i/>
          <w:iCs/>
        </w:rPr>
        <w:t xml:space="preserve"> niin on helpompi puhua kokemusasiantuntijalle</w:t>
      </w:r>
      <w:r w:rsidR="00A23C40">
        <w:rPr>
          <w:rFonts w:ascii="Arial" w:hAnsi="Arial" w:cs="Arial"/>
          <w:i/>
          <w:iCs/>
        </w:rPr>
        <w:t>,</w:t>
      </w:r>
      <w:r w:rsidR="00A23C40" w:rsidRPr="00A23C40">
        <w:rPr>
          <w:rFonts w:ascii="Arial" w:hAnsi="Arial" w:cs="Arial"/>
          <w:i/>
          <w:iCs/>
        </w:rPr>
        <w:t xml:space="preserve"> kuka tietää mistä puhutaan, kenellä ei ole tietyllä tavalla pelkästään se hoidolline</w:t>
      </w:r>
      <w:r w:rsidR="00A23C40">
        <w:rPr>
          <w:rFonts w:ascii="Arial" w:hAnsi="Arial" w:cs="Arial"/>
          <w:i/>
          <w:iCs/>
        </w:rPr>
        <w:t>n</w:t>
      </w:r>
      <w:r w:rsidR="00A23C40" w:rsidRPr="00A23C40">
        <w:rPr>
          <w:rFonts w:ascii="Arial" w:hAnsi="Arial" w:cs="Arial"/>
          <w:i/>
          <w:iCs/>
        </w:rPr>
        <w:t xml:space="preserve"> näkemys asioihin</w:t>
      </w:r>
      <w:r w:rsidR="00A23C40">
        <w:rPr>
          <w:rFonts w:ascii="Arial" w:hAnsi="Arial" w:cs="Arial"/>
          <w:i/>
          <w:iCs/>
        </w:rPr>
        <w:t>.</w:t>
      </w:r>
      <w:r w:rsidR="00A23C40" w:rsidRPr="00A23C40">
        <w:rPr>
          <w:rFonts w:ascii="Arial" w:hAnsi="Arial" w:cs="Arial"/>
          <w:i/>
          <w:iCs/>
        </w:rPr>
        <w:t xml:space="preserve"> </w:t>
      </w:r>
      <w:r w:rsidR="00A23C40">
        <w:rPr>
          <w:rFonts w:ascii="Arial" w:hAnsi="Arial" w:cs="Arial"/>
          <w:i/>
          <w:iCs/>
        </w:rPr>
        <w:t xml:space="preserve">-- </w:t>
      </w:r>
      <w:r w:rsidR="00A23C40" w:rsidRPr="00A23C40">
        <w:rPr>
          <w:rFonts w:ascii="Arial" w:hAnsi="Arial" w:cs="Arial"/>
          <w:i/>
          <w:iCs/>
        </w:rPr>
        <w:t>se kokemusasiantuntija on siinä samalla viivalla</w:t>
      </w:r>
      <w:r w:rsidR="00A23C40">
        <w:rPr>
          <w:rFonts w:ascii="Arial" w:hAnsi="Arial" w:cs="Arial"/>
          <w:i/>
          <w:iCs/>
        </w:rPr>
        <w:t>,</w:t>
      </w:r>
      <w:r w:rsidR="00A23C40" w:rsidRPr="00A23C40">
        <w:rPr>
          <w:rFonts w:ascii="Arial" w:hAnsi="Arial" w:cs="Arial"/>
          <w:i/>
          <w:iCs/>
        </w:rPr>
        <w:t xml:space="preserve"> että se on vähän neutraalimpi alue tai semmoinen</w:t>
      </w:r>
      <w:r w:rsidR="00A23C40">
        <w:rPr>
          <w:rFonts w:ascii="Arial" w:hAnsi="Arial" w:cs="Arial"/>
          <w:i/>
          <w:iCs/>
        </w:rPr>
        <w:t>,</w:t>
      </w:r>
      <w:r w:rsidR="00A23C40" w:rsidRPr="00A23C40">
        <w:rPr>
          <w:rFonts w:ascii="Arial" w:hAnsi="Arial" w:cs="Arial"/>
          <w:i/>
          <w:iCs/>
        </w:rPr>
        <w:t xml:space="preserve"> että siinä ei ole sitä asetelmaa</w:t>
      </w:r>
      <w:r w:rsidR="00A23C40">
        <w:rPr>
          <w:rFonts w:ascii="Arial" w:hAnsi="Arial" w:cs="Arial"/>
          <w:i/>
          <w:iCs/>
        </w:rPr>
        <w:t>.</w:t>
      </w:r>
    </w:p>
    <w:p w14:paraId="646AC67F" w14:textId="0131C177" w:rsidR="000E5170" w:rsidRDefault="000E5170" w:rsidP="000E5170">
      <w:pPr>
        <w:pStyle w:val="LABHeading2"/>
      </w:pPr>
      <w:bookmarkStart w:id="21" w:name="_Toc127464367"/>
      <w:r>
        <w:lastRenderedPageBreak/>
        <w:t>Yhteistyön haasteet ja kehitysehdotukset</w:t>
      </w:r>
      <w:bookmarkEnd w:id="21"/>
    </w:p>
    <w:p w14:paraId="6CD7A81A" w14:textId="53688AE9" w:rsidR="00EE77F3" w:rsidRPr="00EE77F3" w:rsidRDefault="00EE77F3" w:rsidP="00EE77F3">
      <w:pPr>
        <w:pStyle w:val="LABnormal"/>
      </w:pPr>
      <w:r>
        <w:t xml:space="preserve">Haastateltavat kokivat, ettei yhteistyössä itsessään ollut haasteita. </w:t>
      </w:r>
      <w:r w:rsidR="008B2D97">
        <w:t xml:space="preserve">Haastatteluissa tuli kuitenkin ilmi, että kaikilla työntekijöillä ei ollut tarkkaa tietoa siitä, milloin kokemusasiantuntija on paikalla, minkä vuoksi hänen aikojaan oli jäänyt käyttämättä. </w:t>
      </w:r>
      <w:r>
        <w:t>H</w:t>
      </w:r>
      <w:r w:rsidR="008B2D97">
        <w:t>aastateltavat</w:t>
      </w:r>
      <w:r>
        <w:t xml:space="preserve"> näkivät haasteeksi </w:t>
      </w:r>
      <w:r w:rsidR="008B2D97">
        <w:t>myös</w:t>
      </w:r>
      <w:r>
        <w:t xml:space="preserve"> kokemusasiantuntijan hajanaisen tehtävänkuvan. </w:t>
      </w:r>
      <w:r w:rsidR="008B2D97">
        <w:t xml:space="preserve">Lisäksi kokemusasiantuntijan ja asiakkaan mahdollisen yhteisen menneisyyden ajateltiin olevan este esimerkiksi yhteisvastaanotolle. </w:t>
      </w:r>
    </w:p>
    <w:p w14:paraId="2B9B38AA" w14:textId="23BC324D" w:rsidR="00A23C40" w:rsidRDefault="00A23C40" w:rsidP="000A147F">
      <w:pPr>
        <w:spacing w:line="360" w:lineRule="auto"/>
        <w:ind w:left="1304"/>
        <w:jc w:val="both"/>
        <w:rPr>
          <w:rFonts w:ascii="Arial" w:hAnsi="Arial" w:cs="Arial"/>
          <w:i/>
          <w:iCs/>
        </w:rPr>
      </w:pPr>
      <w:r w:rsidRPr="008A2481">
        <w:rPr>
          <w:rFonts w:ascii="Arial" w:hAnsi="Arial" w:cs="Arial"/>
        </w:rPr>
        <w:t>T1:</w:t>
      </w:r>
      <w:r>
        <w:t xml:space="preserve"> </w:t>
      </w:r>
      <w:r w:rsidRPr="00A23C40">
        <w:rPr>
          <w:rFonts w:ascii="Arial" w:hAnsi="Arial" w:cs="Arial"/>
          <w:i/>
          <w:iCs/>
        </w:rPr>
        <w:t>Kyllähän se on asiakkaan valinta aina</w:t>
      </w:r>
      <w:r>
        <w:rPr>
          <w:rFonts w:ascii="Arial" w:hAnsi="Arial" w:cs="Arial"/>
          <w:i/>
          <w:iCs/>
        </w:rPr>
        <w:t>,</w:t>
      </w:r>
      <w:r w:rsidRPr="00A23C40">
        <w:rPr>
          <w:rFonts w:ascii="Arial" w:hAnsi="Arial" w:cs="Arial"/>
          <w:i/>
          <w:iCs/>
        </w:rPr>
        <w:t xml:space="preserve"> että mihin asiakas on halukas</w:t>
      </w:r>
      <w:r>
        <w:rPr>
          <w:rFonts w:ascii="Arial" w:hAnsi="Arial" w:cs="Arial"/>
          <w:i/>
          <w:iCs/>
        </w:rPr>
        <w:t>,</w:t>
      </w:r>
      <w:r w:rsidRPr="00A23C40">
        <w:rPr>
          <w:rFonts w:ascii="Arial" w:hAnsi="Arial" w:cs="Arial"/>
          <w:i/>
          <w:iCs/>
        </w:rPr>
        <w:t xml:space="preserve"> että on sitten olemassa sellaisiakin asiakassuhteita</w:t>
      </w:r>
      <w:r>
        <w:rPr>
          <w:rFonts w:ascii="Arial" w:hAnsi="Arial" w:cs="Arial"/>
          <w:i/>
          <w:iCs/>
        </w:rPr>
        <w:t>,</w:t>
      </w:r>
      <w:r w:rsidRPr="00A23C40">
        <w:rPr>
          <w:rFonts w:ascii="Arial" w:hAnsi="Arial" w:cs="Arial"/>
          <w:i/>
          <w:iCs/>
        </w:rPr>
        <w:t xml:space="preserve"> missä vaikka tuntee jostain entuudestaan toisensa</w:t>
      </w:r>
      <w:r>
        <w:rPr>
          <w:rFonts w:ascii="Arial" w:hAnsi="Arial" w:cs="Arial"/>
          <w:i/>
          <w:iCs/>
        </w:rPr>
        <w:t>,</w:t>
      </w:r>
      <w:r w:rsidRPr="00A23C40">
        <w:rPr>
          <w:rFonts w:ascii="Arial" w:hAnsi="Arial" w:cs="Arial"/>
          <w:i/>
          <w:iCs/>
        </w:rPr>
        <w:t xml:space="preserve"> niin en tie</w:t>
      </w:r>
      <w:r>
        <w:rPr>
          <w:rFonts w:ascii="Arial" w:hAnsi="Arial" w:cs="Arial"/>
          <w:i/>
          <w:iCs/>
        </w:rPr>
        <w:t>tenkään</w:t>
      </w:r>
      <w:r w:rsidRPr="00A23C40">
        <w:rPr>
          <w:rFonts w:ascii="Arial" w:hAnsi="Arial" w:cs="Arial"/>
          <w:i/>
          <w:iCs/>
        </w:rPr>
        <w:t xml:space="preserve"> sitten sellaisiin</w:t>
      </w:r>
      <w:r>
        <w:rPr>
          <w:rFonts w:ascii="Arial" w:hAnsi="Arial" w:cs="Arial"/>
          <w:i/>
          <w:iCs/>
        </w:rPr>
        <w:t xml:space="preserve">. -- </w:t>
      </w:r>
      <w:r w:rsidRPr="00A23C40">
        <w:rPr>
          <w:rFonts w:ascii="Arial" w:hAnsi="Arial" w:cs="Arial"/>
          <w:i/>
          <w:iCs/>
        </w:rPr>
        <w:t>että jos asiakkailla ja kokemusasiantuntijalla on yhteistä menneisyyttä</w:t>
      </w:r>
      <w:r>
        <w:rPr>
          <w:rFonts w:ascii="Arial" w:hAnsi="Arial" w:cs="Arial"/>
          <w:i/>
          <w:iCs/>
        </w:rPr>
        <w:t xml:space="preserve">, </w:t>
      </w:r>
      <w:r w:rsidRPr="00A23C40">
        <w:rPr>
          <w:rFonts w:ascii="Arial" w:hAnsi="Arial" w:cs="Arial"/>
          <w:i/>
          <w:iCs/>
        </w:rPr>
        <w:t>esimerkiksi sillä lailla</w:t>
      </w:r>
      <w:r>
        <w:rPr>
          <w:rFonts w:ascii="Arial" w:hAnsi="Arial" w:cs="Arial"/>
          <w:i/>
          <w:iCs/>
        </w:rPr>
        <w:t>,</w:t>
      </w:r>
      <w:r w:rsidRPr="00A23C40">
        <w:rPr>
          <w:rFonts w:ascii="Arial" w:hAnsi="Arial" w:cs="Arial"/>
          <w:i/>
          <w:iCs/>
        </w:rPr>
        <w:t xml:space="preserve"> että ovat tunteneet aktiivisen päihteidenkäytön aikana</w:t>
      </w:r>
      <w:r>
        <w:rPr>
          <w:rFonts w:ascii="Arial" w:hAnsi="Arial" w:cs="Arial"/>
          <w:i/>
          <w:iCs/>
        </w:rPr>
        <w:t>,</w:t>
      </w:r>
      <w:r w:rsidRPr="00A23C40">
        <w:rPr>
          <w:rFonts w:ascii="Arial" w:hAnsi="Arial" w:cs="Arial"/>
          <w:i/>
          <w:iCs/>
        </w:rPr>
        <w:t xml:space="preserve"> niin se voi olla haaste</w:t>
      </w:r>
      <w:r>
        <w:rPr>
          <w:rFonts w:ascii="Arial" w:hAnsi="Arial" w:cs="Arial"/>
          <w:i/>
          <w:iCs/>
        </w:rPr>
        <w:t xml:space="preserve">. </w:t>
      </w:r>
    </w:p>
    <w:p w14:paraId="74D72B70" w14:textId="4509E436" w:rsidR="008A2481" w:rsidRDefault="008A2481" w:rsidP="000A147F">
      <w:pPr>
        <w:spacing w:line="360" w:lineRule="auto"/>
        <w:ind w:left="1304"/>
        <w:jc w:val="both"/>
        <w:rPr>
          <w:rFonts w:ascii="Arial" w:hAnsi="Arial" w:cs="Arial"/>
          <w:i/>
          <w:iCs/>
        </w:rPr>
      </w:pPr>
      <w:r>
        <w:rPr>
          <w:rFonts w:ascii="Arial" w:hAnsi="Arial" w:cs="Arial"/>
        </w:rPr>
        <w:t xml:space="preserve">T3: </w:t>
      </w:r>
      <w:r w:rsidR="006F3A8E">
        <w:rPr>
          <w:rFonts w:ascii="Arial" w:hAnsi="Arial" w:cs="Arial"/>
          <w:i/>
          <w:iCs/>
        </w:rPr>
        <w:t>--</w:t>
      </w:r>
      <w:r>
        <w:rPr>
          <w:rFonts w:ascii="Arial" w:hAnsi="Arial" w:cs="Arial"/>
          <w:i/>
          <w:iCs/>
        </w:rPr>
        <w:t xml:space="preserve"> </w:t>
      </w:r>
      <w:r w:rsidR="006F3A8E">
        <w:rPr>
          <w:rFonts w:ascii="Arial" w:hAnsi="Arial" w:cs="Arial"/>
          <w:i/>
          <w:iCs/>
        </w:rPr>
        <w:t xml:space="preserve">enemmänkin </w:t>
      </w:r>
      <w:r w:rsidRPr="008A2481">
        <w:rPr>
          <w:rFonts w:ascii="Arial" w:hAnsi="Arial" w:cs="Arial"/>
          <w:i/>
          <w:iCs/>
        </w:rPr>
        <w:t>lähtenyt nyt haaste, että meillä ei aina ole tullut ihan selkeästi ne tiedot</w:t>
      </w:r>
      <w:r w:rsidR="006F3A8E">
        <w:rPr>
          <w:rFonts w:ascii="Arial" w:hAnsi="Arial" w:cs="Arial"/>
          <w:i/>
          <w:iCs/>
        </w:rPr>
        <w:t>,</w:t>
      </w:r>
      <w:r w:rsidRPr="008A2481">
        <w:rPr>
          <w:rFonts w:ascii="Arial" w:hAnsi="Arial" w:cs="Arial"/>
          <w:i/>
          <w:iCs/>
        </w:rPr>
        <w:t xml:space="preserve"> milloin on täällä</w:t>
      </w:r>
      <w:r w:rsidR="006F3A8E">
        <w:rPr>
          <w:rFonts w:ascii="Arial" w:hAnsi="Arial" w:cs="Arial"/>
          <w:i/>
          <w:iCs/>
        </w:rPr>
        <w:t xml:space="preserve"> (kokemusasiantuntija). -- </w:t>
      </w:r>
      <w:r w:rsidR="006F3A8E" w:rsidRPr="006F3A8E">
        <w:rPr>
          <w:rFonts w:ascii="Arial" w:hAnsi="Arial" w:cs="Arial"/>
          <w:i/>
          <w:iCs/>
        </w:rPr>
        <w:t>ei välttämättä olekaan ohjautunut hirveästi niitä asiakkaita niin se on vähän tietyllä tavalla turhaa</w:t>
      </w:r>
      <w:r w:rsidR="006F3A8E">
        <w:rPr>
          <w:rFonts w:ascii="Arial" w:hAnsi="Arial" w:cs="Arial"/>
          <w:i/>
          <w:iCs/>
        </w:rPr>
        <w:t xml:space="preserve">, </w:t>
      </w:r>
      <w:r w:rsidR="006F3A8E" w:rsidRPr="006F3A8E">
        <w:rPr>
          <w:rFonts w:ascii="Arial" w:hAnsi="Arial" w:cs="Arial"/>
          <w:i/>
          <w:iCs/>
        </w:rPr>
        <w:t>kun saisi enemmän sitä tieto</w:t>
      </w:r>
      <w:r w:rsidR="006F3A8E">
        <w:rPr>
          <w:rFonts w:ascii="Arial" w:hAnsi="Arial" w:cs="Arial"/>
          <w:i/>
          <w:iCs/>
        </w:rPr>
        <w:t>a,</w:t>
      </w:r>
      <w:r w:rsidR="006F3A8E" w:rsidRPr="006F3A8E">
        <w:rPr>
          <w:rFonts w:ascii="Arial" w:hAnsi="Arial" w:cs="Arial"/>
          <w:i/>
          <w:iCs/>
        </w:rPr>
        <w:t xml:space="preserve"> että hä</w:t>
      </w:r>
      <w:r w:rsidR="006F3A8E">
        <w:rPr>
          <w:rFonts w:ascii="Arial" w:hAnsi="Arial" w:cs="Arial"/>
          <w:i/>
          <w:iCs/>
        </w:rPr>
        <w:t>n</w:t>
      </w:r>
      <w:r w:rsidR="006F3A8E" w:rsidRPr="006F3A8E">
        <w:rPr>
          <w:rFonts w:ascii="Arial" w:hAnsi="Arial" w:cs="Arial"/>
          <w:i/>
          <w:iCs/>
        </w:rPr>
        <w:t xml:space="preserve"> on silloin täällä ja sitten osattaisi</w:t>
      </w:r>
      <w:r w:rsidR="006F3A8E">
        <w:rPr>
          <w:rFonts w:ascii="Arial" w:hAnsi="Arial" w:cs="Arial"/>
          <w:i/>
          <w:iCs/>
        </w:rPr>
        <w:t xml:space="preserve"> </w:t>
      </w:r>
      <w:r w:rsidR="006F3A8E" w:rsidRPr="006F3A8E">
        <w:rPr>
          <w:rFonts w:ascii="Arial" w:hAnsi="Arial" w:cs="Arial"/>
          <w:i/>
          <w:iCs/>
        </w:rPr>
        <w:t>reagoida siihen ajoissa</w:t>
      </w:r>
      <w:r w:rsidR="006F3A8E">
        <w:rPr>
          <w:rFonts w:ascii="Arial" w:hAnsi="Arial" w:cs="Arial"/>
          <w:i/>
          <w:iCs/>
        </w:rPr>
        <w:t xml:space="preserve">. </w:t>
      </w:r>
    </w:p>
    <w:p w14:paraId="10172C1E" w14:textId="2A82364D" w:rsidR="008B2D97" w:rsidRPr="008B2D97" w:rsidRDefault="008B2D97" w:rsidP="00950B86">
      <w:pPr>
        <w:spacing w:line="360" w:lineRule="auto"/>
        <w:jc w:val="both"/>
        <w:rPr>
          <w:rFonts w:ascii="Arial" w:hAnsi="Arial" w:cs="Arial"/>
          <w:i/>
          <w:iCs/>
        </w:rPr>
      </w:pPr>
      <w:r w:rsidRPr="008B2D97">
        <w:rPr>
          <w:rFonts w:ascii="Arial" w:hAnsi="Arial" w:cs="Arial"/>
        </w:rPr>
        <w:t xml:space="preserve">Haastateltavat </w:t>
      </w:r>
      <w:r>
        <w:rPr>
          <w:rFonts w:ascii="Arial" w:hAnsi="Arial" w:cs="Arial"/>
        </w:rPr>
        <w:t>näkivät</w:t>
      </w:r>
      <w:r w:rsidRPr="008B2D97">
        <w:rPr>
          <w:rFonts w:ascii="Arial" w:hAnsi="Arial" w:cs="Arial"/>
        </w:rPr>
        <w:t>, että kokemusasiantunti</w:t>
      </w:r>
      <w:r w:rsidR="00732449">
        <w:rPr>
          <w:rFonts w:ascii="Arial" w:hAnsi="Arial" w:cs="Arial"/>
        </w:rPr>
        <w:t>jatoiminta istuu hyvin juuri päihdepalveluihin, mutta silti he kokivat, että</w:t>
      </w:r>
      <w:r w:rsidRPr="008B2D97">
        <w:rPr>
          <w:rFonts w:ascii="Arial" w:hAnsi="Arial" w:cs="Arial"/>
        </w:rPr>
        <w:t xml:space="preserve"> toimi</w:t>
      </w:r>
      <w:r w:rsidR="00732449">
        <w:rPr>
          <w:rFonts w:ascii="Arial" w:hAnsi="Arial" w:cs="Arial"/>
        </w:rPr>
        <w:t>ntaa voisi olla</w:t>
      </w:r>
      <w:r w:rsidRPr="008B2D97">
        <w:rPr>
          <w:rFonts w:ascii="Arial" w:hAnsi="Arial" w:cs="Arial"/>
        </w:rPr>
        <w:t xml:space="preserve"> kaikilla sektoreilla ja erilaisissa yksiköissä.</w:t>
      </w:r>
      <w:r>
        <w:rPr>
          <w:rFonts w:ascii="Arial" w:hAnsi="Arial" w:cs="Arial"/>
        </w:rPr>
        <w:t xml:space="preserve"> Haastateltavien toiveena oli, että kokemusasiantuntijatoiminta saisi toimia jatkossakin ja laajentua entisestään.</w:t>
      </w:r>
      <w:r w:rsidR="00CD3C80">
        <w:rPr>
          <w:rFonts w:ascii="Arial" w:hAnsi="Arial" w:cs="Arial"/>
        </w:rPr>
        <w:t xml:space="preserve"> Heidän mielestään palvelun markkinointi on tärkeää. Haastateltavat toivat myös esille yhdenvertaisuuden ja osallistamisen käsitteitä. He näkivät, että kokemusasiantuntijat </w:t>
      </w:r>
      <w:r w:rsidR="00732449">
        <w:rPr>
          <w:rFonts w:ascii="Arial" w:hAnsi="Arial" w:cs="Arial"/>
        </w:rPr>
        <w:t>tulee ottaa mukaan työyhteisöön yhdenvertaisina jäseninä ja palveluita tulee kehittää yhdessä heidän kanssaan. Haastateltavat myös kokivat, että tutun kokemusasiantuntijan kanssa työskentely oli parantanut yhteistyötä entisestään.</w:t>
      </w:r>
    </w:p>
    <w:p w14:paraId="3A8D7BD5" w14:textId="0BE5C555" w:rsidR="00770B17" w:rsidRDefault="00770B17" w:rsidP="000A147F">
      <w:pPr>
        <w:spacing w:line="360" w:lineRule="auto"/>
        <w:ind w:left="1304"/>
        <w:jc w:val="both"/>
        <w:rPr>
          <w:rFonts w:ascii="Arial" w:hAnsi="Arial" w:cs="Arial"/>
          <w:i/>
          <w:iCs/>
        </w:rPr>
      </w:pPr>
      <w:r>
        <w:rPr>
          <w:rFonts w:ascii="Arial" w:hAnsi="Arial" w:cs="Arial"/>
        </w:rPr>
        <w:t xml:space="preserve">T1: </w:t>
      </w:r>
      <w:r>
        <w:rPr>
          <w:rFonts w:ascii="Arial" w:hAnsi="Arial" w:cs="Arial"/>
          <w:i/>
          <w:iCs/>
        </w:rPr>
        <w:t>U</w:t>
      </w:r>
      <w:r w:rsidRPr="00770B17">
        <w:rPr>
          <w:rFonts w:ascii="Arial" w:hAnsi="Arial" w:cs="Arial"/>
          <w:i/>
          <w:iCs/>
        </w:rPr>
        <w:t>skoisin et ihan semmoisen matalan kynnyksen palveluissa</w:t>
      </w:r>
      <w:r>
        <w:rPr>
          <w:rFonts w:ascii="Arial" w:hAnsi="Arial" w:cs="Arial"/>
          <w:i/>
          <w:iCs/>
        </w:rPr>
        <w:t>,</w:t>
      </w:r>
      <w:r w:rsidRPr="00770B17">
        <w:rPr>
          <w:rFonts w:ascii="Arial" w:hAnsi="Arial" w:cs="Arial"/>
          <w:i/>
          <w:iCs/>
        </w:rPr>
        <w:t xml:space="preserve"> esimerkiksi vaikka terveyskeskuksessa avovastaanottoja pitämäss</w:t>
      </w:r>
      <w:r>
        <w:rPr>
          <w:rFonts w:ascii="Arial" w:hAnsi="Arial" w:cs="Arial"/>
          <w:i/>
          <w:iCs/>
        </w:rPr>
        <w:t>ä</w:t>
      </w:r>
      <w:r w:rsidRPr="00770B17">
        <w:rPr>
          <w:rFonts w:ascii="Arial" w:hAnsi="Arial" w:cs="Arial"/>
          <w:i/>
          <w:iCs/>
        </w:rPr>
        <w:t xml:space="preserve"> eri alan kokemusasiantuntijoita. Nythän niitä on ryhmätoiminnassa ja erilaisissa päivätoiminnois</w:t>
      </w:r>
      <w:r>
        <w:rPr>
          <w:rFonts w:ascii="Arial" w:hAnsi="Arial" w:cs="Arial"/>
          <w:i/>
          <w:iCs/>
        </w:rPr>
        <w:t xml:space="preserve">sa, </w:t>
      </w:r>
      <w:r w:rsidRPr="00770B17">
        <w:rPr>
          <w:rFonts w:ascii="Arial" w:hAnsi="Arial" w:cs="Arial"/>
          <w:i/>
          <w:iCs/>
        </w:rPr>
        <w:t>mutta miksei sitten voisi olla silloin tällöin tavattavissa eri puolilla kokemusasiantuntijoita, ei pelkästään päihdepuolella</w:t>
      </w:r>
      <w:r>
        <w:rPr>
          <w:rFonts w:ascii="Arial" w:hAnsi="Arial" w:cs="Arial"/>
          <w:i/>
          <w:iCs/>
        </w:rPr>
        <w:t>.</w:t>
      </w:r>
    </w:p>
    <w:p w14:paraId="21E3DBF2" w14:textId="10B917AF" w:rsidR="00770B17" w:rsidRPr="00770B17" w:rsidRDefault="00770B17" w:rsidP="000A147F">
      <w:pPr>
        <w:spacing w:line="360" w:lineRule="auto"/>
        <w:ind w:left="1304"/>
        <w:jc w:val="both"/>
        <w:rPr>
          <w:rFonts w:ascii="Arial" w:hAnsi="Arial" w:cs="Arial"/>
          <w:i/>
          <w:iCs/>
        </w:rPr>
      </w:pPr>
      <w:r>
        <w:rPr>
          <w:rFonts w:ascii="Arial" w:hAnsi="Arial" w:cs="Arial"/>
        </w:rPr>
        <w:t xml:space="preserve">T2: </w:t>
      </w:r>
      <w:r w:rsidRPr="00770B17">
        <w:rPr>
          <w:rFonts w:ascii="Arial" w:hAnsi="Arial" w:cs="Arial"/>
          <w:i/>
          <w:iCs/>
        </w:rPr>
        <w:t xml:space="preserve">Varmaan ihan kaikissa </w:t>
      </w:r>
      <w:r>
        <w:rPr>
          <w:rFonts w:ascii="Arial" w:hAnsi="Arial" w:cs="Arial"/>
          <w:i/>
          <w:iCs/>
        </w:rPr>
        <w:t xml:space="preserve">paikoissa </w:t>
      </w:r>
      <w:r w:rsidRPr="00770B17">
        <w:rPr>
          <w:rFonts w:ascii="Arial" w:hAnsi="Arial" w:cs="Arial"/>
          <w:i/>
          <w:iCs/>
        </w:rPr>
        <w:t>täällä julkisella puolella</w:t>
      </w:r>
      <w:r>
        <w:rPr>
          <w:rFonts w:ascii="Arial" w:hAnsi="Arial" w:cs="Arial"/>
          <w:i/>
          <w:iCs/>
        </w:rPr>
        <w:t>,</w:t>
      </w:r>
      <w:r w:rsidRPr="00770B17">
        <w:rPr>
          <w:rFonts w:ascii="Arial" w:hAnsi="Arial" w:cs="Arial"/>
          <w:i/>
          <w:iCs/>
        </w:rPr>
        <w:t xml:space="preserve"> vastaanotoilla ja myös näissä kolmannen sektorin paikoissa</w:t>
      </w:r>
      <w:r>
        <w:rPr>
          <w:rFonts w:ascii="Arial" w:hAnsi="Arial" w:cs="Arial"/>
          <w:i/>
          <w:iCs/>
        </w:rPr>
        <w:t>.</w:t>
      </w:r>
      <w:r w:rsidRPr="00770B17">
        <w:rPr>
          <w:rFonts w:ascii="Arial" w:hAnsi="Arial" w:cs="Arial"/>
          <w:i/>
          <w:iCs/>
        </w:rPr>
        <w:t xml:space="preserve"> </w:t>
      </w:r>
      <w:r>
        <w:rPr>
          <w:rFonts w:ascii="Arial" w:hAnsi="Arial" w:cs="Arial"/>
          <w:i/>
          <w:iCs/>
        </w:rPr>
        <w:t>S</w:t>
      </w:r>
      <w:r w:rsidRPr="00770B17">
        <w:rPr>
          <w:rFonts w:ascii="Arial" w:hAnsi="Arial" w:cs="Arial"/>
          <w:i/>
          <w:iCs/>
        </w:rPr>
        <w:t xml:space="preserve">iellähän nyt paljon onkin sitä </w:t>
      </w:r>
      <w:r w:rsidRPr="00770B17">
        <w:rPr>
          <w:rFonts w:ascii="Arial" w:hAnsi="Arial" w:cs="Arial"/>
          <w:i/>
          <w:iCs/>
        </w:rPr>
        <w:lastRenderedPageBreak/>
        <w:t>vertaistukea</w:t>
      </w:r>
      <w:r>
        <w:rPr>
          <w:rFonts w:ascii="Arial" w:hAnsi="Arial" w:cs="Arial"/>
          <w:i/>
          <w:iCs/>
        </w:rPr>
        <w:t>,</w:t>
      </w:r>
      <w:r w:rsidRPr="00770B17">
        <w:rPr>
          <w:rFonts w:ascii="Arial" w:hAnsi="Arial" w:cs="Arial"/>
          <w:i/>
          <w:iCs/>
        </w:rPr>
        <w:t xml:space="preserve"> mutta kuitenkin</w:t>
      </w:r>
      <w:r>
        <w:rPr>
          <w:rFonts w:ascii="Arial" w:hAnsi="Arial" w:cs="Arial"/>
          <w:i/>
          <w:iCs/>
        </w:rPr>
        <w:t>,</w:t>
      </w:r>
      <w:r w:rsidRPr="00770B17">
        <w:rPr>
          <w:rFonts w:ascii="Arial" w:hAnsi="Arial" w:cs="Arial"/>
          <w:i/>
          <w:iCs/>
        </w:rPr>
        <w:t xml:space="preserve"> että myös siellä olla mukana tuomassa sitä puolta esille</w:t>
      </w:r>
      <w:r>
        <w:rPr>
          <w:rFonts w:ascii="Arial" w:hAnsi="Arial" w:cs="Arial"/>
          <w:i/>
          <w:iCs/>
        </w:rPr>
        <w:t>,</w:t>
      </w:r>
      <w:r w:rsidRPr="00770B17">
        <w:rPr>
          <w:rFonts w:ascii="Arial" w:hAnsi="Arial" w:cs="Arial"/>
          <w:i/>
          <w:iCs/>
        </w:rPr>
        <w:t xml:space="preserve"> että voi kouluttautua ja sitä kautta </w:t>
      </w:r>
      <w:r>
        <w:rPr>
          <w:rFonts w:ascii="Arial" w:hAnsi="Arial" w:cs="Arial"/>
          <w:i/>
          <w:iCs/>
        </w:rPr>
        <w:t>t</w:t>
      </w:r>
      <w:r w:rsidRPr="00770B17">
        <w:rPr>
          <w:rFonts w:ascii="Arial" w:hAnsi="Arial" w:cs="Arial"/>
          <w:i/>
          <w:iCs/>
        </w:rPr>
        <w:t>avallaan antaa sitä omaa panostaan siihen työhön ihan kolmannella sektorillakin</w:t>
      </w:r>
      <w:r>
        <w:rPr>
          <w:rFonts w:ascii="Arial" w:hAnsi="Arial" w:cs="Arial"/>
          <w:i/>
          <w:iCs/>
        </w:rPr>
        <w:t xml:space="preserve">. -- </w:t>
      </w:r>
      <w:r w:rsidRPr="00770B17">
        <w:rPr>
          <w:rFonts w:ascii="Arial" w:hAnsi="Arial" w:cs="Arial"/>
          <w:i/>
          <w:iCs/>
        </w:rPr>
        <w:t>olisi sama ihminen aina</w:t>
      </w:r>
      <w:r>
        <w:rPr>
          <w:rFonts w:ascii="Arial" w:hAnsi="Arial" w:cs="Arial"/>
          <w:i/>
          <w:iCs/>
        </w:rPr>
        <w:t>,</w:t>
      </w:r>
      <w:r w:rsidRPr="00770B17">
        <w:rPr>
          <w:rFonts w:ascii="Arial" w:hAnsi="Arial" w:cs="Arial"/>
          <w:i/>
          <w:iCs/>
        </w:rPr>
        <w:t xml:space="preserve"> niin varmaan se yhteistyökin on paljon luontevampaa</w:t>
      </w:r>
      <w:r>
        <w:rPr>
          <w:rFonts w:ascii="Arial" w:hAnsi="Arial" w:cs="Arial"/>
          <w:i/>
          <w:iCs/>
        </w:rPr>
        <w:t xml:space="preserve">. </w:t>
      </w:r>
    </w:p>
    <w:p w14:paraId="21072C12" w14:textId="786530B2" w:rsidR="00A23C40" w:rsidRDefault="00770B17" w:rsidP="000A147F">
      <w:pPr>
        <w:spacing w:line="360" w:lineRule="auto"/>
        <w:ind w:left="1304"/>
        <w:jc w:val="both"/>
        <w:rPr>
          <w:rFonts w:ascii="Arial" w:hAnsi="Arial" w:cs="Arial"/>
          <w:i/>
          <w:iCs/>
        </w:rPr>
      </w:pPr>
      <w:r w:rsidRPr="00770B17">
        <w:rPr>
          <w:rFonts w:ascii="Arial" w:hAnsi="Arial" w:cs="Arial"/>
        </w:rPr>
        <w:t>T3:</w:t>
      </w:r>
      <w:r>
        <w:rPr>
          <w:rFonts w:ascii="Arial" w:hAnsi="Arial" w:cs="Arial"/>
        </w:rPr>
        <w:t xml:space="preserve"> A</w:t>
      </w:r>
      <w:r w:rsidRPr="00770B17">
        <w:rPr>
          <w:rFonts w:ascii="Arial" w:hAnsi="Arial" w:cs="Arial"/>
          <w:i/>
          <w:iCs/>
        </w:rPr>
        <w:t>jattelen jotenkin hirmuisen tärkeänä läheisten kanssa työskentelyn</w:t>
      </w:r>
      <w:r>
        <w:rPr>
          <w:rFonts w:ascii="Arial" w:hAnsi="Arial" w:cs="Arial"/>
          <w:i/>
          <w:iCs/>
        </w:rPr>
        <w:t>,</w:t>
      </w:r>
      <w:r w:rsidRPr="00770B17">
        <w:rPr>
          <w:rFonts w:ascii="Arial" w:hAnsi="Arial" w:cs="Arial"/>
          <w:i/>
          <w:iCs/>
        </w:rPr>
        <w:t xml:space="preserve"> läheisten ryhmät, eli niiden pitoa. Sitten on harmillista mitä kuulin</w:t>
      </w:r>
      <w:r w:rsidR="008A2844">
        <w:rPr>
          <w:rFonts w:ascii="Arial" w:hAnsi="Arial" w:cs="Arial"/>
          <w:i/>
          <w:iCs/>
        </w:rPr>
        <w:t xml:space="preserve"> </w:t>
      </w:r>
      <w:r w:rsidRPr="00770B17">
        <w:rPr>
          <w:rFonts w:ascii="Arial" w:hAnsi="Arial" w:cs="Arial"/>
          <w:i/>
          <w:iCs/>
        </w:rPr>
        <w:t>hänen työkuvan sillisalaatista eli hä</w:t>
      </w:r>
      <w:r w:rsidR="008A2844">
        <w:rPr>
          <w:rFonts w:ascii="Arial" w:hAnsi="Arial" w:cs="Arial"/>
          <w:i/>
          <w:iCs/>
        </w:rPr>
        <w:t>n</w:t>
      </w:r>
      <w:r w:rsidRPr="00770B17">
        <w:rPr>
          <w:rFonts w:ascii="Arial" w:hAnsi="Arial" w:cs="Arial"/>
          <w:i/>
          <w:iCs/>
        </w:rPr>
        <w:t xml:space="preserve"> ei nyt hirveämmin käy kouluissa puhumassa ja se on mi</w:t>
      </w:r>
      <w:r w:rsidR="008A2844">
        <w:rPr>
          <w:rFonts w:ascii="Arial" w:hAnsi="Arial" w:cs="Arial"/>
          <w:i/>
          <w:iCs/>
        </w:rPr>
        <w:t>n</w:t>
      </w:r>
      <w:r w:rsidRPr="00770B17">
        <w:rPr>
          <w:rFonts w:ascii="Arial" w:hAnsi="Arial" w:cs="Arial"/>
          <w:i/>
          <w:iCs/>
        </w:rPr>
        <w:t>usta harmillista</w:t>
      </w:r>
      <w:r w:rsidR="008A2844">
        <w:rPr>
          <w:rFonts w:ascii="Arial" w:hAnsi="Arial" w:cs="Arial"/>
          <w:i/>
          <w:iCs/>
        </w:rPr>
        <w:t>,</w:t>
      </w:r>
      <w:r w:rsidRPr="00770B17">
        <w:rPr>
          <w:rFonts w:ascii="Arial" w:hAnsi="Arial" w:cs="Arial"/>
          <w:i/>
          <w:iCs/>
        </w:rPr>
        <w:t xml:space="preserve"> koska varsinkin ammattikouluissa tätä päihdetietoutta pitäisi jakaa niin paljon enemmän ja toivoisin</w:t>
      </w:r>
      <w:r w:rsidR="008A2844">
        <w:rPr>
          <w:rFonts w:ascii="Arial" w:hAnsi="Arial" w:cs="Arial"/>
          <w:i/>
          <w:iCs/>
        </w:rPr>
        <w:t>,</w:t>
      </w:r>
      <w:r w:rsidRPr="00770B17">
        <w:rPr>
          <w:rFonts w:ascii="Arial" w:hAnsi="Arial" w:cs="Arial"/>
          <w:i/>
          <w:iCs/>
        </w:rPr>
        <w:t xml:space="preserve"> että enemmän olisi kokemusasiantuntijatyöt</w:t>
      </w:r>
      <w:r w:rsidR="008A2844">
        <w:rPr>
          <w:rFonts w:ascii="Arial" w:hAnsi="Arial" w:cs="Arial"/>
          <w:i/>
          <w:iCs/>
        </w:rPr>
        <w:t>ä</w:t>
      </w:r>
      <w:r w:rsidRPr="00770B17">
        <w:rPr>
          <w:rFonts w:ascii="Arial" w:hAnsi="Arial" w:cs="Arial"/>
          <w:i/>
          <w:iCs/>
        </w:rPr>
        <w:t xml:space="preserve"> noissa</w:t>
      </w:r>
      <w:r w:rsidR="008A2844">
        <w:rPr>
          <w:rFonts w:ascii="Arial" w:hAnsi="Arial" w:cs="Arial"/>
          <w:i/>
          <w:iCs/>
        </w:rPr>
        <w:t>.</w:t>
      </w:r>
    </w:p>
    <w:p w14:paraId="5D0A10A7" w14:textId="3BD6BCBC" w:rsidR="008A2844" w:rsidRDefault="008A2844" w:rsidP="008A2844">
      <w:pPr>
        <w:pStyle w:val="LABHeading1"/>
      </w:pPr>
      <w:bookmarkStart w:id="22" w:name="_Toc127464368"/>
      <w:r>
        <w:lastRenderedPageBreak/>
        <w:t>Johtopäätökset</w:t>
      </w:r>
      <w:bookmarkEnd w:id="22"/>
    </w:p>
    <w:p w14:paraId="6480DC92" w14:textId="0D42C1AE" w:rsidR="008B2D97" w:rsidRDefault="008B2D97" w:rsidP="007B44D5">
      <w:pPr>
        <w:spacing w:before="160" w:line="360" w:lineRule="auto"/>
        <w:jc w:val="both"/>
        <w:rPr>
          <w:rFonts w:ascii="Arial" w:hAnsi="Arial" w:cs="Arial"/>
        </w:rPr>
      </w:pPr>
      <w:r w:rsidRPr="008B2D97">
        <w:rPr>
          <w:rFonts w:ascii="Arial" w:hAnsi="Arial" w:cs="Arial"/>
        </w:rPr>
        <w:t xml:space="preserve">Opinnäytetyön tarkoituksena oli tutkia työntekijöiden ja kokemusasiantuntijan välistä yhteistyötä päihdepalvelussa. Tarkoituksena oli tuoda esille kokemusasiantuntijatoiminnan mahdollisia haasteita sekä </w:t>
      </w:r>
      <w:r>
        <w:rPr>
          <w:rFonts w:ascii="Arial" w:hAnsi="Arial" w:cs="Arial"/>
        </w:rPr>
        <w:t>mahdollisuuksia</w:t>
      </w:r>
      <w:r w:rsidRPr="008B2D97">
        <w:rPr>
          <w:rFonts w:ascii="Arial" w:hAnsi="Arial" w:cs="Arial"/>
        </w:rPr>
        <w:t>, ja näin ollen perustella toimintaa. Tarkoituksena oli tuottaa tietoa, jota voitaisiin hyödyntää useissa yksiköissä sekä päihdepuolella että muussa toiminnassa.</w:t>
      </w:r>
      <w:r>
        <w:rPr>
          <w:rFonts w:ascii="Arial" w:hAnsi="Arial" w:cs="Arial"/>
        </w:rPr>
        <w:t xml:space="preserve"> </w:t>
      </w:r>
    </w:p>
    <w:p w14:paraId="550CDBAB" w14:textId="10091DCF" w:rsidR="008B2D97" w:rsidRDefault="008B2D97" w:rsidP="007B44D5">
      <w:pPr>
        <w:spacing w:before="160" w:line="360" w:lineRule="auto"/>
        <w:jc w:val="both"/>
        <w:rPr>
          <w:rFonts w:ascii="Arial" w:hAnsi="Arial" w:cs="Arial"/>
        </w:rPr>
      </w:pPr>
      <w:r>
        <w:rPr>
          <w:rFonts w:ascii="Arial" w:hAnsi="Arial" w:cs="Arial"/>
        </w:rPr>
        <w:t>Kokemusasiantuntijuus oli käsitteenä kaikille haastateltaville tuttu, ja he määrittelivät termin hyvin samankaltaisesti. Vastauksissa näkyi se, että kaikki haastateltavat olivat tehneet käytännö</w:t>
      </w:r>
      <w:r w:rsidR="00CD3C80">
        <w:rPr>
          <w:rFonts w:ascii="Arial" w:hAnsi="Arial" w:cs="Arial"/>
        </w:rPr>
        <w:t xml:space="preserve">ssä yhteistyötä kokemusasiantuntijan kanssa. </w:t>
      </w:r>
      <w:r>
        <w:rPr>
          <w:rFonts w:ascii="Arial" w:hAnsi="Arial" w:cs="Arial"/>
        </w:rPr>
        <w:t>Kaikki haastateltavat toivat esille koulutuksen tärkeyden</w:t>
      </w:r>
      <w:r w:rsidR="00CD3C80">
        <w:rPr>
          <w:rFonts w:ascii="Arial" w:hAnsi="Arial" w:cs="Arial"/>
        </w:rPr>
        <w:t xml:space="preserve"> sekä sen, että kokemusasiantuntijan oman toipumisprosessin tulisi olla tarpeeksi pitkällä, jotta hän on kykenevä auttamaan muita. Koulutuksen nähtiin varmistavan riittävän pitkä toipumisaika. Haastateltavien vastauksista näkyi se, että he kiinnittivät eri tavalla huomiota kokemusasiantuntijan kuin muiden kollegoiden työssäjaksamiseen. </w:t>
      </w:r>
    </w:p>
    <w:p w14:paraId="693BF237" w14:textId="33A74F39" w:rsidR="009F7093" w:rsidRDefault="00DB7E38" w:rsidP="007B44D5">
      <w:pPr>
        <w:spacing w:before="160" w:line="360" w:lineRule="auto"/>
        <w:jc w:val="both"/>
        <w:rPr>
          <w:rFonts w:ascii="Arial" w:hAnsi="Arial" w:cs="Arial"/>
        </w:rPr>
      </w:pPr>
      <w:r>
        <w:rPr>
          <w:rFonts w:ascii="Arial" w:hAnsi="Arial" w:cs="Arial"/>
        </w:rPr>
        <w:t>Myös M</w:t>
      </w:r>
      <w:r w:rsidR="009F7093">
        <w:rPr>
          <w:rFonts w:ascii="Arial" w:hAnsi="Arial" w:cs="Arial"/>
        </w:rPr>
        <w:t xml:space="preserve">ielenterveyden keskusliitto on määritellyt kokemusasiantuntijaksi henkilön, jolla on omakohtaista kokemusta tietynlaisesta sairaudesta tai elämäntilanteesta. MTKL:n mukaan kokemusasiantuntijan tarkoituksena ei ole toimia hoitotyön ammattilaisena vaan täydentää hoitotyötä omalla osaamisellaan ja kokemustiedollaan. (Mielenterveydenkeskusliitto 2022.) Se, ettei kokemusasiantuntijalla ollut tässä tapauksessa hoitotyön koulutusta oli vaikuttanut siihen, minkälaisia vastaanottoja kokemusasiantuntija oli pystynyt tekemään. Palukka ym. (2019) ovat tutkineet kokemusasiantuntijoiden kaksoisroolia palveluissa. Heidän tutkimuksensa mukaan kaksoisrooliin voi liittyä ristiriitaisuutta toimijuuden ja osallistamispolitiikan myötä. (Palukka ym. 2019.) Haastateltavat eivät kuitenkaan olleet kokeneet kokemusasiantuntijan kaksoisroolia ongelmaksi, vaan ennemmin vahvuudeksi.  </w:t>
      </w:r>
    </w:p>
    <w:p w14:paraId="734FE96D" w14:textId="77F22870" w:rsidR="009F7093" w:rsidRDefault="009F7093" w:rsidP="007B44D5">
      <w:pPr>
        <w:spacing w:before="160" w:line="360" w:lineRule="auto"/>
        <w:jc w:val="both"/>
        <w:rPr>
          <w:rFonts w:ascii="Arial" w:hAnsi="Arial" w:cs="Arial"/>
        </w:rPr>
      </w:pPr>
      <w:r>
        <w:rPr>
          <w:rFonts w:ascii="Arial" w:hAnsi="Arial" w:cs="Arial"/>
        </w:rPr>
        <w:t xml:space="preserve">Terveyden- ja hyvinvoinnin laitos on määritellyt kokemusasiantuntijatoiminnan tavoitteiksi esimerkiksi asiakaslähtöisyyden ja ymmärryksen lisääntymisen. Työparityöskentely, vertaistyö ja tiedottaminen on nähty kokemusasiantuntijan tärkeiksi tehtäviksi. (Terveyden- ja hyvinvoinninlaitos 2022a.) Tutkimustulokset tukivat tutkimustietoa. </w:t>
      </w:r>
      <w:r w:rsidR="00E910DA">
        <w:rPr>
          <w:rFonts w:ascii="Arial" w:hAnsi="Arial" w:cs="Arial"/>
        </w:rPr>
        <w:t xml:space="preserve">Haastateltavat olivat kokeneet kokemusasiantuntijan kanssa tehtävän yhteistyön vaikuttaneen positiivisesti sekä asiakkaan kohtaamiseen että heidän omaan osaamiseensa työntekijöinä. He kokivat kokemusasiantuntijan kokemuksen tuoneen uusia näkökulmia tilanteisiin. </w:t>
      </w:r>
      <w:r>
        <w:rPr>
          <w:rFonts w:ascii="Arial" w:hAnsi="Arial" w:cs="Arial"/>
        </w:rPr>
        <w:t xml:space="preserve">Kokemusasiantuntijatoiminta on saanut osakseen myös kritiikkiä esimerkiksi nuorisotyön keskuudessa, koska sen on nähty antavan liian kapean ja huonosti yleistettävän kuvan päihderiippuvuudesta. Toiminnan on nähty myös pelottavan tai herättävän kiinnostusta päihteitä kohtaan. Haastateltavat taas toivat esille kokemusasiantuntijan merkityksen erityisesti nuorten aikuisten ja </w:t>
      </w:r>
      <w:r>
        <w:rPr>
          <w:rFonts w:ascii="Arial" w:hAnsi="Arial" w:cs="Arial"/>
        </w:rPr>
        <w:lastRenderedPageBreak/>
        <w:t>heidän läheistensä kohdalla. He kokivat kokemusasiantuntijan madaltavan nuoren aikuisen kynnystä kertoa ongelmistaan. Toisaalta he näkivät kokemusasiantuntijan voivan herättää oman tarinansa kautta myös toivoa nuorelle aikuiselle tai hänen läheiselleen.</w:t>
      </w:r>
    </w:p>
    <w:p w14:paraId="3D0EF797" w14:textId="2E4DA216" w:rsidR="00E910DA" w:rsidRDefault="00E910DA" w:rsidP="007B44D5">
      <w:pPr>
        <w:spacing w:before="160" w:line="360" w:lineRule="auto"/>
        <w:jc w:val="both"/>
        <w:rPr>
          <w:rFonts w:ascii="Arial" w:hAnsi="Arial" w:cs="Arial"/>
        </w:rPr>
      </w:pPr>
      <w:r>
        <w:rPr>
          <w:rFonts w:ascii="Arial" w:hAnsi="Arial" w:cs="Arial"/>
        </w:rPr>
        <w:t xml:space="preserve">Haastateltavat toivoivat, että kokemusasiantuntijatoiminta voisi laajentua ja että heidän osaamistaan hyödynnettäisiin enemmän. </w:t>
      </w:r>
      <w:r w:rsidR="007B44D5">
        <w:rPr>
          <w:rFonts w:ascii="Arial" w:hAnsi="Arial" w:cs="Arial"/>
        </w:rPr>
        <w:t>Kokemusasiantuntijoiden koulutuksen vahvempi integroiminen työelämään voisi lisätä yhteistyötä ja lisätä tietoutta kokemusasiantuntijatoiminnasta ja toisaalta työelämän mahdollisuuksista. H</w:t>
      </w:r>
      <w:r>
        <w:rPr>
          <w:rFonts w:ascii="Arial" w:hAnsi="Arial" w:cs="Arial"/>
        </w:rPr>
        <w:t xml:space="preserve">aastateltavat toivat </w:t>
      </w:r>
      <w:r w:rsidR="007B44D5">
        <w:rPr>
          <w:rFonts w:ascii="Arial" w:hAnsi="Arial" w:cs="Arial"/>
        </w:rPr>
        <w:t xml:space="preserve">myös </w:t>
      </w:r>
      <w:r>
        <w:rPr>
          <w:rFonts w:ascii="Arial" w:hAnsi="Arial" w:cs="Arial"/>
        </w:rPr>
        <w:t>esille</w:t>
      </w:r>
      <w:r w:rsidR="007B44D5">
        <w:rPr>
          <w:rFonts w:ascii="Arial" w:hAnsi="Arial" w:cs="Arial"/>
        </w:rPr>
        <w:t xml:space="preserve">, etteivät kaikki työyhteisön yhteiset tapaamiset ja työnohjaukset koskettaneet samalla tavalla kokemusasiantuntijaa kuin työntekijöitä erilaisen koulutustaustan takia. Kokemusasiantuntijan jaksamisen ja ammatillisuuden kehittämisen kannalta hänelle suunnatut yksilölliset työnohjaukset voisivat olla toimivampi vaihtoehto. </w:t>
      </w:r>
      <w:r w:rsidR="009F7093">
        <w:rPr>
          <w:rFonts w:ascii="Arial" w:hAnsi="Arial" w:cs="Arial"/>
        </w:rPr>
        <w:t>Haastatteluissa tuotiin esille myös kokemusasiantuntijan rooli aktiivisena työn kehittäjänä. Kokemusasiantuntijasta ei siis pitäisi tulla työpaikan maskottia. Myös Palukka ym. (2019) ovat tutkimuksessaan nostaneet esille ilmiön, jossa kokemusasiantuntijoita otetaan työyhteisöön niin sanotusti kiintiöedustajiksi ilman, että heillä on todellista sanavaltaa.</w:t>
      </w:r>
    </w:p>
    <w:p w14:paraId="59B96B73" w14:textId="12F73F5F" w:rsidR="008A2844" w:rsidRPr="00270BD0" w:rsidRDefault="007B44D5" w:rsidP="00270BD0">
      <w:pPr>
        <w:spacing w:before="160" w:line="360" w:lineRule="auto"/>
        <w:jc w:val="both"/>
        <w:rPr>
          <w:rFonts w:ascii="Arial" w:hAnsi="Arial" w:cs="Arial"/>
        </w:rPr>
      </w:pPr>
      <w:r>
        <w:rPr>
          <w:rFonts w:ascii="Arial" w:hAnsi="Arial" w:cs="Arial"/>
        </w:rPr>
        <w:t>Haastat</w:t>
      </w:r>
      <w:r w:rsidR="00270BD0">
        <w:rPr>
          <w:rFonts w:ascii="Arial" w:hAnsi="Arial" w:cs="Arial"/>
        </w:rPr>
        <w:t xml:space="preserve">telujen ydinsanomaksi nousi, että yhteistyö oli koettu hyväksi ja toimivaksi. Toiminnan toivottiin jatkossa lisääntyvän ja laajenevan kaikille sektoreille. Mahdollisissa jatkotutkimuksissa voisi olla hedelmällistä tarkastella työntekijöiden ja kokemusasiantuntijan välistä yhteistyötä myös muiden yksiköiden ja alueiden päihdepalveluissa. Toisaalta yhteistyön vertaaminen päihdepalveluiden ja muiden palveluiden välillä voisi olla myös kiinnostavaa. Vertaileva näkökulma voisi nostaa esille asioita, joita tutkimukseen valitussa yksikössä voisi toteuttaa toisella tavalla yhteistyötä ajatellen. </w:t>
      </w:r>
    </w:p>
    <w:p w14:paraId="62A7474E" w14:textId="467EE389" w:rsidR="000C372A" w:rsidRDefault="000C372A" w:rsidP="000C372A">
      <w:pPr>
        <w:pStyle w:val="LABHeading1"/>
        <w:rPr>
          <w:bCs/>
        </w:rPr>
      </w:pPr>
      <w:bookmarkStart w:id="23" w:name="_Toc127464369"/>
      <w:r w:rsidRPr="006C0C67">
        <w:rPr>
          <w:bCs/>
        </w:rPr>
        <w:lastRenderedPageBreak/>
        <w:t>Eettiset näkökohdat ja luotettavuuden tarkastelu</w:t>
      </w:r>
      <w:bookmarkEnd w:id="23"/>
    </w:p>
    <w:p w14:paraId="06817405" w14:textId="77777777" w:rsidR="007F0240" w:rsidRDefault="00DE71B9" w:rsidP="00C949AE">
      <w:pPr>
        <w:pStyle w:val="LABHeading2"/>
      </w:pPr>
      <w:bookmarkStart w:id="24" w:name="_Toc127464370"/>
      <w:r>
        <w:t>Etiikk</w:t>
      </w:r>
      <w:r w:rsidR="007F0240">
        <w:t>a</w:t>
      </w:r>
      <w:bookmarkEnd w:id="24"/>
    </w:p>
    <w:p w14:paraId="14230B44" w14:textId="7344A57E" w:rsidR="007354F4" w:rsidRDefault="004800D8" w:rsidP="00CC6D6B">
      <w:pPr>
        <w:pStyle w:val="LABnormal"/>
      </w:pPr>
      <w:r w:rsidRPr="00205CA5">
        <w:t>Etiikka</w:t>
      </w:r>
      <w:r w:rsidR="007354F4">
        <w:t>a</w:t>
      </w:r>
      <w:r w:rsidRPr="00205CA5">
        <w:t xml:space="preserve"> ja eettisyy</w:t>
      </w:r>
      <w:r w:rsidR="007354F4">
        <w:t>ttä tulisi pohtia tutkimuksen jokaisessa vaiheessa. Tästä huolimatta etiikkaa ei painoteta usein tarpeeksi. Tiedonhankintakeinot voivat olla vapaamuotoisia ja ne voivat muistuttaa arkielämän vuorovaikutustilanteita. On kuitenkin tärkeää muistaa, että tutkija on institutionaalisessa asemassa, jolloin esimerkiksi haastateltavan väärin kohtelu saa hyvin erilaisen merkityksen kuin arkielämässä. Mahdollisten eettisten ongelmien pohtiminen voi olla etukäteen haastavaa, erityisesti, mitä avoimemmasta tiedonkeruumenetelmästä on kyse. (Tuomi &amp; Sarajärvi 201</w:t>
      </w:r>
      <w:r w:rsidR="00EC5F00">
        <w:t>8</w:t>
      </w:r>
      <w:r w:rsidR="007354F4">
        <w:t>.)</w:t>
      </w:r>
      <w:r w:rsidRPr="00205CA5">
        <w:t xml:space="preserve"> </w:t>
      </w:r>
      <w:r w:rsidR="00045F0E" w:rsidRPr="00205CA5">
        <w:t xml:space="preserve">Aiheenvalintaan liittyvät tutkimuksen merkityksellisyyden ja hyötynäkökohtien pohtiminen, mikä tekee siitä eettisen kysymyksen. Tutkijan tulee miettiä, kenen hyödyksi ja kenen ehdoilla tutkimus toteutetaan. Haavoittuvan tutkimusjoukon tutkiminen voi olla eettisesti ongelmallista, jos tutkimuksen tulokset eivät tuota hyötyä tutkittaville itselle. </w:t>
      </w:r>
      <w:r w:rsidR="009E6685" w:rsidRPr="00205CA5">
        <w:t xml:space="preserve">(Leinonen 2018.) </w:t>
      </w:r>
      <w:r w:rsidR="00EC5F00">
        <w:t>Myös tutkimussuunnitelman, tutkimusasetelman sekä raportoinnin tulee olla laadukkaita ja hyvin tehtyjä. Eettisyys siis koskettaa myös tutkimuksen luotettavuutta. (Tuomi &amp; Sarajärvi 2018.)</w:t>
      </w:r>
    </w:p>
    <w:p w14:paraId="5AC41B48" w14:textId="0E029537" w:rsidR="00045F0E" w:rsidRPr="00205CA5" w:rsidRDefault="009E6685" w:rsidP="00CC6D6B">
      <w:pPr>
        <w:pStyle w:val="LABnormal"/>
      </w:pPr>
      <w:r w:rsidRPr="00205CA5">
        <w:t xml:space="preserve">Myös aineistonkeruuseen liittyy monia eettisiä kysymyksiä. On tärkeää huomioida, että jokainen haastateltava tai vastaaja osallistuu tutkimukseen vapaaehtoisesti, ilman painostamista. Erityisesti haastattelua tehdessä tulee varmistaa, että tila on rauhallinen eikä keskeytyksiä pääse tapahtumaan. Haastateltaville tulee luoda turvallinen ja paineeton ympäristö. Kaikilla haastateltavilla tulee myös olla mahdollisuus haastattelun keskeyttämiseen. Haastattelun etuna on se, tutkija pystyy esittämään tarkentavia kysymyksiä tai täsmentämään kysymyksiä, mikäli vaikuttaa, ettei haastateltava ole ymmärtänyt näitä. </w:t>
      </w:r>
    </w:p>
    <w:p w14:paraId="295049E1" w14:textId="7A48598C" w:rsidR="007354F4" w:rsidRDefault="007354F4" w:rsidP="00CC6D6B">
      <w:pPr>
        <w:pStyle w:val="LABnormal"/>
      </w:pPr>
      <w:r>
        <w:t xml:space="preserve">Eettisyys </w:t>
      </w:r>
      <w:r w:rsidR="00EC5F00">
        <w:t>toteutuu, kun tutkimuksessa käytetyt menetelmät ja analyysitavat voisivat toimia minkä tahansa hyvin toteutetun tutkimuksen ohjenuorina. Tutkimuksen tarkoituksena on saada hyviä asioita aikaan tutkimuksen kohteena oleville ihmisille. Tutkimus ei siis saa vaarantaa tutkittavien elämää, etenkin, jos tutkimus kohdistuu arkana pidettävään aiheeseen. Toisin sanoen, tutkimus ei saa aiheuttaa haittaa tutkittaville tai muille tahoille, jotka ovat mukana tutkimuksessa. (Puusa &amp; Juuti 2020.)</w:t>
      </w:r>
      <w:r w:rsidR="000D7050">
        <w:t xml:space="preserve"> Tutkimustiedot on pidettävä </w:t>
      </w:r>
      <w:r w:rsidR="00BB1FD8">
        <w:t>turvassa niin, että tutkimuksen yhteydessä saatuja tietoja käytetään vain luvattuun tarkoitukseen eikä niitä luovuteta ulkopuolisille. Osallistujille tulee taata anonyymius, elleivät tutkittavat ole antaneet lupaa paljastaa identiteettiään. Nimien kertomista ei missään tilanteessa suositella. Tärkeintä on, että tutkija noudattaa sopimuksia, jotka on luvannut. Tutkittavien tietoinen harhaanjohtaminen vaarantaa laadullisen tutkimuksen perusolettamuksen eli luonnollisen tilanteen. (Tuomi &amp; Sarajärvi 2018.)</w:t>
      </w:r>
    </w:p>
    <w:p w14:paraId="60731E85" w14:textId="44A04EF0" w:rsidR="0004419C" w:rsidRDefault="00B65996" w:rsidP="0004419C">
      <w:pPr>
        <w:pStyle w:val="LABnormal"/>
      </w:pPr>
      <w:r>
        <w:lastRenderedPageBreak/>
        <w:t>Tutkimusetiikka käsittää ajatuksen vastuullisuudesta ja rehellisyydestä eettisyyden lisäksi. Kaikilla tieteenaloilla pyritään torjumaan epärehellisyyttä, mutta tutkimuskohteen suojaamiseen liittyvä eettinen säätely on usein täsmällisempää alakohtaisesti. Esimerkiksi lääketieteelliseen tutkimukseen liittyy vakiintunut eettinen ajattelu, jota on ohjattu myös lainsäädännöllä. Etiikkaan liittyy vahvasti myös moraalin käsite. Moraali käsitetään tavallisesti yksilöiden arvoina ja toimintana, joka näitä seuraa. Etiikan taas ajatellaan olevan moraalisen toiminnan tutkimista. Usein nämä termit sekoitetaan, vaikka käsitteiden ymmärtämisellä ja erottamisella on merkitystä: tutkijalla voi esimerkiksi olla korkea moraali, mutta hän ei välttämättä tunne tutkimusetiikkaa tai osaa toimia sen mukaisesti. (M</w:t>
      </w:r>
      <w:r w:rsidR="005E3BA0">
        <w:t>ustajoki &amp; Kohonen 2021.)</w:t>
      </w:r>
    </w:p>
    <w:p w14:paraId="66707922" w14:textId="3E005ACA" w:rsidR="00E17D81" w:rsidRPr="0004419C" w:rsidRDefault="00E17D81" w:rsidP="0004419C">
      <w:pPr>
        <w:pStyle w:val="LABnormal"/>
      </w:pPr>
      <w:r>
        <w:t xml:space="preserve">Työyksikön sekä kokemusasiantuntijan toiminta olivat itselleni tuttuja jo entuudestaan, mikä on saattanut vaikuttaa haastattelutilanteisiin ja valikoimiini haastattelukysymyksiin. Pyrin toteuttamaan haastattelun mahdollisimman objektiivisesti, mutta tiedostan, että omat tiedostamattomat ennakko-oletukseni ovat saattaneet vaikuttaa haastatteluihin ja sitä kautta tutkimustuloksiin. </w:t>
      </w:r>
    </w:p>
    <w:p w14:paraId="4A8F5AC6" w14:textId="7E5CEB50" w:rsidR="0004419C" w:rsidRDefault="0004419C" w:rsidP="0004419C">
      <w:pPr>
        <w:pStyle w:val="LABHeading2"/>
      </w:pPr>
      <w:bookmarkStart w:id="25" w:name="_Toc127464371"/>
      <w:r>
        <w:t>Luotettavuus</w:t>
      </w:r>
      <w:bookmarkEnd w:id="25"/>
    </w:p>
    <w:p w14:paraId="4DBC5EF6" w14:textId="289F0514" w:rsidR="006B0328" w:rsidRDefault="006B0328" w:rsidP="006B0328">
      <w:pPr>
        <w:pStyle w:val="LABnormal"/>
      </w:pPr>
      <w:r>
        <w:t xml:space="preserve">Kuten etiikkaa, myös tutkimuksen luotettavuutta pitää arvioida tutkimuksen kaikissa vaiheissa. Laadullisen tutkimuksen luotettavuustarkastelu on usein haastavampaa kuin määrällisessä tutkimuksessa, jossa luotettavuutta voidaan arvioida ja laskea melko tarkasti. </w:t>
      </w:r>
      <w:r w:rsidR="0086677D">
        <w:t>Yleisiä tieteellisen tutkimuksen luotettavuusmittareita ovat reliabiliteetti ja validiteetti. Reliabiliteetilla tarkoitetaan tulosten pysyvyyttä ja validiteetilla oikeiden asioiden tutkimista. Pysyvyydellä tarkoitetaan siis sitä, että tutkimustulokset pysyvät samana eri tutkimuskerroilla. Validiteetti liittyy sekä tutkimuksen suunnitteluun että aineiston analyysiin. Luotettavuustarkastelu on tärkeää, koska laadullisessa tutkimuksessa tutkija tekee paljon subjektiivisia valintoja, kuten ketä tutkitaan ja mitä kysytään. (</w:t>
      </w:r>
      <w:r w:rsidR="00155674">
        <w:t>Kananen 2017, 174–176</w:t>
      </w:r>
      <w:r w:rsidR="0086677D">
        <w:t>.</w:t>
      </w:r>
      <w:r w:rsidR="00155674">
        <w:t>)</w:t>
      </w:r>
      <w:r w:rsidR="00F130E0">
        <w:t xml:space="preserve"> Reliabiliteetti- ja validiteettikäsitteitä on myös kritisoitu laadullisessa tutkimuksessa, koska niiden on koettu vastaavan enemmän määrällisen tutkimuksen tarpeisiin. Lincoln ja Guba (1985) ovat kritisoineet käsitteitä myös siitä, että näiden luotettavuuskäsitteiden mukaan on olemassa vain yksi konkreettinen todellisuus. </w:t>
      </w:r>
      <w:r w:rsidR="00F00DE4">
        <w:t>(Tuomi &amp; Sarajärvi 2018, 160.)</w:t>
      </w:r>
    </w:p>
    <w:p w14:paraId="08A5B9FD" w14:textId="13B1E239" w:rsidR="005E3BA0" w:rsidRDefault="005E3BA0" w:rsidP="006B0328">
      <w:pPr>
        <w:pStyle w:val="LABnormal"/>
      </w:pPr>
      <w:r w:rsidRPr="0077221B">
        <w:t>Tie</w:t>
      </w:r>
      <w:r w:rsidR="007F0240">
        <w:t>don</w:t>
      </w:r>
      <w:r w:rsidRPr="0077221B">
        <w:t xml:space="preserve">keräämisessä tulee huomioida esimerkiksi lähteiden paikkansa pitävyys sekä yleistettävyys. Lähteiden tulee myös olla tarpeeksi tuoreita, jotta tietoa voidaan pitää luotettavana. </w:t>
      </w:r>
      <w:r w:rsidR="00CA6455">
        <w:t>T</w:t>
      </w:r>
      <w:r w:rsidRPr="0077221B">
        <w:t xml:space="preserve">utkimuksessa </w:t>
      </w:r>
      <w:r w:rsidR="00CA6455">
        <w:t xml:space="preserve">hyödynnetään </w:t>
      </w:r>
      <w:r w:rsidRPr="0077221B">
        <w:t xml:space="preserve">sekä suomenkielisiä että englanninkielisiä lähteitä. Toisaalta </w:t>
      </w:r>
      <w:r w:rsidR="00CA6455">
        <w:t xml:space="preserve">vain näiden kahden kielen käyttäminen voi rajata mahdollisia muunkielisiä, tärkeitä lähteitä pois. </w:t>
      </w:r>
    </w:p>
    <w:p w14:paraId="69F5C743" w14:textId="25E08CE0" w:rsidR="004078F8" w:rsidRDefault="004078F8" w:rsidP="004078F8">
      <w:pPr>
        <w:pStyle w:val="LABnormal"/>
      </w:pPr>
      <w:r>
        <w:lastRenderedPageBreak/>
        <w:t>Tutkimusmenetelmän tulisi tukea tutkimusongelmaa. Toisin sanoen tulisi miettiä ne aineistot ja tutkimustekniikat, joilla saa eniten tietoa tutkimuskohteelta. (Tutkimusmenetelmät ja tutkimusaineistot</w:t>
      </w:r>
      <w:r w:rsidR="004B1AA6">
        <w:t xml:space="preserve"> 2022</w:t>
      </w:r>
      <w:r>
        <w:t xml:space="preserve">.) Riskinä on, ettei valittu tutkimusmenetelmä tue parhaiten valittua aihetta eikä vastaa tutkimusongelmiin. Riskinä on myös se, etteivät validiteetti ja reliabiliteetti toteudu tutkimuksessa. Tähän voivat vaikuttaa esimerkiksi haastattelun epätarkka purkaminen tai käännösvirhe. Validius voidaan jakaa sisäiseen ja ulkoiseen luotettavuuteen, jotka yhdessä muodostavat kokonaisvalidiuden. Sisäisen luotettavuuden yleinen ongelma liittyy tutkimuksen käsitteisiin. Esimerkiksi, kertooko äänestysprosentti todellista kuvaa demokraattisuudesta maissa, joissa äänestäminen on pakollista? Laadullisessa tutkimuksessa tutkija pyrkii selvittämään, vastaavatko tutkijan tekemät päätelmät tutkittavien todellisia ajatuksia ja kokemuksia. Asian pohdinta voi parantaa tutkijan ajatuksia tuloksista, niiden tulkinnasta sekä yleistettävyydestä. Ulkoinen luotettavuus taas viittaa siihen, kuinka yleistettäviä tutkimustulokset ovat verrattuna kontekstiin. Toisin sanoen, kuinka hyvin tietyn otoksen avulla tehdyt johtopäätökset kuvaavat perusjoukkoa. Ulkoisen luotettavuuden toteutumista edesauttaa tutkimusprosessin perusteellinen kuvaaminen. (Tutkimusmenetelmät ja tutkimusaineistot 2022.) </w:t>
      </w:r>
    </w:p>
    <w:p w14:paraId="2A4057BC" w14:textId="07D947A5" w:rsidR="004078F8" w:rsidRDefault="004078F8" w:rsidP="006B0328">
      <w:pPr>
        <w:pStyle w:val="LABnormal"/>
      </w:pPr>
      <w:r>
        <w:t>Haastattelussa tutkijan ja haastateltavan välille syntyy erityinen suhde. Tutkijan haastattelutyylillä, muotoiluilla ja rajauksilla on suuri vaikutus siihen, millaisia keskusteluja ja vastauksia saadaan. Tutkijan vaikutus itsessään ei ole ongelma, vaan haastatteluun ja aineiston analyysiin kuuluva ominaisuus. Hankalakin vuorovaikutus voi antaa oleellista tietoa. Liian etäinen ja neutraali haastattelija taas voi typistää haastattelua ja tehdä siitä etäisen. Haastattelun nauhoittaminen on mahdollistanut vapaamman keskustelun. Riskinä on liian tarkan kysymyslistan ja kysymysten laatiminen, jolloin haastateltavat usein vain reagoivat tutkijan tapaan nähdä maailmaa. Toisaalta tarkat kysymykset voivat tietyissä tilanteissa olla aiheellisia, jotta haastattelu ei tule vain mukava keskustelu, jossa puhutaan aiheen vierestä. Teemahaastattelun haasteena voi olla sen ymmärtäminen, että olennaiset teemat voivat lopulta olla aineistoa analysoitaessa erilaisia kuin ne, joita alun perin pidettiin tärkeinä. Yleinen virhe on myös se, että haastattelurungossa on liikaa kysymyksiä. Tällöin saatetaan keskittyä liikaa tutkijan maailmaan, eikä niinkään haastateltavien ajatuksiin. Haastattelussa tulee suosia avoimia kysymyksiä strukturoitujen kysymysten sijaan, jotta vastaukset ovat laajempia ja antavat enemmän tietoa. Suuri taustatietojen määrä voi myös hankaloittaa anonymiteettiä sekä tietojen säilytystä. Taustakysymysten tarpeellisuutta ylipäätään tulee pohtia. Lopulta myös niin sanotusti pieleen mennyt haastattelu voi olla analysoinnin kannalta kiinnostava. (Hyvärinen ym. 2022.)</w:t>
      </w:r>
    </w:p>
    <w:p w14:paraId="359E4A7A" w14:textId="0267E147" w:rsidR="00205CA5" w:rsidRDefault="00205CA5" w:rsidP="006B0328">
      <w:pPr>
        <w:pStyle w:val="LABnormal"/>
      </w:pPr>
      <w:r>
        <w:lastRenderedPageBreak/>
        <w:t>Alasuutarin (2011) teoksessa nostetaan esille sitä, kuinka feministisellä tutkimuksella on ollut vaikutusta siihen, kuinka esimerkiksi sukupuolen merkitystä haastattelutilanteessa on arvioitu aiempaa tarkemmin. On tutkittu, että kulttuurilla on vaikutusta siihen, miten henkilö olettaa, että hänen tulisi toimia sukupuolensa mukaisesti. Voi siis olla, että haastattelumetodejani ja reaktioitani ovat värittäneet ja määrittäneet jossain määrin sukupuoleni.</w:t>
      </w:r>
    </w:p>
    <w:p w14:paraId="150A115C" w14:textId="32892785" w:rsidR="00155674" w:rsidRDefault="00155674" w:rsidP="006B0328">
      <w:pPr>
        <w:pStyle w:val="LABnormal"/>
      </w:pPr>
      <w:r>
        <w:t xml:space="preserve">Luotettavuutta lisääviä tekijöitä ovat esimerkiksi </w:t>
      </w:r>
      <w:r w:rsidR="00FD7905">
        <w:t>aineiston kerääminen ilmiön esiintymispaikasta. Lisäksi tutkimuksen suorittamisen vaiheiden tarkka raportointi sekä haastattelukysymysten kirjaaminen ja haastattelupäiväkirja ovat luotettavuutta lisääviä tekijöitä. Haastattelupäiväkirjan tarkoituksena on erottaa tutkijan omat tunteet haastattelutilanteesta. Myös haastattelutilanteen vuorovaikutussuhteen ja vastaamiseen</w:t>
      </w:r>
      <w:r w:rsidR="00D36E0D">
        <w:t xml:space="preserve"> mahdollisesti vaikuttaneiden tekijöiden </w:t>
      </w:r>
      <w:r w:rsidR="00FD7905">
        <w:t xml:space="preserve">arvioiminen </w:t>
      </w:r>
      <w:r w:rsidR="00D36E0D">
        <w:t>kuuluvat luotettavuusarviointiin. Haastatteluun kulunutta aikaa ja ajan riittävyyttä tulee myös arvioida. Tulosten raportoinnissa tulee myös esittää riittävästi suoria lainauksia, jotta lukija pystyy arvioimaan, mihin analyysi on perustunut. Tuloksia arvioidaan aikaisempiin tutkimuksiin verraten ja pyritään etenemään mahdollisimman johdonmukaisesti. (Hyväri &amp; Vuokila-Oikkonen 2022.)</w:t>
      </w:r>
    </w:p>
    <w:p w14:paraId="21E197EC" w14:textId="52BDF15B" w:rsidR="0004419C" w:rsidRDefault="00C0489E" w:rsidP="0004419C">
      <w:pPr>
        <w:pStyle w:val="LABnormal"/>
      </w:pPr>
      <w:r>
        <w:t xml:space="preserve">Muita </w:t>
      </w:r>
      <w:r w:rsidR="00F00DE4">
        <w:t xml:space="preserve">yleisiä luotettavuuskriteereitä laadullisessa tutkimuksessa ovat muun muassa informantin vahvistus, vahvistettavuus, arvioitavuus sekä </w:t>
      </w:r>
      <w:r w:rsidR="006D193E">
        <w:t>kriteerivaliditeetti</w:t>
      </w:r>
      <w:r w:rsidR="00F00DE4">
        <w:t xml:space="preserve">. Informantin vahvistuksella tarkoitetaan sitä, että haastateltavan annetaan lukea </w:t>
      </w:r>
      <w:r w:rsidR="00D5491F">
        <w:t>tutkijan tulkinta haastattelusta sekä tutkimustulokset. Näin voidaan olla varmoja, että tutkija on ymmärtänyt haastateltavan vastaukset oikein, ja että tutkimus on haastatellun näkökulmasta luotettava. Haasteita saattaa tulla, jos haastateltavan ja tutkijan näkemykset tulkinnasta poikkeavat toisistaan. Tällöin haastateltava saattaa kieltää tietojen julkistamisen. Vahvistettavuudella tarkoitetaan esimerkiksi sitä, että eri lähteistä saatua tietoa verrataan omaan tulkintaan</w:t>
      </w:r>
      <w:r w:rsidR="006D193E">
        <w:t xml:space="preserve">. Mitä useampi lähde tukee väitettä, sitä paikkansa pitävämmäksi se voidaan todeta. Arvioitavuus tarkoittaa sitä, että kaikki tehdyt ratkaisut voidaan jäljittää ja arvioida. Toisin sanoen tutkimuksen kaikki ratkaisut pitää pystyä perustelemaan. Arvioitavuuteen liittyy myös alkuperäisen tutkimusaineiston säilyttäminen aitouden ja luotettavuuden todentamiseksi. Kriteerivaliditeetti tarkoittaa vahvistuksen hakemista omille tutkimustuloksille aiemmista tutkimuksista. (Kananen 2017, </w:t>
      </w:r>
      <w:r w:rsidR="001B36F4">
        <w:t>176–179</w:t>
      </w:r>
      <w:r w:rsidR="006D193E">
        <w:t>.)</w:t>
      </w:r>
    </w:p>
    <w:p w14:paraId="75ADD96A" w14:textId="0A139B50" w:rsidR="00E17D81" w:rsidRPr="0004419C" w:rsidRDefault="00E17D81" w:rsidP="0004419C">
      <w:pPr>
        <w:pStyle w:val="LABnormal"/>
      </w:pPr>
      <w:r>
        <w:t>Työyksikön työntekijät toivat esille näkemyksensä siitä, että tutkimus olisi voinut olla laadullisesti parempi, mikäli mukana olisi ollut useampi yksikkö. Useamman yksikön mukaan ottamisella olisi voitu vertailla eri kokemuksia keskenään. Toisaalta laadullisessa tutkimuksessa vertailu voi olla hankalaa eikä vertaileva näkökulma ollut tutkimuksen tarkoitus. Ai</w:t>
      </w:r>
      <w:r>
        <w:lastRenderedPageBreak/>
        <w:t xml:space="preserve">hetta olisi voinut laajentaa koskemaan kokemusasiantuntijatoimintaa ylipäätään, eikä pelkästään päihdepalvelussa, mutta tutkimuksen näkökulma olisi </w:t>
      </w:r>
      <w:r w:rsidR="00270BD0">
        <w:t xml:space="preserve">myös </w:t>
      </w:r>
      <w:r>
        <w:t>tässä tapauksessa muuttunut. Nämä ehdotukset voisi huomioida mahdollisissa jatkotutkimuksissa.</w:t>
      </w:r>
    </w:p>
    <w:p w14:paraId="609BB194" w14:textId="77777777" w:rsidR="007F0240" w:rsidRDefault="0004419C" w:rsidP="00C949AE">
      <w:pPr>
        <w:pStyle w:val="LABHeading2"/>
      </w:pPr>
      <w:bookmarkStart w:id="26" w:name="_Toc127464372"/>
      <w:r>
        <w:t>Yksityisyydensuoj</w:t>
      </w:r>
      <w:r w:rsidR="007F0240">
        <w:t>a</w:t>
      </w:r>
      <w:bookmarkEnd w:id="26"/>
    </w:p>
    <w:p w14:paraId="14A74184" w14:textId="7E035332" w:rsidR="002A3D5B" w:rsidRPr="007F0240" w:rsidRDefault="002A3D5B" w:rsidP="007F0240">
      <w:pPr>
        <w:spacing w:line="360" w:lineRule="auto"/>
        <w:rPr>
          <w:rFonts w:ascii="Arial" w:hAnsi="Arial" w:cs="Arial"/>
        </w:rPr>
      </w:pPr>
      <w:r w:rsidRPr="007F0240">
        <w:rPr>
          <w:rFonts w:ascii="Arial" w:hAnsi="Arial" w:cs="Arial"/>
        </w:rPr>
        <w:t>Työyksikköä, johon tutkimus teh</w:t>
      </w:r>
      <w:r w:rsidR="006F3A8E" w:rsidRPr="007F0240">
        <w:rPr>
          <w:rFonts w:ascii="Arial" w:hAnsi="Arial" w:cs="Arial"/>
        </w:rPr>
        <w:t>tii</w:t>
      </w:r>
      <w:r w:rsidRPr="007F0240">
        <w:rPr>
          <w:rFonts w:ascii="Arial" w:hAnsi="Arial" w:cs="Arial"/>
        </w:rPr>
        <w:t xml:space="preserve">n, ei </w:t>
      </w:r>
      <w:r w:rsidR="00270BD0" w:rsidRPr="007F0240">
        <w:rPr>
          <w:rFonts w:ascii="Arial" w:hAnsi="Arial" w:cs="Arial"/>
        </w:rPr>
        <w:t>tutkimuksessa paljastettu</w:t>
      </w:r>
      <w:r w:rsidRPr="007F0240">
        <w:rPr>
          <w:rFonts w:ascii="Arial" w:hAnsi="Arial" w:cs="Arial"/>
        </w:rPr>
        <w:t xml:space="preserve"> anonymiteetin turvaamiseksi. Työntekijät sa</w:t>
      </w:r>
      <w:r w:rsidR="006F3A8E" w:rsidRPr="007F0240">
        <w:rPr>
          <w:rFonts w:ascii="Arial" w:hAnsi="Arial" w:cs="Arial"/>
        </w:rPr>
        <w:t>ivat</w:t>
      </w:r>
      <w:r w:rsidRPr="007F0240">
        <w:rPr>
          <w:rFonts w:ascii="Arial" w:hAnsi="Arial" w:cs="Arial"/>
        </w:rPr>
        <w:t xml:space="preserve"> ennen tutkimuksen aloittamista </w:t>
      </w:r>
      <w:r w:rsidR="00270BD0" w:rsidRPr="007F0240">
        <w:rPr>
          <w:rFonts w:ascii="Arial" w:hAnsi="Arial" w:cs="Arial"/>
        </w:rPr>
        <w:t>tietoa</w:t>
      </w:r>
      <w:r w:rsidRPr="007F0240">
        <w:rPr>
          <w:rFonts w:ascii="Arial" w:hAnsi="Arial" w:cs="Arial"/>
        </w:rPr>
        <w:t xml:space="preserve"> tutkimuksen aiheesta ja menetelmistä. </w:t>
      </w:r>
      <w:r w:rsidR="00270BD0" w:rsidRPr="007F0240">
        <w:rPr>
          <w:rFonts w:ascii="Arial" w:hAnsi="Arial" w:cs="Arial"/>
        </w:rPr>
        <w:t xml:space="preserve">Työntekijät saivat esittää itse halukkuutensa tutkimukseen osallistumiseen. Ketään ei siis pakotettu tai painostettu osallistumaan tutkimukseen. </w:t>
      </w:r>
      <w:r w:rsidR="006F3A8E" w:rsidRPr="007F0240">
        <w:rPr>
          <w:rFonts w:ascii="Arial" w:hAnsi="Arial" w:cs="Arial"/>
        </w:rPr>
        <w:t>Haastateltavia</w:t>
      </w:r>
      <w:r w:rsidRPr="007F0240">
        <w:rPr>
          <w:rFonts w:ascii="Arial" w:hAnsi="Arial" w:cs="Arial"/>
        </w:rPr>
        <w:t xml:space="preserve"> </w:t>
      </w:r>
      <w:r w:rsidR="006F3A8E" w:rsidRPr="007F0240">
        <w:rPr>
          <w:rFonts w:ascii="Arial" w:hAnsi="Arial" w:cs="Arial"/>
        </w:rPr>
        <w:t>informoitiin</w:t>
      </w:r>
      <w:r w:rsidRPr="007F0240">
        <w:rPr>
          <w:rFonts w:ascii="Arial" w:hAnsi="Arial" w:cs="Arial"/>
        </w:rPr>
        <w:t xml:space="preserve"> tutkimuksen vaiheista ja sisällöistä totuudenmukaisesti, ja heillä o</w:t>
      </w:r>
      <w:r w:rsidR="006F3A8E" w:rsidRPr="007F0240">
        <w:rPr>
          <w:rFonts w:ascii="Arial" w:hAnsi="Arial" w:cs="Arial"/>
        </w:rPr>
        <w:t>li</w:t>
      </w:r>
      <w:r w:rsidRPr="007F0240">
        <w:rPr>
          <w:rFonts w:ascii="Arial" w:hAnsi="Arial" w:cs="Arial"/>
        </w:rPr>
        <w:t xml:space="preserve"> myös mahdollisuus kieltäytyä tutkimukseen osallistumisesta. Työntekij</w:t>
      </w:r>
      <w:r w:rsidR="006F3A8E" w:rsidRPr="007F0240">
        <w:rPr>
          <w:rFonts w:ascii="Arial" w:hAnsi="Arial" w:cs="Arial"/>
        </w:rPr>
        <w:t>öillä oli mahdollisuus</w:t>
      </w:r>
      <w:r w:rsidRPr="007F0240">
        <w:rPr>
          <w:rFonts w:ascii="Arial" w:hAnsi="Arial" w:cs="Arial"/>
        </w:rPr>
        <w:t xml:space="preserve"> jättäytyä tutkimuksesta pois missä vaiheessa tahansa. Aineistonkeruu toteutet</w:t>
      </w:r>
      <w:r w:rsidR="006F3A8E" w:rsidRPr="007F0240">
        <w:rPr>
          <w:rFonts w:ascii="Arial" w:hAnsi="Arial" w:cs="Arial"/>
        </w:rPr>
        <w:t>tiin</w:t>
      </w:r>
      <w:r w:rsidRPr="007F0240">
        <w:rPr>
          <w:rFonts w:ascii="Arial" w:hAnsi="Arial" w:cs="Arial"/>
        </w:rPr>
        <w:t xml:space="preserve"> haastattelemalla, mutta niin, että työntekijöiden anonymiteetti säily</w:t>
      </w:r>
      <w:r w:rsidR="006F3A8E" w:rsidRPr="007F0240">
        <w:rPr>
          <w:rFonts w:ascii="Arial" w:hAnsi="Arial" w:cs="Arial"/>
        </w:rPr>
        <w:t>i</w:t>
      </w:r>
      <w:r w:rsidRPr="007F0240">
        <w:rPr>
          <w:rFonts w:ascii="Arial" w:hAnsi="Arial" w:cs="Arial"/>
        </w:rPr>
        <w:t xml:space="preserve">. Haastatteluissa ei </w:t>
      </w:r>
      <w:r w:rsidR="006F3A8E" w:rsidRPr="007F0240">
        <w:rPr>
          <w:rFonts w:ascii="Arial" w:hAnsi="Arial" w:cs="Arial"/>
        </w:rPr>
        <w:t>kysytty</w:t>
      </w:r>
      <w:r w:rsidRPr="007F0240">
        <w:rPr>
          <w:rFonts w:ascii="Arial" w:hAnsi="Arial" w:cs="Arial"/>
        </w:rPr>
        <w:t xml:space="preserve"> liian yksilöiviä taustakysymyksiä.</w:t>
      </w:r>
    </w:p>
    <w:p w14:paraId="603F043E" w14:textId="3DBA7E5A" w:rsidR="006F1C08" w:rsidRDefault="006F1C08" w:rsidP="0077221B">
      <w:pPr>
        <w:spacing w:line="360" w:lineRule="auto"/>
        <w:rPr>
          <w:rFonts w:ascii="Arial" w:hAnsi="Arial" w:cs="Arial"/>
        </w:rPr>
      </w:pPr>
      <w:r>
        <w:rPr>
          <w:rFonts w:ascii="Arial" w:hAnsi="Arial" w:cs="Arial"/>
        </w:rPr>
        <w:t>Tutkimuksessa ei kuul</w:t>
      </w:r>
      <w:r w:rsidR="006F3A8E">
        <w:rPr>
          <w:rFonts w:ascii="Arial" w:hAnsi="Arial" w:cs="Arial"/>
        </w:rPr>
        <w:t>tu</w:t>
      </w:r>
      <w:r>
        <w:rPr>
          <w:rFonts w:ascii="Arial" w:hAnsi="Arial" w:cs="Arial"/>
        </w:rPr>
        <w:t xml:space="preserve"> asiakkaita tai heidän läheisiään. Asiakkaiden mukaan ottaminen tutkimukseen olisi tarkoittanut tutkimuksen näkökulman muuttumista. Lisäksi asiakkaiden yksityisyydensuojan takaamiseksi olisi tarvittu Eettisen lautakunnan hyväksyntä tutkimuksen suorittamiselle, mikä olisi ollut myös byrokraattisesti haastavampaa. </w:t>
      </w:r>
    </w:p>
    <w:p w14:paraId="04066FA9" w14:textId="77777777" w:rsidR="00751B2B" w:rsidRDefault="00751B2B" w:rsidP="00751B2B">
      <w:pPr>
        <w:pStyle w:val="LABnormal"/>
      </w:pPr>
      <w:r>
        <w:t xml:space="preserve">Yksikön työntekijät toivat esille huolensa siitä, että tutkimus kohdistuu vain yhteen yksikköön ja näin ollen yhteistyöhön vain yhden kokemusasiantuntijan kanssa. Työntekijät kokivat tutkimuksen jollain tapaa epäeettiseksi pienen otannan vuoksi. He olivat huolissaan myös anonymiteetin turvaamisesta. Työntekijöiden kanssa käytiin keskustelua siitä, että kaikki tunnistavat tekijät pyritään poistamaan tutkimuksesta. Tutkimuksen aineistossa ei siis mainita aluetta, organisaatiota tai tarkempaa yksikköä, johon tutkimus toteutettiin. </w:t>
      </w:r>
    </w:p>
    <w:p w14:paraId="368E169E" w14:textId="77777777" w:rsidR="00751B2B" w:rsidRDefault="00751B2B" w:rsidP="0077221B">
      <w:pPr>
        <w:spacing w:line="360" w:lineRule="auto"/>
        <w:rPr>
          <w:rFonts w:ascii="Arial" w:hAnsi="Arial" w:cs="Arial"/>
        </w:rPr>
      </w:pPr>
    </w:p>
    <w:p w14:paraId="09D5A400" w14:textId="77777777" w:rsidR="00E17D81" w:rsidRPr="0077221B" w:rsidRDefault="00E17D81" w:rsidP="0077221B">
      <w:pPr>
        <w:spacing w:line="360" w:lineRule="auto"/>
        <w:rPr>
          <w:rFonts w:ascii="Arial" w:hAnsi="Arial" w:cs="Arial"/>
        </w:rPr>
      </w:pPr>
    </w:p>
    <w:p w14:paraId="6892D783" w14:textId="59D46A21" w:rsidR="000C372A" w:rsidRDefault="000C372A" w:rsidP="000C372A">
      <w:pPr>
        <w:pStyle w:val="LABHeading1"/>
      </w:pPr>
      <w:bookmarkStart w:id="27" w:name="_Toc127464373"/>
      <w:r>
        <w:lastRenderedPageBreak/>
        <w:t>Aikataulu</w:t>
      </w:r>
      <w:bookmarkEnd w:id="27"/>
      <w:r w:rsidR="00DE71B9">
        <w:t xml:space="preserve"> </w:t>
      </w:r>
    </w:p>
    <w:p w14:paraId="231FB3DD" w14:textId="3670FDB0" w:rsidR="002A3D5B" w:rsidRPr="002A3D5B" w:rsidRDefault="002A3D5B" w:rsidP="004078F8"/>
    <w:p w14:paraId="41AE4560" w14:textId="742D3ED6" w:rsidR="00C2178C" w:rsidRPr="00C2178C" w:rsidRDefault="00C2178C" w:rsidP="00C020E4">
      <w:pPr>
        <w:pStyle w:val="LABnormal"/>
        <w:jc w:val="left"/>
      </w:pPr>
      <w:r>
        <w:rPr>
          <w:noProof/>
          <w:lang w:eastAsia="fi-FI"/>
        </w:rPr>
        <w:drawing>
          <wp:inline distT="0" distB="0" distL="0" distR="0" wp14:anchorId="60638D5F" wp14:editId="0FD5B217">
            <wp:extent cx="5238750" cy="2876550"/>
            <wp:effectExtent l="0" t="0" r="19050" b="0"/>
            <wp:docPr id="2" name="Kaaviokuv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A1442E">
        <w:br/>
        <w:t>Kuvio 1</w:t>
      </w:r>
      <w:r w:rsidR="00C020E4">
        <w:t>. Opinnäytetyön aikataulu</w:t>
      </w:r>
    </w:p>
    <w:p w14:paraId="05E4DE76" w14:textId="06D09FAA" w:rsidR="0077221B" w:rsidRDefault="00A1442E" w:rsidP="000C372A">
      <w:pPr>
        <w:pStyle w:val="LABnormal"/>
      </w:pPr>
      <w:r>
        <w:t xml:space="preserve">Kuviossa 1 on kuvattu tutkimusprosessia. </w:t>
      </w:r>
      <w:r w:rsidR="00730CDE">
        <w:t>Opinnäytetyöprosessi alkoi keväällä 2022, jolloin kuuntelin opinnäytetyöinfon ja kävin ohjauskeskustelun ohjaavan opettajan kanssa. Esittelin opettajalle useampaa ideaa, joita olin mielessäni pyöritellyt ja sain varmuutta siitä, mihin suuntaan lähtisin ideointia viemään. Virallisen aihe-ehdotuksen palautin maaliskuun lopussa. Tämän jälkeen esittelin aiheen kohdeorganisaation toimintayksin esimiehelle sekä työntekijälle, jonka työtä tulisin tutkimaan. Molemmat näyttivät tutkimukselle vihreää valoa. Toukokuussa kävin vielä uudelleen keskustelua ohjaavan opettajan kanssa ja rajasin aihetta entisestään.</w:t>
      </w:r>
    </w:p>
    <w:p w14:paraId="0DCFA72F" w14:textId="77777777" w:rsidR="00730CDE" w:rsidRDefault="00730CDE" w:rsidP="000C372A">
      <w:pPr>
        <w:pStyle w:val="LABnormal"/>
      </w:pPr>
      <w:r>
        <w:t xml:space="preserve">Kesällä selvitin tutkimukseen vaadittavia tutkimuslupia ja opinnäytetyöprosessin etenemistä. Alkuperäisen suunnitelman mukaan olisin haastatellut tutkimuksessa sekä työntekijöitä että asiakkaita. Asiakkaiden mukaan ottaminen tutkimukseen osoittautui kuitenkin liian haastavaksi, minkä vuoksi päätin rajata tutkimuksen pelkästään työntekijöihin. Tämän vuoksi myös tutkimuksen näkökulma hieman muuttui ja päätin rajata aiheen nimenomaan yhteistyöhön. </w:t>
      </w:r>
    </w:p>
    <w:p w14:paraId="0ADC2BA6" w14:textId="25B1DE5D" w:rsidR="000C372A" w:rsidRDefault="00730CDE" w:rsidP="000C372A">
      <w:pPr>
        <w:pStyle w:val="LABnormal"/>
      </w:pPr>
      <w:r>
        <w:t>Lopullisen aiheen valinnan jälkeen aloitin opinnäytetyösuunnitelman tekemisen. Aloitin suunnitelman tekemisen hahmottelemalla tulevan tutkimuksen otsikoita ja aiheita. Aloitin myös teoriatiedon etsimisen ja kokoamisen. Opinnäytetyösuunnitelma hyväksy</w:t>
      </w:r>
      <w:r w:rsidR="003E7145">
        <w:t>ttiin syksyllä 2022 ja tämän</w:t>
      </w:r>
      <w:r>
        <w:t xml:space="preserve"> jälkeen ha</w:t>
      </w:r>
      <w:r w:rsidR="003E7145">
        <w:t>i</w:t>
      </w:r>
      <w:r>
        <w:t xml:space="preserve">n tutkimuslupaa, jonka </w:t>
      </w:r>
      <w:r w:rsidR="003E7145">
        <w:t xml:space="preserve">sain </w:t>
      </w:r>
      <w:r w:rsidR="00702EEA">
        <w:t>marraskuun</w:t>
      </w:r>
      <w:r>
        <w:t xml:space="preserve"> aikana. Tutkimusluvan </w:t>
      </w:r>
      <w:r>
        <w:lastRenderedPageBreak/>
        <w:t xml:space="preserve">saatuani </w:t>
      </w:r>
      <w:r w:rsidR="00505522">
        <w:t>suorit</w:t>
      </w:r>
      <w:r w:rsidR="003E7145">
        <w:t>i</w:t>
      </w:r>
      <w:r w:rsidR="00505522">
        <w:t xml:space="preserve">n aineistonkeruun haastatteluiden avulla </w:t>
      </w:r>
      <w:r w:rsidR="003E7145">
        <w:t>joulukuussa</w:t>
      </w:r>
      <w:r w:rsidR="00505522">
        <w:t xml:space="preserve">. </w:t>
      </w:r>
      <w:r w:rsidR="007B44D5">
        <w:t xml:space="preserve">Haastatteluiden jälkeen </w:t>
      </w:r>
      <w:r w:rsidR="00270BD0">
        <w:t xml:space="preserve">analysoin tulokset ja viimeistelin raportointia. </w:t>
      </w:r>
      <w:r w:rsidR="003E7145">
        <w:t>Valm</w:t>
      </w:r>
      <w:r w:rsidR="00A1442E">
        <w:t>iin työn palautin helmi</w:t>
      </w:r>
      <w:r w:rsidR="00270BD0">
        <w:t>kuussa 2023.</w:t>
      </w:r>
    </w:p>
    <w:p w14:paraId="5425EEBD" w14:textId="6FA5A463" w:rsidR="00090B50" w:rsidRDefault="00090B50" w:rsidP="00E60AE3">
      <w:pPr>
        <w:pStyle w:val="LABNon-numberedheading"/>
      </w:pPr>
      <w:bookmarkStart w:id="28" w:name="_Toc127464374"/>
      <w:r w:rsidRPr="00A82428">
        <w:lastRenderedPageBreak/>
        <w:t>L</w:t>
      </w:r>
      <w:r w:rsidR="00AC20D2">
        <w:t>ähteet</w:t>
      </w:r>
      <w:bookmarkEnd w:id="28"/>
    </w:p>
    <w:p w14:paraId="40A060A7" w14:textId="65FD82EB" w:rsidR="00E8011C" w:rsidRDefault="00E8011C" w:rsidP="00E8011C">
      <w:pPr>
        <w:pStyle w:val="LABnormal"/>
      </w:pPr>
      <w:r>
        <w:t xml:space="preserve">A-klinikka 2019. ”Kyllä se voi sanoa, se on kokenut sen itte” – kokemusasiantuntijan tarina. Viitattu 22.8.2022. Saatavissa </w:t>
      </w:r>
      <w:hyperlink r:id="rId21" w:history="1">
        <w:r w:rsidRPr="0094103F">
          <w:rPr>
            <w:rStyle w:val="Hyperlinkki"/>
          </w:rPr>
          <w:t>https://www.a-klinikka.fi/ajankohtaista/artikkeli/kylla-se-voi-sanoa-se-kokenut-sen-itte-kokemusasiantuntijan-tarina</w:t>
        </w:r>
      </w:hyperlink>
      <w:r>
        <w:t xml:space="preserve"> </w:t>
      </w:r>
    </w:p>
    <w:p w14:paraId="499469C8" w14:textId="3F07BE8E" w:rsidR="00811A48" w:rsidRDefault="00811A48" w:rsidP="00E8011C">
      <w:pPr>
        <w:pStyle w:val="LABnormal"/>
      </w:pPr>
      <w:r>
        <w:t xml:space="preserve">Alasuutari, P. 2011. </w:t>
      </w:r>
      <w:r w:rsidR="004F28D8">
        <w:t xml:space="preserve">Laadullinen tutkimus 2.0. </w:t>
      </w:r>
      <w:r w:rsidR="004B1AA6">
        <w:t>Vastapaino: Tampere</w:t>
      </w:r>
      <w:r w:rsidR="004F28D8">
        <w:t xml:space="preserve">. </w:t>
      </w:r>
    </w:p>
    <w:p w14:paraId="5C50D670" w14:textId="32ADF62D" w:rsidR="00205CA5" w:rsidRPr="00E8011C" w:rsidRDefault="00205CA5" w:rsidP="00E8011C">
      <w:pPr>
        <w:pStyle w:val="LABnormal"/>
      </w:pPr>
      <w:r>
        <w:t xml:space="preserve">Alasuutari, P. 2011. Laadullinen tutkimus 2.0. </w:t>
      </w:r>
      <w:r w:rsidR="004B1AA6">
        <w:t xml:space="preserve">Vastapaino: Tampere. </w:t>
      </w:r>
      <w:r>
        <w:t xml:space="preserve">Viitattu 4.2.2023. Saatavissa </w:t>
      </w:r>
      <w:hyperlink r:id="rId22" w:history="1">
        <w:r w:rsidRPr="00742744">
          <w:rPr>
            <w:rStyle w:val="Hyperlinkki"/>
          </w:rPr>
          <w:t>https://www.ellibslibrary.com/reader/9789517685030</w:t>
        </w:r>
      </w:hyperlink>
      <w:r>
        <w:t xml:space="preserve"> </w:t>
      </w:r>
    </w:p>
    <w:p w14:paraId="12E10EF8" w14:textId="086ED5C9" w:rsidR="007B05F1" w:rsidRDefault="007B05F1" w:rsidP="007B05F1">
      <w:pPr>
        <w:pStyle w:val="LABnormal"/>
      </w:pPr>
      <w:r>
        <w:t>EHYT</w:t>
      </w:r>
      <w:r w:rsidR="00DB7E38">
        <w:t xml:space="preserve"> 2022</w:t>
      </w:r>
      <w:r>
        <w:t xml:space="preserve">. Mitä on ehkäisevä päihdetyö? Viitattu 22.8. Saatavissa </w:t>
      </w:r>
      <w:hyperlink r:id="rId23" w:history="1">
        <w:r w:rsidRPr="00D94893">
          <w:rPr>
            <w:rStyle w:val="Hyperlinkki"/>
          </w:rPr>
          <w:t>https://ehyt.fi/paihde-peli-info/mita-on-ehkaiseva-paihdetyo/</w:t>
        </w:r>
      </w:hyperlink>
      <w:r w:rsidRPr="00D94893">
        <w:t xml:space="preserve"> </w:t>
      </w:r>
    </w:p>
    <w:p w14:paraId="65BB11E7" w14:textId="242752F8" w:rsidR="004B1AA6" w:rsidRPr="00D94893" w:rsidRDefault="004B1AA6" w:rsidP="007B05F1">
      <w:pPr>
        <w:pStyle w:val="LABnormal"/>
      </w:pPr>
      <w:r>
        <w:t xml:space="preserve">Fritzlan, L &amp; Rumney, A. 2022. Addiction Therapy and Treatment: A Systems Approach. McFarland &amp; Company, Incorporated Publishers. Viitattu 13.2.2023. Saatavissa </w:t>
      </w:r>
      <w:hyperlink r:id="rId24" w:history="1">
        <w:r w:rsidRPr="00742744">
          <w:rPr>
            <w:rStyle w:val="Hyperlinkki"/>
          </w:rPr>
          <w:t>https://ebookcentral.proquest.com/lib/lab-ebooks/reader.action?docID=30346202</w:t>
        </w:r>
      </w:hyperlink>
      <w:r>
        <w:t xml:space="preserve"> </w:t>
      </w:r>
    </w:p>
    <w:p w14:paraId="24BE4ABD" w14:textId="6FF5E4C2" w:rsidR="00C0489E" w:rsidRDefault="00C0489E" w:rsidP="00A60E1D">
      <w:pPr>
        <w:pStyle w:val="LABnormal"/>
      </w:pPr>
      <w:r>
        <w:t xml:space="preserve">Hyväri, S. &amp; Vuokila-Oikkonen, P. 2022. Tutkimus- ja kehittämistyön luotettavuus. DIAK. Viitattu 19.9.2022. Saatavissa </w:t>
      </w:r>
      <w:hyperlink r:id="rId25" w:anchor="s-lg-box-15268724" w:history="1">
        <w:r w:rsidRPr="002572B7">
          <w:rPr>
            <w:rStyle w:val="Hyperlinkki"/>
          </w:rPr>
          <w:t>https://libguides.diak.fi/c.php?g=670543&amp;p=4760642#s-lg-box-15268724</w:t>
        </w:r>
      </w:hyperlink>
      <w:r>
        <w:t xml:space="preserve"> </w:t>
      </w:r>
    </w:p>
    <w:p w14:paraId="4755C9AE" w14:textId="3496FFB8" w:rsidR="00BE5B2D" w:rsidRDefault="00BE5B2D" w:rsidP="00A60E1D">
      <w:pPr>
        <w:pStyle w:val="LABnormal"/>
      </w:pPr>
      <w:r>
        <w:t>Hyvärinen, M., Suoninen, E. &amp; Vuori, J.</w:t>
      </w:r>
      <w:r w:rsidR="00DB7E38">
        <w:t xml:space="preserve"> 2022.</w:t>
      </w:r>
      <w:r>
        <w:t xml:space="preserve"> Haastattelut. Tietoarkisto. Viitattu 25.9.2022. Saatavissa </w:t>
      </w:r>
      <w:hyperlink r:id="rId26" w:history="1">
        <w:r w:rsidRPr="00A32E03">
          <w:rPr>
            <w:rStyle w:val="Hyperlinkki"/>
          </w:rPr>
          <w:t>https://www.fsd.tuni.fi/fi/palvelut/menetelmaopetus/kvali/laadullisen-tutkimuksen-aineistot/haastattelut/</w:t>
        </w:r>
      </w:hyperlink>
      <w:r>
        <w:t xml:space="preserve"> </w:t>
      </w:r>
    </w:p>
    <w:p w14:paraId="53566849" w14:textId="1FDD10A9" w:rsidR="00004A37" w:rsidRDefault="00004A37" w:rsidP="00A60E1D">
      <w:pPr>
        <w:pStyle w:val="LABnormal"/>
      </w:pPr>
      <w:r>
        <w:t>Juhila, K.</w:t>
      </w:r>
      <w:r w:rsidR="00DB7E38">
        <w:t xml:space="preserve"> 2022.</w:t>
      </w:r>
      <w:r>
        <w:t xml:space="preserve"> Teemoittelu. Tietoarkisto. Viitattu 25.9.2022. Saatavissa </w:t>
      </w:r>
      <w:hyperlink r:id="rId27" w:history="1">
        <w:r w:rsidRPr="00A32E03">
          <w:rPr>
            <w:rStyle w:val="Hyperlinkki"/>
          </w:rPr>
          <w:t>https://www.fsd.tuni.fi/fi/palvelut/menetelmaopetus/kvali/analyysitavan-valinta-ja-yleiset-analyysitavat/teemoittelu/</w:t>
        </w:r>
      </w:hyperlink>
      <w:r>
        <w:t xml:space="preserve"> </w:t>
      </w:r>
    </w:p>
    <w:p w14:paraId="16D73920" w14:textId="206E2BDF" w:rsidR="00C66067" w:rsidRDefault="00C66067" w:rsidP="00A60E1D">
      <w:pPr>
        <w:pStyle w:val="LABnormal"/>
        <w:rPr>
          <w:bdr w:val="none" w:sz="0" w:space="0" w:color="auto" w:frame="1"/>
          <w:lang w:eastAsia="fi-FI"/>
        </w:rPr>
      </w:pPr>
      <w:r>
        <w:t>KAP</w:t>
      </w:r>
      <w:r w:rsidR="00193645">
        <w:t xml:space="preserve"> 2022</w:t>
      </w:r>
      <w:r>
        <w:t xml:space="preserve">. </w:t>
      </w:r>
      <w:r>
        <w:rPr>
          <w:bdr w:val="none" w:sz="0" w:space="0" w:color="auto" w:frame="1"/>
          <w:lang w:eastAsia="fi-FI"/>
        </w:rPr>
        <w:t>Kokemusasiantuntijapankki</w:t>
      </w:r>
      <w:r w:rsidR="0051155E">
        <w:rPr>
          <w:bdr w:val="none" w:sz="0" w:space="0" w:color="auto" w:frame="1"/>
          <w:lang w:eastAsia="fi-FI"/>
        </w:rPr>
        <w:t xml:space="preserve"> </w:t>
      </w:r>
      <w:r w:rsidRPr="00C66067">
        <w:rPr>
          <w:bdr w:val="none" w:sz="0" w:space="0" w:color="auto" w:frame="1"/>
          <w:lang w:eastAsia="fi-FI"/>
        </w:rPr>
        <w:t>-</w:t>
      </w:r>
      <w:r w:rsidR="0051155E">
        <w:rPr>
          <w:bdr w:val="none" w:sz="0" w:space="0" w:color="auto" w:frame="1"/>
          <w:lang w:eastAsia="fi-FI"/>
        </w:rPr>
        <w:t xml:space="preserve"> </w:t>
      </w:r>
      <w:r>
        <w:rPr>
          <w:bdr w:val="none" w:sz="0" w:space="0" w:color="auto" w:frame="1"/>
          <w:lang w:eastAsia="fi-FI"/>
        </w:rPr>
        <w:t xml:space="preserve">KAP </w:t>
      </w:r>
      <w:r w:rsidRPr="00C66067">
        <w:rPr>
          <w:bdr w:val="none" w:sz="0" w:space="0" w:color="auto" w:frame="1"/>
          <w:lang w:eastAsia="fi-FI"/>
        </w:rPr>
        <w:t>Vantaa</w:t>
      </w:r>
      <w:r>
        <w:rPr>
          <w:bdr w:val="none" w:sz="0" w:space="0" w:color="auto" w:frame="1"/>
          <w:lang w:eastAsia="fi-FI"/>
        </w:rPr>
        <w:t xml:space="preserve">. Viitattu 14.9.2022. Saatavissa </w:t>
      </w:r>
      <w:hyperlink r:id="rId28" w:history="1">
        <w:r w:rsidRPr="0014415D">
          <w:rPr>
            <w:rStyle w:val="Hyperlinkki"/>
            <w:bdr w:val="none" w:sz="0" w:space="0" w:color="auto" w:frame="1"/>
            <w:lang w:eastAsia="fi-FI"/>
          </w:rPr>
          <w:t>https://kapvantaa.fi/</w:t>
        </w:r>
      </w:hyperlink>
      <w:r>
        <w:rPr>
          <w:bdr w:val="none" w:sz="0" w:space="0" w:color="auto" w:frame="1"/>
          <w:lang w:eastAsia="fi-FI"/>
        </w:rPr>
        <w:t xml:space="preserve"> </w:t>
      </w:r>
    </w:p>
    <w:p w14:paraId="6FE610A5" w14:textId="7ED4DC90" w:rsidR="007B0764" w:rsidRDefault="007B0764" w:rsidP="00A60E1D">
      <w:pPr>
        <w:pStyle w:val="LABnormal"/>
        <w:rPr>
          <w:bdr w:val="none" w:sz="0" w:space="0" w:color="auto" w:frame="1"/>
          <w:lang w:eastAsia="fi-FI"/>
        </w:rPr>
      </w:pPr>
      <w:r>
        <w:rPr>
          <w:bdr w:val="none" w:sz="0" w:space="0" w:color="auto" w:frame="1"/>
          <w:lang w:eastAsia="fi-FI"/>
        </w:rPr>
        <w:t>Kokemustoimintaverkosto</w:t>
      </w:r>
      <w:r w:rsidR="00DB7E38">
        <w:rPr>
          <w:bdr w:val="none" w:sz="0" w:space="0" w:color="auto" w:frame="1"/>
          <w:lang w:eastAsia="fi-FI"/>
        </w:rPr>
        <w:t xml:space="preserve"> 2022</w:t>
      </w:r>
      <w:r>
        <w:rPr>
          <w:bdr w:val="none" w:sz="0" w:space="0" w:color="auto" w:frame="1"/>
          <w:lang w:eastAsia="fi-FI"/>
        </w:rPr>
        <w:t xml:space="preserve">. Käsitteet. Viitattu 18.9.2022. Saatavissa </w:t>
      </w:r>
      <w:hyperlink r:id="rId29" w:history="1">
        <w:r w:rsidRPr="002572B7">
          <w:rPr>
            <w:rStyle w:val="Hyperlinkki"/>
            <w:bdr w:val="none" w:sz="0" w:space="0" w:color="auto" w:frame="1"/>
            <w:lang w:eastAsia="fi-FI"/>
          </w:rPr>
          <w:t>https://kokemustoimintaverkosto.fi/kokemustoiminta/kasitteet/</w:t>
        </w:r>
      </w:hyperlink>
      <w:r>
        <w:rPr>
          <w:bdr w:val="none" w:sz="0" w:space="0" w:color="auto" w:frame="1"/>
          <w:lang w:eastAsia="fi-FI"/>
        </w:rPr>
        <w:t xml:space="preserve"> </w:t>
      </w:r>
    </w:p>
    <w:p w14:paraId="677EE1EF" w14:textId="610E2CDD" w:rsidR="004A237E" w:rsidRDefault="004A237E" w:rsidP="00A60E1D">
      <w:pPr>
        <w:pStyle w:val="LABnormal"/>
        <w:rPr>
          <w:bdr w:val="none" w:sz="0" w:space="0" w:color="auto" w:frame="1"/>
          <w:lang w:eastAsia="fi-FI"/>
        </w:rPr>
      </w:pPr>
      <w:r>
        <w:rPr>
          <w:bdr w:val="none" w:sz="0" w:space="0" w:color="auto" w:frame="1"/>
          <w:lang w:eastAsia="fi-FI"/>
        </w:rPr>
        <w:t xml:space="preserve">KoKoA ry. Verkkosivusto. Viitattu 18.9.2022. Saatavissa </w:t>
      </w:r>
      <w:hyperlink r:id="rId30" w:history="1">
        <w:r w:rsidRPr="002572B7">
          <w:rPr>
            <w:rStyle w:val="Hyperlinkki"/>
            <w:bdr w:val="none" w:sz="0" w:space="0" w:color="auto" w:frame="1"/>
            <w:lang w:eastAsia="fi-FI"/>
          </w:rPr>
          <w:t>http://www.kokemusasiantuntijat.fi/</w:t>
        </w:r>
      </w:hyperlink>
      <w:r>
        <w:rPr>
          <w:bdr w:val="none" w:sz="0" w:space="0" w:color="auto" w:frame="1"/>
          <w:lang w:eastAsia="fi-FI"/>
        </w:rPr>
        <w:t xml:space="preserve"> </w:t>
      </w:r>
    </w:p>
    <w:p w14:paraId="6B84D306" w14:textId="20AE351C" w:rsidR="00AF27B6" w:rsidRDefault="00AF27B6" w:rsidP="00A60E1D">
      <w:pPr>
        <w:pStyle w:val="LABnormal"/>
      </w:pPr>
      <w:r>
        <w:rPr>
          <w:bdr w:val="none" w:sz="0" w:space="0" w:color="auto" w:frame="1"/>
          <w:lang w:eastAsia="fi-FI"/>
        </w:rPr>
        <w:t xml:space="preserve">Laitila, M. 2010. </w:t>
      </w:r>
      <w:r>
        <w:t>Asiakkaan osallisuus mielenterveys- ja päihdetyössä</w:t>
      </w:r>
      <w:r w:rsidR="00DB7E38">
        <w:t>.</w:t>
      </w:r>
      <w:r>
        <w:t xml:space="preserve"> Fenomenografinen lähestymistapa. Itä-Suomen yliopisto. </w:t>
      </w:r>
      <w:r w:rsidR="0051155E">
        <w:t xml:space="preserve">Väitöskirja. Viitattu 18.9.2022. Saatavissa </w:t>
      </w:r>
      <w:hyperlink r:id="rId31" w:history="1">
        <w:r w:rsidR="0051155E" w:rsidRPr="002572B7">
          <w:rPr>
            <w:rStyle w:val="Hyperlinkki"/>
          </w:rPr>
          <w:t>https://www.epshp.fi/files/5610/Asiakkaan_osallisuus_mielenterveys-_ja_paihdetyossa._Fenomenografinen_lahestymistapa.pdf</w:t>
        </w:r>
      </w:hyperlink>
      <w:r w:rsidR="0051155E">
        <w:t xml:space="preserve"> </w:t>
      </w:r>
    </w:p>
    <w:p w14:paraId="252EB0B2" w14:textId="70FE4D53" w:rsidR="00E83EBC" w:rsidRDefault="00E83EBC" w:rsidP="00A60E1D">
      <w:pPr>
        <w:pStyle w:val="LABnormal"/>
      </w:pPr>
      <w:r>
        <w:lastRenderedPageBreak/>
        <w:t xml:space="preserve">Leemannm, L., Kuusio, H. &amp; Hämäläinen, R-M. 2015. Sosiaalinen osallisuus. Sosiaalisen osallisuuden edistämisen koordinaatiohanke (Sokra). Terveyden ja hyvinvoinnin laitos. Viitattu 8.2.2023. Saatavissa </w:t>
      </w:r>
      <w:hyperlink r:id="rId32" w:history="1">
        <w:r w:rsidRPr="00387573">
          <w:rPr>
            <w:rStyle w:val="Hyperlinkki"/>
          </w:rPr>
          <w:t>file:///C:/Users/panulasp/Downloads/Sosiaalinen%20osallisuus_inkluusio_ekskluusio.pdf</w:t>
        </w:r>
      </w:hyperlink>
      <w:r>
        <w:t xml:space="preserve"> </w:t>
      </w:r>
    </w:p>
    <w:p w14:paraId="0357628C" w14:textId="1930CFB2" w:rsidR="009E6685" w:rsidRDefault="009E6685" w:rsidP="00A60E1D">
      <w:pPr>
        <w:pStyle w:val="LABnormal"/>
      </w:pPr>
      <w:r>
        <w:t xml:space="preserve">Leinonen, R. 2018. Tutkimuksen eettisyys. Spoken. Viitattu 20.9.2022. Saatavissa </w:t>
      </w:r>
      <w:hyperlink r:id="rId33" w:history="1">
        <w:r w:rsidRPr="0063459F">
          <w:rPr>
            <w:rStyle w:val="Hyperlinkki"/>
          </w:rPr>
          <w:t>https://spoken.fi/tutkimuksen-eettisyys/</w:t>
        </w:r>
      </w:hyperlink>
      <w:r>
        <w:t xml:space="preserve"> </w:t>
      </w:r>
    </w:p>
    <w:p w14:paraId="009C9564" w14:textId="6CAF436A" w:rsidR="006437E1" w:rsidRDefault="006437E1" w:rsidP="00A60E1D">
      <w:pPr>
        <w:pStyle w:val="LABnormal"/>
      </w:pPr>
      <w:r>
        <w:t>Markkula, J., Karlsson, N., Ollila, H. &amp; Strand, T. (toim.) 2022. Ehkäisevä päihdetyö – opas kunnille ja hyvinvointialueille. T</w:t>
      </w:r>
      <w:r w:rsidR="004B1AA6">
        <w:t>erveyden ja hyvinvoinnin laitos</w:t>
      </w:r>
      <w:r>
        <w:t xml:space="preserve">. Viitattu 10.2.2023. Saatavissa </w:t>
      </w:r>
      <w:hyperlink r:id="rId34" w:history="1">
        <w:r w:rsidRPr="00742744">
          <w:rPr>
            <w:rStyle w:val="Hyperlinkki"/>
          </w:rPr>
          <w:t>https://www.julkari.fi/bitstream/handle/10024/144684/URN_ISBN_978-952-343-825-5.pdf?sequence=4</w:t>
        </w:r>
      </w:hyperlink>
      <w:r>
        <w:t xml:space="preserve"> </w:t>
      </w:r>
    </w:p>
    <w:p w14:paraId="1FB8B2BA" w14:textId="6FF3E631" w:rsidR="006437E1" w:rsidRDefault="006437E1" w:rsidP="00A60E1D">
      <w:pPr>
        <w:pStyle w:val="LABnormal"/>
      </w:pPr>
      <w:r>
        <w:t>Markkula, J., Rapeli, S., Kemppainen, J. &amp; Kotovirta, E. 2021. Ehkäisevän päihdetyön toimintaohjelma – Väliarviointi ja tehostettavat toimet vuoteen 2025. S</w:t>
      </w:r>
      <w:r w:rsidR="004B1AA6">
        <w:t>osiaali- ja terveysministeriö</w:t>
      </w:r>
      <w:r>
        <w:t xml:space="preserve">. Viitattu 10.2.2023. Saatavissa </w:t>
      </w:r>
      <w:hyperlink r:id="rId35" w:history="1">
        <w:r w:rsidRPr="00742744">
          <w:rPr>
            <w:rStyle w:val="Hyperlinkki"/>
          </w:rPr>
          <w:t>https://julkaisut.valtioneuvosto.fi/bitstream/handle/10024/163001/STM_2021_13_rap.pdf?sequence=1&amp;isAllowed=y</w:t>
        </w:r>
      </w:hyperlink>
      <w:r>
        <w:t xml:space="preserve"> </w:t>
      </w:r>
    </w:p>
    <w:p w14:paraId="11FE507C" w14:textId="471E70DB" w:rsidR="003760EA" w:rsidRDefault="003760EA" w:rsidP="00A60E1D">
      <w:pPr>
        <w:pStyle w:val="LABnormal"/>
      </w:pPr>
      <w:r>
        <w:t xml:space="preserve">Mielenterveystalo. </w:t>
      </w:r>
      <w:r w:rsidR="00DB7E38">
        <w:t xml:space="preserve">2022. </w:t>
      </w:r>
      <w:r>
        <w:t xml:space="preserve">Vertaistuki. Viitattu 18.9.2022. Saatavissa </w:t>
      </w:r>
      <w:hyperlink r:id="rId36" w:history="1">
        <w:r w:rsidRPr="002572B7">
          <w:rPr>
            <w:rStyle w:val="Hyperlinkki"/>
          </w:rPr>
          <w:t>https://www.mielenterveystalo.fi/aikuiset/itsehoito-ja-oppaat/oppaat/psykoosi/Pages/vertaistuki.aspx</w:t>
        </w:r>
      </w:hyperlink>
      <w:r>
        <w:t xml:space="preserve"> </w:t>
      </w:r>
    </w:p>
    <w:p w14:paraId="4797E532" w14:textId="45FC4BEE" w:rsidR="00E43A3D" w:rsidRDefault="00E43A3D" w:rsidP="00A60E1D">
      <w:pPr>
        <w:pStyle w:val="LABnormal"/>
      </w:pPr>
      <w:r>
        <w:t xml:space="preserve">Mikkonen, I. &amp; Saarinen, A. 2018. Vertaistuki sosiaali- ja terveysalalla. Tietosanoma: Helsinki. Viitattu 16.2.2023. Saatavissa </w:t>
      </w:r>
      <w:hyperlink r:id="rId37" w:history="1">
        <w:r w:rsidRPr="00742744">
          <w:rPr>
            <w:rStyle w:val="Hyperlinkki"/>
          </w:rPr>
          <w:t>https://lut.primo.exlibrisgroup.com/discovery/fulldisplay?docid=alma991700223906254&amp;context=L&amp;vid=358FIN_LUT:LAB&amp;lang=en&amp;search_scope=LAB_CAMPUS_CDI&amp;adaptor=Local%20Search%20Engine&amp;tab=Everything&amp;query=any,contains,kokemusasiantuntija&amp;offset=0&amp;pcAvailability=true</w:t>
        </w:r>
      </w:hyperlink>
      <w:r>
        <w:t xml:space="preserve"> </w:t>
      </w:r>
    </w:p>
    <w:p w14:paraId="12214BBC" w14:textId="57F34011" w:rsidR="005E3BA0" w:rsidRDefault="005E3BA0" w:rsidP="00A60E1D">
      <w:pPr>
        <w:pStyle w:val="LABnormal"/>
      </w:pPr>
      <w:r>
        <w:t xml:space="preserve">Mustajoki, H. &amp; Kohonen, I. 2021. Mikä ihmeen tutkimusetiikka? Vastuullinen tiede. Viitattu 20.9.2022. Saatavissa </w:t>
      </w:r>
      <w:hyperlink r:id="rId38" w:history="1">
        <w:r w:rsidRPr="0063459F">
          <w:rPr>
            <w:rStyle w:val="Hyperlinkki"/>
          </w:rPr>
          <w:t>https://vastuullinentiede.fi/fi/tutkimuksen-suunnittelu/mika-ihmeen-tutkimusetiikka</w:t>
        </w:r>
      </w:hyperlink>
      <w:r>
        <w:t xml:space="preserve"> </w:t>
      </w:r>
    </w:p>
    <w:p w14:paraId="29ED9F59" w14:textId="390DBB9D" w:rsidR="0027284B" w:rsidRDefault="0027284B" w:rsidP="00A60E1D">
      <w:pPr>
        <w:pStyle w:val="LABnormal"/>
      </w:pPr>
      <w:r>
        <w:t>Palukka, H., Tiilikka, T. &amp; Auvinen, P. 2019. Kokemusasiantuntija mielenterveys- ja päihdepalveluissa – Osallisuuden mahdollistaja vai osallistamispolitiikan väline? Janus</w:t>
      </w:r>
      <w:r w:rsidR="00D52425">
        <w:t xml:space="preserve"> vol 27 (1), 21–37. Viitattu 11.11.2022. Saatavissa </w:t>
      </w:r>
      <w:hyperlink r:id="rId39" w:history="1">
        <w:r w:rsidR="00D52425" w:rsidRPr="006914AE">
          <w:rPr>
            <w:rStyle w:val="Hyperlinkki"/>
          </w:rPr>
          <w:t>file:///C:/Users/Sofia/Downloads/66252-Artikkelin%20teksti-114891-1-10-20190308.pdf</w:t>
        </w:r>
      </w:hyperlink>
      <w:r w:rsidR="00D52425">
        <w:t xml:space="preserve"> </w:t>
      </w:r>
    </w:p>
    <w:p w14:paraId="5EE337AC" w14:textId="360DD1CA" w:rsidR="004B1AA6" w:rsidRDefault="004B1AA6" w:rsidP="00A60E1D">
      <w:pPr>
        <w:pStyle w:val="LABnormal"/>
      </w:pPr>
      <w:r>
        <w:t xml:space="preserve">Pehkonen, A., Kekoni, T. &amp; Kuusisto, K. (toim.) 2019. Oikeus päihdehuoltoon. Vastapaino: Tampere. Viitattu 13.2.2023. Saatavissa </w:t>
      </w:r>
      <w:hyperlink r:id="rId40" w:history="1">
        <w:r w:rsidRPr="00742744">
          <w:rPr>
            <w:rStyle w:val="Hyperlinkki"/>
          </w:rPr>
          <w:t>https://www.ellibslibrary.com/book/9789517688208</w:t>
        </w:r>
      </w:hyperlink>
      <w:r>
        <w:t xml:space="preserve"> </w:t>
      </w:r>
    </w:p>
    <w:p w14:paraId="04F75C72" w14:textId="06BE8AB9" w:rsidR="002A660C" w:rsidRDefault="002A660C" w:rsidP="00A60E1D">
      <w:pPr>
        <w:pStyle w:val="LABnormal"/>
      </w:pPr>
      <w:r>
        <w:lastRenderedPageBreak/>
        <w:t xml:space="preserve">Pohjola, A., Kemppainen, T., Niskala, A &amp; Peronius, N. (toim.) 2019. Yhteiskunnallisen asemansa ottava sosiaalityö. </w:t>
      </w:r>
      <w:r w:rsidR="004B1AA6">
        <w:t xml:space="preserve">Vastapaino: Tampere. </w:t>
      </w:r>
      <w:r>
        <w:t xml:space="preserve">Viitattu 8.2.2023. Saatavissa </w:t>
      </w:r>
      <w:hyperlink r:id="rId41" w:history="1">
        <w:r w:rsidRPr="00387573">
          <w:rPr>
            <w:rStyle w:val="Hyperlinkki"/>
          </w:rPr>
          <w:t>https://lut.primo.exlibrisgroup.com/discovery/fulldisplay?docid=alma991963272806254&amp;context=L&amp;vid=358FIN_LUT:LAB&amp;lang=en&amp;search_scope=LAB_CAMPUS_CDI&amp;adaptor=Local%20Search%20Engine&amp;tab=Everything&amp;query=any,contains,osallisuuden%20j%C3%A4ljill%C3%A4&amp;offset=0</w:t>
        </w:r>
      </w:hyperlink>
      <w:r>
        <w:t xml:space="preserve"> </w:t>
      </w:r>
    </w:p>
    <w:p w14:paraId="6FBC4982" w14:textId="4F260CD3" w:rsidR="005F1CAF" w:rsidRDefault="005F1CAF" w:rsidP="00A60E1D">
      <w:pPr>
        <w:pStyle w:val="LABnormal"/>
      </w:pPr>
      <w:r>
        <w:t xml:space="preserve">Puusa, A. &amp; Juuti, A. 2020. Laadullisen tutkimuksen näkökulmat ja menetelmät. </w:t>
      </w:r>
      <w:r w:rsidR="004B1AA6">
        <w:t xml:space="preserve">Gaudeamus: Helsinki. </w:t>
      </w:r>
      <w:r w:rsidR="00B50739">
        <w:t xml:space="preserve">Viitattu 6.2.2023. Saatavissa </w:t>
      </w:r>
      <w:hyperlink r:id="rId42" w:history="1">
        <w:r w:rsidR="00B50739" w:rsidRPr="00742744">
          <w:rPr>
            <w:rStyle w:val="Hyperlinkki"/>
          </w:rPr>
          <w:t>https://lut.primo.exlibrisgroup.com/discovery/fulldisplay?docid=alma991964873806254&amp;context=L&amp;vid=358FIN_LUT:LAB&amp;lang=en&amp;search_scope=LAB_CAMPUS_CDI&amp;adaptor=Local%20Search%20Engine&amp;tab=Everything&amp;query=any,contains,laadullisen%20tutkimuksen%20n%C3%A4k%C3%B6kulmat%20ja%20menetelm%C3%A4t&amp;offset=0</w:t>
        </w:r>
      </w:hyperlink>
      <w:r w:rsidR="00B50739">
        <w:t xml:space="preserve"> </w:t>
      </w:r>
    </w:p>
    <w:p w14:paraId="4959F734" w14:textId="25A50183" w:rsidR="00D22119" w:rsidRDefault="00D22119" w:rsidP="00A60E1D">
      <w:pPr>
        <w:pStyle w:val="LABnormal"/>
      </w:pPr>
      <w:r>
        <w:t>Rantaniemi</w:t>
      </w:r>
      <w:r w:rsidR="006B5511">
        <w:t>, S.</w:t>
      </w:r>
      <w:r>
        <w:t xml:space="preserve"> &amp; Lyytikäinen</w:t>
      </w:r>
      <w:r w:rsidR="006B5511">
        <w:t>, J</w:t>
      </w:r>
      <w:r>
        <w:t xml:space="preserve">. </w:t>
      </w:r>
      <w:r w:rsidR="0031588A">
        <w:t xml:space="preserve">2022. </w:t>
      </w:r>
      <w:r w:rsidR="006B5511">
        <w:t xml:space="preserve">Ammattilaisen ja kokemusasiantuntijan yhteistyö naiserityisessä asunnottomuustyössä. Asunto ensin. Viitattu 18.9.2022. Saatavissa </w:t>
      </w:r>
      <w:hyperlink r:id="rId43" w:history="1">
        <w:r w:rsidR="006B5511" w:rsidRPr="002572B7">
          <w:rPr>
            <w:rStyle w:val="Hyperlinkki"/>
          </w:rPr>
          <w:t>https://asuntoensin.fi/assets/files/2020/09/Kokemusasiantuntijaammatillainen-PDF.pdf</w:t>
        </w:r>
      </w:hyperlink>
      <w:r w:rsidR="006B5511">
        <w:t xml:space="preserve"> </w:t>
      </w:r>
    </w:p>
    <w:p w14:paraId="4936DE06" w14:textId="4F63E851" w:rsidR="004F7F59" w:rsidRDefault="004F7F59" w:rsidP="00A60E1D">
      <w:pPr>
        <w:pStyle w:val="LABnormal"/>
      </w:pPr>
      <w:r>
        <w:t>Ri</w:t>
      </w:r>
      <w:r w:rsidR="004B1AA6">
        <w:t>kosseuraamuslaitos</w:t>
      </w:r>
      <w:r>
        <w:t xml:space="preserve"> 2022. Yhteistyö. Viitattu 18.9.2022. Saatavissa </w:t>
      </w:r>
      <w:hyperlink r:id="rId44" w:history="1">
        <w:r w:rsidRPr="002572B7">
          <w:rPr>
            <w:rStyle w:val="Hyperlinkki"/>
          </w:rPr>
          <w:t>https://www.rikosseuraamus.fi/fi/index/rikosseuraamuslaitos/yhteistyo.html</w:t>
        </w:r>
      </w:hyperlink>
      <w:r>
        <w:t xml:space="preserve"> </w:t>
      </w:r>
    </w:p>
    <w:p w14:paraId="6F19F9DA" w14:textId="0CA7C083" w:rsidR="00613579" w:rsidRDefault="00613579" w:rsidP="00A60E1D">
      <w:pPr>
        <w:pStyle w:val="LABnormal"/>
      </w:pPr>
      <w:r>
        <w:t>S</w:t>
      </w:r>
      <w:r w:rsidR="004B1AA6">
        <w:t>osiaali- ja terveysministeriö</w:t>
      </w:r>
      <w:r>
        <w:t xml:space="preserve">. 2008. Kansallinen sosiaalisen suojelun ja osallisuuden strategiaraportti vuosille </w:t>
      </w:r>
      <w:r w:rsidR="004B1AA6">
        <w:t>2008–2010</w:t>
      </w:r>
      <w:r>
        <w:t xml:space="preserve">. Viitattu 8.2.2023. Saatavissa </w:t>
      </w:r>
      <w:hyperlink r:id="rId45" w:history="1">
        <w:r w:rsidRPr="00387573">
          <w:rPr>
            <w:rStyle w:val="Hyperlinkki"/>
          </w:rPr>
          <w:t>https://julkaisut.valtioneuvosto.fi/bitstream/handle/10024/73716/Selv200838.pdf?sequence=1&amp;isAllowed=y</w:t>
        </w:r>
      </w:hyperlink>
      <w:r>
        <w:t xml:space="preserve"> </w:t>
      </w:r>
    </w:p>
    <w:p w14:paraId="7EC64F25" w14:textId="3F6C4EA7" w:rsidR="00627765" w:rsidRPr="00C66067" w:rsidRDefault="004B1AA6" w:rsidP="00A60E1D">
      <w:pPr>
        <w:pStyle w:val="LABnormal"/>
        <w:rPr>
          <w:rFonts w:eastAsia="Times New Roman"/>
          <w:b/>
          <w:bCs/>
          <w:color w:val="000F2B"/>
          <w:sz w:val="27"/>
          <w:szCs w:val="27"/>
          <w:lang w:eastAsia="fi-FI"/>
        </w:rPr>
      </w:pPr>
      <w:r>
        <w:t xml:space="preserve">Sosiaali- ja terveysministeriö. </w:t>
      </w:r>
      <w:r w:rsidR="00627765">
        <w:t xml:space="preserve">2022. Päihdehaittojen ja riippuvuuksien ehkäisy. Viitattu 9.2.2023. Saatavissa </w:t>
      </w:r>
      <w:hyperlink r:id="rId46" w:history="1">
        <w:r w:rsidR="00627765" w:rsidRPr="00742744">
          <w:rPr>
            <w:rStyle w:val="Hyperlinkki"/>
          </w:rPr>
          <w:t>https://stm.fi/paihdehaittojen-ehkaisy</w:t>
        </w:r>
      </w:hyperlink>
      <w:r w:rsidR="00627765">
        <w:t xml:space="preserve"> </w:t>
      </w:r>
    </w:p>
    <w:p w14:paraId="59F39191" w14:textId="412CD5B2" w:rsidR="00DA7E6F" w:rsidRDefault="00DA7E6F" w:rsidP="00B52D8A">
      <w:pPr>
        <w:pStyle w:val="LABnormal"/>
      </w:pPr>
      <w:r>
        <w:t xml:space="preserve">Tammi, T., Aalto, M. &amp; Koski-Jännes A. (toim.) 2009. </w:t>
      </w:r>
      <w:r w:rsidR="003A5262">
        <w:t>Irti päihdeongelmista. Edita: Helsinki.</w:t>
      </w:r>
    </w:p>
    <w:p w14:paraId="700EE7A6" w14:textId="6D3E61F0" w:rsidR="004B1AA6" w:rsidRDefault="004B1AA6" w:rsidP="00B52D8A">
      <w:pPr>
        <w:pStyle w:val="LABnormal"/>
      </w:pPr>
      <w:r>
        <w:t xml:space="preserve">Terveyden ja hyvinvoinnin laitos. 2012. Ehkäisevä päihdetyö peruspalveluissa. Opas kunnan ehkäisevään päihdetyöhön. Viitattu 8.9.2022. Saatavissa </w:t>
      </w:r>
      <w:hyperlink r:id="rId47" w:history="1">
        <w:r w:rsidRPr="007C4C6C">
          <w:rPr>
            <w:rStyle w:val="Hyperlinkki"/>
          </w:rPr>
          <w:t>https://www.julkari.fi/bitstream/handle/10024/104359/OpasKunnanEhkaisevaanPaihdetyohon.pdf?sequence=1</w:t>
        </w:r>
      </w:hyperlink>
      <w:r>
        <w:t xml:space="preserve"> </w:t>
      </w:r>
    </w:p>
    <w:p w14:paraId="65F19407" w14:textId="541B2493" w:rsidR="00100E8B" w:rsidRDefault="00100E8B" w:rsidP="00B52D8A">
      <w:pPr>
        <w:pStyle w:val="LABnormal"/>
      </w:pPr>
      <w:r>
        <w:t>T</w:t>
      </w:r>
      <w:r w:rsidR="004B1AA6">
        <w:t>erveyden ja hyvinvoinnin laitos.</w:t>
      </w:r>
      <w:r>
        <w:t xml:space="preserve"> 2020. Ehkäisevä päihdetyö. Viitattu 17.8.2022. Saatavissa </w:t>
      </w:r>
      <w:hyperlink r:id="rId48" w:history="1">
        <w:r w:rsidRPr="009E2841">
          <w:rPr>
            <w:rStyle w:val="Hyperlinkki"/>
          </w:rPr>
          <w:t>https://thl.fi/fi/web/alkoholi-tupakka-ja-riippuvuudet/ehkaiseva-paihdetyo</w:t>
        </w:r>
      </w:hyperlink>
      <w:r>
        <w:t xml:space="preserve"> </w:t>
      </w:r>
    </w:p>
    <w:p w14:paraId="4BB0F344" w14:textId="034433D5" w:rsidR="00942C8B" w:rsidRDefault="00942C8B" w:rsidP="00B52D8A">
      <w:pPr>
        <w:pStyle w:val="LABnormal"/>
      </w:pPr>
      <w:r>
        <w:lastRenderedPageBreak/>
        <w:t>T</w:t>
      </w:r>
      <w:r w:rsidR="004B1AA6">
        <w:t>erveyden ja hyvinvoinnin laitos.</w:t>
      </w:r>
      <w:r>
        <w:t xml:space="preserve"> 2021a. Päihdetilastollinen vuosikirja 2021. Alkoholi ja huumeet. </w:t>
      </w:r>
      <w:r w:rsidR="00D05C82">
        <w:t xml:space="preserve">Suomen virallinen tilasto. Julkari. Viitattu 12.9.2022. Saatavissa </w:t>
      </w:r>
      <w:hyperlink r:id="rId49" w:history="1">
        <w:r w:rsidR="00D05C82" w:rsidRPr="00424B11">
          <w:rPr>
            <w:rStyle w:val="Hyperlinkki"/>
          </w:rPr>
          <w:t>https://www.julkari.fi/bitstream/handle/10024/144060/URN_ISBN_978-952-343-817-0.pdf?sequence=1&amp;isAllowed=y</w:t>
        </w:r>
      </w:hyperlink>
      <w:r w:rsidR="00D05C82">
        <w:t xml:space="preserve"> </w:t>
      </w:r>
    </w:p>
    <w:p w14:paraId="0FFC5FA8" w14:textId="0CC6307D" w:rsidR="00831156" w:rsidRDefault="00831156" w:rsidP="00B52D8A">
      <w:pPr>
        <w:pStyle w:val="LABnormal"/>
      </w:pPr>
      <w:r>
        <w:t>T</w:t>
      </w:r>
      <w:r w:rsidR="004B1AA6">
        <w:t>erveyden ja hyvinvoinnin laitos.</w:t>
      </w:r>
      <w:r>
        <w:t xml:space="preserve"> 2021</w:t>
      </w:r>
      <w:r w:rsidR="00942C8B">
        <w:t>b</w:t>
      </w:r>
      <w:r>
        <w:t xml:space="preserve">. Päihderiippuvuuden hoito, kuntoutus ja arjen tuki. Viitattu 22.8.2022. Saatavissa </w:t>
      </w:r>
      <w:hyperlink r:id="rId50" w:history="1">
        <w:r w:rsidRPr="0094103F">
          <w:rPr>
            <w:rStyle w:val="Hyperlinkki"/>
          </w:rPr>
          <w:t>https://thl.fi/fi/web/alkoholi-tupakka-ja-riippuvuudet/paihdehoito/paihderiippuvuuden-hoito-kuntoutus-ja-arjen-tuki</w:t>
        </w:r>
      </w:hyperlink>
      <w:r>
        <w:t xml:space="preserve"> </w:t>
      </w:r>
    </w:p>
    <w:p w14:paraId="69F30312" w14:textId="4F3CC3D1" w:rsidR="00696A4D" w:rsidRDefault="00696A4D" w:rsidP="00B52D8A">
      <w:pPr>
        <w:pStyle w:val="LABnormal"/>
      </w:pPr>
      <w:r>
        <w:t>T</w:t>
      </w:r>
      <w:r w:rsidR="004B1AA6">
        <w:t>erveyden ja hyvinvoinnin laitos.</w:t>
      </w:r>
      <w:r>
        <w:t xml:space="preserve"> 2022</w:t>
      </w:r>
      <w:r w:rsidR="00647983">
        <w:t>a</w:t>
      </w:r>
      <w:r>
        <w:t xml:space="preserve">. </w:t>
      </w:r>
      <w:r w:rsidR="00A22737">
        <w:t xml:space="preserve">Asukas- ja asiakasosallisuus. Viitattu 18.9.2022. Saatavissa </w:t>
      </w:r>
      <w:hyperlink r:id="rId51" w:history="1">
        <w:r w:rsidR="00A22737" w:rsidRPr="002572B7">
          <w:rPr>
            <w:rStyle w:val="Hyperlinkki"/>
          </w:rPr>
          <w:t>https://thl.fi/fi/web/hyvinvoinnin-ja-terveyden-edistamisen-johtaminen/osallisuuden-edistaminen/asukas-ja-asiakasosallisuus</w:t>
        </w:r>
      </w:hyperlink>
      <w:r w:rsidR="00A22737">
        <w:t xml:space="preserve"> </w:t>
      </w:r>
    </w:p>
    <w:p w14:paraId="7EB323C9" w14:textId="1BF5BE73" w:rsidR="00647983" w:rsidRDefault="00647983" w:rsidP="00B52D8A">
      <w:pPr>
        <w:pStyle w:val="LABnormal"/>
      </w:pPr>
      <w:r>
        <w:t>T</w:t>
      </w:r>
      <w:r w:rsidR="004B1AA6">
        <w:t>erveyden ja hyvinvoinnin laitos.</w:t>
      </w:r>
      <w:r>
        <w:t xml:space="preserve"> 2022b. Kokemusasiantuntijuus ja vertaistuki. Viitattu 18.9.2022. Saatavissa </w:t>
      </w:r>
      <w:hyperlink r:id="rId52" w:history="1">
        <w:r w:rsidRPr="002572B7">
          <w:rPr>
            <w:rStyle w:val="Hyperlinkki"/>
          </w:rPr>
          <w:t>https://thl.fi/fi/web/mielenterveys/mielenterveyspalvelut/kokemusasiantuntijuus-ja-vertaistuki</w:t>
        </w:r>
      </w:hyperlink>
      <w:r>
        <w:t xml:space="preserve"> </w:t>
      </w:r>
    </w:p>
    <w:p w14:paraId="352F37CC" w14:textId="449471AA" w:rsidR="00F43FBE" w:rsidRDefault="00F43FBE" w:rsidP="00B52D8A">
      <w:pPr>
        <w:pStyle w:val="LABnormal"/>
      </w:pPr>
      <w:r>
        <w:t xml:space="preserve">Tourunen, J. 2020. Kokemusasiantuntijat ovat järjestötyön tärkeä voimavara. </w:t>
      </w:r>
      <w:r w:rsidR="006B5511">
        <w:t xml:space="preserve">A-klinikkasäätiö. </w:t>
      </w:r>
      <w:r>
        <w:t xml:space="preserve">Viitattu 18.9.2022. Saatavissa </w:t>
      </w:r>
      <w:hyperlink r:id="rId53" w:history="1">
        <w:r w:rsidRPr="002572B7">
          <w:rPr>
            <w:rStyle w:val="Hyperlinkki"/>
          </w:rPr>
          <w:t>https://a-klinikkasaatio.fi/ajankohtaista/kokemusasiantuntijat-ovat-jarjestotyon-tarkea-voimavara</w:t>
        </w:r>
      </w:hyperlink>
      <w:r>
        <w:t xml:space="preserve"> </w:t>
      </w:r>
    </w:p>
    <w:p w14:paraId="503A4424" w14:textId="772E42A1" w:rsidR="001D36FF" w:rsidRDefault="001D36FF" w:rsidP="00B52D8A">
      <w:pPr>
        <w:pStyle w:val="LABnormal"/>
      </w:pPr>
      <w:r>
        <w:t xml:space="preserve">Tuomi, J. &amp; Sarajärvi, A. 2018. Laadullinen tutkimus ja sisällönanalyysi. </w:t>
      </w:r>
      <w:r w:rsidR="002D2E71">
        <w:t>Tammi: Helsinki.</w:t>
      </w:r>
    </w:p>
    <w:p w14:paraId="44BF16CB" w14:textId="7BD84085" w:rsidR="00EF7CDD" w:rsidRDefault="00EF7CDD" w:rsidP="00B52D8A">
      <w:pPr>
        <w:pStyle w:val="LABnormal"/>
      </w:pPr>
      <w:r>
        <w:t xml:space="preserve">Tuomi, J. &amp; Sarajärvi, A. 2018. Laadullinen tutkimus ja sisällönanalyysi. </w:t>
      </w:r>
      <w:r w:rsidR="004B1AA6">
        <w:t xml:space="preserve">Tammi: Helsinki. </w:t>
      </w:r>
      <w:r>
        <w:t xml:space="preserve">Viitattu 4.2.2023. Saatavissa </w:t>
      </w:r>
      <w:hyperlink r:id="rId54" w:history="1">
        <w:r w:rsidRPr="00742744">
          <w:rPr>
            <w:rStyle w:val="Hyperlinkki"/>
          </w:rPr>
          <w:t>https://www.ellibslibrary.com/reader/9789520400118</w:t>
        </w:r>
      </w:hyperlink>
      <w:r>
        <w:t xml:space="preserve"> </w:t>
      </w:r>
    </w:p>
    <w:p w14:paraId="5FC0CE73" w14:textId="37FD0EC5" w:rsidR="004177B4" w:rsidRDefault="004177B4" w:rsidP="00B52D8A">
      <w:pPr>
        <w:pStyle w:val="LABnormal"/>
      </w:pPr>
      <w:r>
        <w:t>Turku</w:t>
      </w:r>
      <w:r w:rsidR="00193645">
        <w:t xml:space="preserve"> 2022</w:t>
      </w:r>
      <w:r>
        <w:t xml:space="preserve">. Asiakasosallisuus hyvinvoinnin palveluissa. Viitattu 18.9.2022. Saatavissa </w:t>
      </w:r>
      <w:hyperlink r:id="rId55" w:history="1">
        <w:r w:rsidRPr="002572B7">
          <w:rPr>
            <w:rStyle w:val="Hyperlinkki"/>
          </w:rPr>
          <w:t>https://www.turku.fi/sosiaali-ja-terveyspalvelut/palvelun-laatu-ja-saatavuus/asiakasosallisuus-hyvinvoinnin-palveluissa</w:t>
        </w:r>
      </w:hyperlink>
      <w:r>
        <w:t xml:space="preserve"> </w:t>
      </w:r>
    </w:p>
    <w:p w14:paraId="0F9F8C2A" w14:textId="75DC54CD" w:rsidR="00FC098D" w:rsidRDefault="00FC098D" w:rsidP="00B52D8A">
      <w:pPr>
        <w:pStyle w:val="LABnormal"/>
      </w:pPr>
      <w:r>
        <w:t>Tutkimusmenetelmät ja tutkimusaineistot.</w:t>
      </w:r>
      <w:r w:rsidR="00DB7E38">
        <w:t xml:space="preserve"> 2022.</w:t>
      </w:r>
      <w:r>
        <w:t xml:space="preserve"> Viitattu 25.9.2022. Saatavissa </w:t>
      </w:r>
      <w:hyperlink r:id="rId56" w:history="1">
        <w:r w:rsidRPr="00A32E03">
          <w:rPr>
            <w:rStyle w:val="Hyperlinkki"/>
          </w:rPr>
          <w:t>https://www.mv.helsinki.fi/home/jmykkane/tutkielma/Tutkimusmenetelmat.html</w:t>
        </w:r>
      </w:hyperlink>
      <w:r>
        <w:t xml:space="preserve"> </w:t>
      </w:r>
    </w:p>
    <w:p w14:paraId="028C8265" w14:textId="637304C7" w:rsidR="00685846" w:rsidRDefault="00685846" w:rsidP="00B52D8A">
      <w:pPr>
        <w:pStyle w:val="LABnormal"/>
      </w:pPr>
    </w:p>
    <w:p w14:paraId="308654AD" w14:textId="20064714" w:rsidR="00A1442E" w:rsidRDefault="00A1442E" w:rsidP="00B52D8A">
      <w:pPr>
        <w:pStyle w:val="LABnormal"/>
      </w:pPr>
    </w:p>
    <w:p w14:paraId="2BE17D71" w14:textId="77777777" w:rsidR="009F7093" w:rsidRDefault="009F7093" w:rsidP="00B52D8A">
      <w:pPr>
        <w:pStyle w:val="LABnormal"/>
      </w:pPr>
    </w:p>
    <w:p w14:paraId="2C6B4585" w14:textId="77777777" w:rsidR="00A1442E" w:rsidRDefault="00A1442E" w:rsidP="00B52D8A">
      <w:pPr>
        <w:pStyle w:val="LABnormal"/>
      </w:pPr>
    </w:p>
    <w:p w14:paraId="2A56BC89" w14:textId="77777777" w:rsidR="00A1442E" w:rsidRDefault="00A1442E" w:rsidP="00B52D8A">
      <w:pPr>
        <w:pStyle w:val="LABnormal"/>
      </w:pPr>
    </w:p>
    <w:p w14:paraId="5C8B969B" w14:textId="77777777" w:rsidR="00A1442E" w:rsidRDefault="00A1442E" w:rsidP="00B52D8A">
      <w:pPr>
        <w:pStyle w:val="LABnormal"/>
      </w:pPr>
    </w:p>
    <w:p w14:paraId="505D5A2A" w14:textId="75AA5118" w:rsidR="00685846" w:rsidRDefault="00E951AB" w:rsidP="00E951AB">
      <w:pPr>
        <w:pStyle w:val="LABnormal"/>
        <w:jc w:val="left"/>
      </w:pPr>
      <w:r>
        <w:lastRenderedPageBreak/>
        <w:t>Liite 1. Suostumuslomake                                                                                                    1</w:t>
      </w:r>
    </w:p>
    <w:p w14:paraId="3697AE66" w14:textId="77777777" w:rsidR="00E951AB" w:rsidRDefault="00E951AB" w:rsidP="00B52D8A">
      <w:pPr>
        <w:pStyle w:val="LABnormal"/>
      </w:pPr>
    </w:p>
    <w:p w14:paraId="5AF5EA07" w14:textId="77777777" w:rsidR="00E951AB" w:rsidRDefault="00E951AB" w:rsidP="00E951AB">
      <w:pPr>
        <w:jc w:val="center"/>
        <w:rPr>
          <w:rFonts w:ascii="Times New Roman" w:hAnsi="Times New Roman" w:cs="Times New Roman"/>
          <w:sz w:val="24"/>
          <w:szCs w:val="24"/>
        </w:rPr>
      </w:pPr>
      <w:r>
        <w:rPr>
          <w:rFonts w:ascii="Times New Roman" w:hAnsi="Times New Roman" w:cs="Times New Roman"/>
          <w:sz w:val="24"/>
          <w:szCs w:val="24"/>
        </w:rPr>
        <w:t>TUTKIMUSLUPA/SUOSTUMUS HAASTATTELUUN</w:t>
      </w:r>
    </w:p>
    <w:p w14:paraId="2720072E" w14:textId="77777777" w:rsidR="00E951AB" w:rsidRPr="000415D1" w:rsidRDefault="00E951AB" w:rsidP="00E951AB">
      <w:pPr>
        <w:jc w:val="center"/>
        <w:rPr>
          <w:rFonts w:ascii="Times New Roman" w:hAnsi="Times New Roman" w:cs="Times New Roman"/>
          <w:sz w:val="24"/>
          <w:szCs w:val="24"/>
        </w:rPr>
      </w:pPr>
    </w:p>
    <w:p w14:paraId="12C03420" w14:textId="77777777" w:rsidR="00E951AB" w:rsidRDefault="00E951AB" w:rsidP="00E951AB">
      <w:pPr>
        <w:spacing w:line="360" w:lineRule="auto"/>
        <w:jc w:val="both"/>
        <w:rPr>
          <w:rFonts w:ascii="Times New Roman" w:hAnsi="Times New Roman" w:cs="Times New Roman"/>
          <w:sz w:val="24"/>
          <w:szCs w:val="24"/>
        </w:rPr>
      </w:pPr>
      <w:r w:rsidRPr="000415D1">
        <w:rPr>
          <w:rFonts w:ascii="Times New Roman" w:hAnsi="Times New Roman" w:cs="Times New Roman"/>
          <w:sz w:val="24"/>
          <w:szCs w:val="24"/>
        </w:rPr>
        <w:t>Olen saanut tietoa LAB-ammattikorkeakoulun YAMK-opinnäytetyöstä, jonka aiheena on ”Päihdepalvelun työntekijöiden kokemuksia yhteistyöstä kokemusasiantuntijan kanssa</w:t>
      </w:r>
      <w:r>
        <w:rPr>
          <w:rFonts w:ascii="Times New Roman" w:hAnsi="Times New Roman" w:cs="Times New Roman"/>
          <w:sz w:val="24"/>
          <w:szCs w:val="24"/>
        </w:rPr>
        <w:t>”. Olen antanut luvan kerätä aineistoa teemahaastattelun avulla. Ymmärrän, että osallistuminen on vapaaehtoista ja voin milloin tahansa jättäytyä pois tutkimuksesta niin halutessani. Suostun siihen, että haastattelut nauhoitetaan ja analysoidaan, minkä jälkeen tallennettu aineisto hävitetään asianmukaisella tavalla. Ymmärrän, että minulla on mahdollisuus esittää lisäkysymyksiä opinnäytetyön tekijälle.</w:t>
      </w:r>
    </w:p>
    <w:p w14:paraId="729C5CE1" w14:textId="77777777" w:rsidR="00E951AB" w:rsidRDefault="00E951AB" w:rsidP="00E951AB">
      <w:pPr>
        <w:spacing w:line="360" w:lineRule="auto"/>
        <w:ind w:left="1304"/>
        <w:jc w:val="both"/>
        <w:rPr>
          <w:rFonts w:ascii="Times New Roman" w:hAnsi="Times New Roman" w:cs="Times New Roman"/>
          <w:sz w:val="24"/>
          <w:szCs w:val="24"/>
        </w:rPr>
      </w:pPr>
    </w:p>
    <w:p w14:paraId="73A418D9" w14:textId="77777777" w:rsidR="00E951AB" w:rsidRDefault="00E951AB" w:rsidP="00E951AB">
      <w:pPr>
        <w:spacing w:line="360" w:lineRule="auto"/>
        <w:jc w:val="both"/>
        <w:rPr>
          <w:rFonts w:ascii="Times New Roman" w:hAnsi="Times New Roman" w:cs="Times New Roman"/>
          <w:sz w:val="24"/>
          <w:szCs w:val="24"/>
        </w:rPr>
      </w:pPr>
      <w:r>
        <w:rPr>
          <w:rFonts w:ascii="Times New Roman" w:hAnsi="Times New Roman" w:cs="Times New Roman"/>
          <w:sz w:val="24"/>
          <w:szCs w:val="24"/>
        </w:rPr>
        <w:t>Paikka ja aika:</w:t>
      </w:r>
    </w:p>
    <w:p w14:paraId="795A396F" w14:textId="77777777" w:rsidR="00E951AB" w:rsidRDefault="00E951AB" w:rsidP="00E951AB">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  ___.___.________</w:t>
      </w:r>
    </w:p>
    <w:p w14:paraId="155A5A3A" w14:textId="77777777" w:rsidR="00E951AB" w:rsidRDefault="00E951AB" w:rsidP="00E951AB">
      <w:pPr>
        <w:spacing w:line="360" w:lineRule="auto"/>
        <w:jc w:val="both"/>
        <w:rPr>
          <w:rFonts w:ascii="Times New Roman" w:hAnsi="Times New Roman" w:cs="Times New Roman"/>
          <w:sz w:val="24"/>
          <w:szCs w:val="24"/>
        </w:rPr>
      </w:pPr>
    </w:p>
    <w:p w14:paraId="46442322" w14:textId="77777777" w:rsidR="00E951AB" w:rsidRDefault="00E951AB" w:rsidP="00E951AB">
      <w:pPr>
        <w:spacing w:line="360" w:lineRule="auto"/>
        <w:jc w:val="both"/>
        <w:rPr>
          <w:rFonts w:ascii="Times New Roman" w:hAnsi="Times New Roman" w:cs="Times New Roman"/>
          <w:sz w:val="24"/>
          <w:szCs w:val="24"/>
        </w:rPr>
      </w:pPr>
      <w:r>
        <w:rPr>
          <w:rFonts w:ascii="Times New Roman" w:hAnsi="Times New Roman" w:cs="Times New Roman"/>
          <w:sz w:val="24"/>
          <w:szCs w:val="24"/>
        </w:rPr>
        <w:t>Allekirjoitus:</w:t>
      </w:r>
    </w:p>
    <w:p w14:paraId="3F04B4CE" w14:textId="77777777" w:rsidR="00E951AB" w:rsidRPr="000415D1" w:rsidRDefault="00E951AB" w:rsidP="00E951AB">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14:paraId="32991A6E" w14:textId="77777777" w:rsidR="00E951AB" w:rsidRPr="000415D1" w:rsidRDefault="00E951AB" w:rsidP="00E951AB">
      <w:pPr>
        <w:rPr>
          <w:rFonts w:ascii="Times New Roman" w:hAnsi="Times New Roman" w:cs="Times New Roman"/>
          <w:sz w:val="24"/>
          <w:szCs w:val="24"/>
        </w:rPr>
      </w:pPr>
    </w:p>
    <w:p w14:paraId="1467535E" w14:textId="77777777" w:rsidR="00E951AB" w:rsidRDefault="00E951AB" w:rsidP="00B52D8A">
      <w:pPr>
        <w:pStyle w:val="LABnormal"/>
      </w:pPr>
    </w:p>
    <w:p w14:paraId="208ADB05" w14:textId="77777777" w:rsidR="0074777D" w:rsidRPr="00B52D8A" w:rsidRDefault="0074777D" w:rsidP="00B52D8A">
      <w:pPr>
        <w:pStyle w:val="LABnormal"/>
      </w:pPr>
    </w:p>
    <w:p w14:paraId="26A74289" w14:textId="77777777" w:rsidR="00274487" w:rsidRDefault="00274487" w:rsidP="00AB3749">
      <w:pPr>
        <w:pStyle w:val="LABnormal"/>
      </w:pPr>
    </w:p>
    <w:p w14:paraId="3BEE6400" w14:textId="77777777" w:rsidR="00AB3749" w:rsidRDefault="00AB3749">
      <w:pPr>
        <w:sectPr w:rsidR="00AB3749" w:rsidSect="0023710E">
          <w:headerReference w:type="default" r:id="rId57"/>
          <w:pgSz w:w="11906" w:h="16838"/>
          <w:pgMar w:top="1418" w:right="1418" w:bottom="1418" w:left="1701" w:header="624" w:footer="737" w:gutter="0"/>
          <w:pgNumType w:start="1"/>
          <w:cols w:space="708"/>
          <w:docGrid w:linePitch="360"/>
        </w:sectPr>
      </w:pPr>
    </w:p>
    <w:p w14:paraId="4FBFB974" w14:textId="7226EC43" w:rsidR="00D17CB7" w:rsidRDefault="00E951AB" w:rsidP="005848A7">
      <w:pPr>
        <w:pStyle w:val="LABnormal"/>
        <w:jc w:val="left"/>
      </w:pPr>
      <w:r>
        <w:lastRenderedPageBreak/>
        <w:t xml:space="preserve">Liite 2.  </w:t>
      </w:r>
      <w:r w:rsidR="005848A7">
        <w:t>Haastatteluiden runko</w:t>
      </w:r>
      <w:r>
        <w:t xml:space="preserve">                                           </w:t>
      </w:r>
      <w:r w:rsidR="005848A7">
        <w:t xml:space="preserve">                                                </w:t>
      </w:r>
      <w:r>
        <w:t xml:space="preserve">   </w:t>
      </w:r>
      <w:r w:rsidR="005848A7">
        <w:t>2</w:t>
      </w:r>
      <w:r>
        <w:t xml:space="preserve">                                                                         </w:t>
      </w:r>
      <w:r w:rsidR="005848A7">
        <w:t xml:space="preserve">        </w:t>
      </w:r>
    </w:p>
    <w:p w14:paraId="1325B34A" w14:textId="77777777" w:rsidR="00E951AB" w:rsidRDefault="00E951AB" w:rsidP="00AB3749">
      <w:pPr>
        <w:pStyle w:val="LABnormal"/>
      </w:pPr>
    </w:p>
    <w:p w14:paraId="7F3FAEB9" w14:textId="00064FE9" w:rsidR="00E951AB" w:rsidRDefault="005848A7" w:rsidP="00E951AB">
      <w:pPr>
        <w:pStyle w:val="LABnormal"/>
      </w:pPr>
      <w:r>
        <w:t>HAASTATTELURUNKO</w:t>
      </w:r>
    </w:p>
    <w:p w14:paraId="491EF87A" w14:textId="77777777" w:rsidR="00E951AB" w:rsidRDefault="00E951AB" w:rsidP="00E951AB">
      <w:pPr>
        <w:pStyle w:val="LABnormal"/>
      </w:pPr>
      <w:r>
        <w:t>Taustakysymykset</w:t>
      </w:r>
    </w:p>
    <w:p w14:paraId="6C863878" w14:textId="6CCC777F" w:rsidR="00E951AB" w:rsidRDefault="00E951AB" w:rsidP="00E951AB">
      <w:pPr>
        <w:pStyle w:val="LABnormal"/>
        <w:jc w:val="left"/>
      </w:pPr>
      <w:r>
        <w:t>- Maininta oppariin: eri koulutustaustoja</w:t>
      </w:r>
      <w:r>
        <w:br/>
        <w:t>- Työkokemus/Työkokemus kokemusasiantuntijan kanssa</w:t>
      </w:r>
      <w:r>
        <w:br/>
        <w:t>- Miten määrittelet kokemusasiantuntijan?</w:t>
      </w:r>
      <w:r>
        <w:br/>
        <w:t>- Kuinka tärkeäksi koet kokemusasiantuntijan työpanoksen?</w:t>
      </w:r>
      <w:r>
        <w:br/>
        <w:t>- Mihin kokemusasiantuntijatoiminnalla mielestäsi pyritään?</w:t>
      </w:r>
      <w:r>
        <w:br/>
        <w:t>- Millaiset ominaisuudet mielestäsi edesauttavat kokemusasiantuntijana toimimista?</w:t>
      </w:r>
      <w:r>
        <w:br/>
        <w:t>- Missä kokemusasiantuntija voi mielestäsi toimia? (julkinen, yksityinen, kolmas sektori)</w:t>
      </w:r>
    </w:p>
    <w:p w14:paraId="743139B8" w14:textId="77777777" w:rsidR="00E951AB" w:rsidRDefault="00E951AB" w:rsidP="00E951AB">
      <w:pPr>
        <w:pStyle w:val="LABnormal"/>
      </w:pPr>
      <w:r>
        <w:t>TYÖNTEKIJÖIDEN JA KOKEMUSASIANTUNTIJAN VÄLINEN YHTEISTYÖ</w:t>
      </w:r>
    </w:p>
    <w:p w14:paraId="08228D00" w14:textId="53445441" w:rsidR="00E951AB" w:rsidRDefault="00E951AB" w:rsidP="005848A7">
      <w:pPr>
        <w:pStyle w:val="LABnormal"/>
        <w:jc w:val="left"/>
      </w:pPr>
      <w:r>
        <w:t>- Minkälaista yhteistyötä olet tehn</w:t>
      </w:r>
      <w:r w:rsidR="005848A7">
        <w:t>yt kokemusasiantuntijan kanssa?</w:t>
      </w:r>
      <w:r w:rsidR="005848A7">
        <w:br/>
      </w:r>
      <w:r>
        <w:t>- Minkälaista yhteistyö mielestäsi on?</w:t>
      </w:r>
      <w:r w:rsidR="005848A7">
        <w:br/>
      </w:r>
      <w:r>
        <w:t>- Mi</w:t>
      </w:r>
      <w:r w:rsidR="005848A7">
        <w:t>tkä asiat yhteistyössä sujuvat?</w:t>
      </w:r>
      <w:r w:rsidR="005848A7">
        <w:br/>
      </w:r>
      <w:r>
        <w:t>- Millais</w:t>
      </w:r>
      <w:r w:rsidR="005848A7">
        <w:t>ia haasteita näet yhteistyössä?</w:t>
      </w:r>
      <w:r w:rsidR="005848A7">
        <w:br/>
      </w:r>
      <w:r>
        <w:t>- Miten näet roolien jakautuvan työntekijöiden ja kokemusasiantuntijan välillä?</w:t>
      </w:r>
    </w:p>
    <w:p w14:paraId="3087DBB1" w14:textId="77777777" w:rsidR="00E951AB" w:rsidRDefault="00E951AB" w:rsidP="00E951AB">
      <w:pPr>
        <w:pStyle w:val="LABnormal"/>
      </w:pPr>
      <w:r>
        <w:t>Alateemoina: roolit, työparityöskentely</w:t>
      </w:r>
    </w:p>
    <w:p w14:paraId="285BC9CB" w14:textId="1017E704" w:rsidR="00E951AB" w:rsidRDefault="00E951AB" w:rsidP="005848A7">
      <w:pPr>
        <w:pStyle w:val="LABnormal"/>
        <w:jc w:val="left"/>
      </w:pPr>
      <w:r>
        <w:t>- Millaisissa tilanteissa kokemusasiantu</w:t>
      </w:r>
      <w:r w:rsidR="005848A7">
        <w:t>ntijaa voi hyödyntää työparina?</w:t>
      </w:r>
      <w:r w:rsidR="005848A7">
        <w:br/>
      </w:r>
      <w:r>
        <w:t>- Mitä lisäarvoa kokemusasiantuntija voi tuoda tilanteeseen asiakkaalle ja/tai työntekijälle?</w:t>
      </w:r>
      <w:r w:rsidR="005848A7">
        <w:br/>
      </w:r>
      <w:r>
        <w:t>- Miten näet roolien ja vastuun jakautumisen työparityös</w:t>
      </w:r>
      <w:r w:rsidR="005848A7">
        <w:t>kentelyssä kokemusasiantuntijan</w:t>
      </w:r>
      <w:r w:rsidR="005848A7">
        <w:br/>
        <w:t>kanssa?</w:t>
      </w:r>
      <w:r w:rsidR="005848A7">
        <w:br/>
      </w:r>
      <w:r>
        <w:t>- Millaisia haasteita tai esteitä näet työparityöskentelylle?</w:t>
      </w:r>
    </w:p>
    <w:p w14:paraId="7DF5EE33" w14:textId="5B631C9C" w:rsidR="00D17CB7" w:rsidRDefault="00D17CB7" w:rsidP="00AB3749">
      <w:pPr>
        <w:pStyle w:val="LABnormal"/>
      </w:pPr>
    </w:p>
    <w:p w14:paraId="21426C0D" w14:textId="00EDE988" w:rsidR="00D17CB7" w:rsidRDefault="00D17CB7">
      <w:pPr>
        <w:rPr>
          <w:rFonts w:ascii="Arial" w:hAnsi="Arial" w:cs="Arial"/>
        </w:rPr>
      </w:pPr>
    </w:p>
    <w:sectPr w:rsidR="00D17CB7" w:rsidSect="0023710E">
      <w:headerReference w:type="default" r:id="rId58"/>
      <w:pgSz w:w="11906" w:h="16838"/>
      <w:pgMar w:top="1418" w:right="1418" w:bottom="1418" w:left="1701" w:header="624"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970C8" w14:textId="77777777" w:rsidR="00C81DA3" w:rsidRDefault="00C81DA3" w:rsidP="00B64EB2">
      <w:pPr>
        <w:spacing w:after="0" w:line="240" w:lineRule="auto"/>
      </w:pPr>
      <w:r>
        <w:separator/>
      </w:r>
    </w:p>
  </w:endnote>
  <w:endnote w:type="continuationSeparator" w:id="0">
    <w:p w14:paraId="2E1B6EDB" w14:textId="77777777" w:rsidR="00C81DA3" w:rsidRDefault="00C81DA3" w:rsidP="00B64EB2">
      <w:pPr>
        <w:spacing w:after="0" w:line="240" w:lineRule="auto"/>
      </w:pPr>
      <w:r>
        <w:continuationSeparator/>
      </w:r>
    </w:p>
  </w:endnote>
  <w:endnote w:type="continuationNotice" w:id="1">
    <w:p w14:paraId="459B7155" w14:textId="77777777" w:rsidR="00C81DA3" w:rsidRDefault="00C81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250535"/>
      <w:docPartObj>
        <w:docPartGallery w:val="Page Numbers (Bottom of Page)"/>
        <w:docPartUnique/>
      </w:docPartObj>
    </w:sdtPr>
    <w:sdtEndPr/>
    <w:sdtContent>
      <w:p w14:paraId="4F2201EA" w14:textId="131D48E1" w:rsidR="00D408DD" w:rsidRDefault="00D408DD">
        <w:pPr>
          <w:pStyle w:val="Alatunniste"/>
          <w:jc w:val="center"/>
        </w:pPr>
        <w:r>
          <w:fldChar w:fldCharType="begin"/>
        </w:r>
        <w:r>
          <w:instrText>PAGE   \* MERGEFORMAT</w:instrText>
        </w:r>
        <w:r>
          <w:fldChar w:fldCharType="separate"/>
        </w:r>
        <w:r w:rsidR="000E5278">
          <w:rPr>
            <w:noProof/>
          </w:rPr>
          <w:t>29</w:t>
        </w:r>
        <w:r>
          <w:fldChar w:fldCharType="end"/>
        </w:r>
      </w:p>
    </w:sdtContent>
  </w:sdt>
  <w:p w14:paraId="199A8AA3" w14:textId="77777777" w:rsidR="00D408DD" w:rsidRDefault="00D408DD">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EBFBC" w14:textId="77777777" w:rsidR="00C81DA3" w:rsidRDefault="00C81DA3" w:rsidP="00B64EB2">
      <w:pPr>
        <w:spacing w:after="0" w:line="240" w:lineRule="auto"/>
      </w:pPr>
      <w:r>
        <w:separator/>
      </w:r>
    </w:p>
  </w:footnote>
  <w:footnote w:type="continuationSeparator" w:id="0">
    <w:p w14:paraId="08BC4E39" w14:textId="77777777" w:rsidR="00C81DA3" w:rsidRDefault="00C81DA3" w:rsidP="00B64EB2">
      <w:pPr>
        <w:spacing w:after="0" w:line="240" w:lineRule="auto"/>
      </w:pPr>
      <w:r>
        <w:continuationSeparator/>
      </w:r>
    </w:p>
  </w:footnote>
  <w:footnote w:type="continuationNotice" w:id="1">
    <w:p w14:paraId="2A3B3A18" w14:textId="77777777" w:rsidR="00C81DA3" w:rsidRDefault="00C81DA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D295A" w14:textId="68B6B446" w:rsidR="00D408DD" w:rsidRDefault="00D408DD">
    <w:pPr>
      <w:pStyle w:val="Yltunniste"/>
    </w:pPr>
    <w:bookmarkStart w:id="1" w:name="_Hlk93336376"/>
    <w:bookmarkStart w:id="2" w:name="_Hlk93336377"/>
    <w:r>
      <w:rPr>
        <w:noProof/>
        <w:lang w:eastAsia="fi-FI"/>
      </w:rPr>
      <w:drawing>
        <wp:anchor distT="0" distB="0" distL="114300" distR="114300" simplePos="0" relativeHeight="251660288" behindDoc="0" locked="0" layoutInCell="1" allowOverlap="1" wp14:anchorId="18A647DF" wp14:editId="3E1FED02">
          <wp:simplePos x="0" y="0"/>
          <wp:positionH relativeFrom="margin">
            <wp:posOffset>0</wp:posOffset>
          </wp:positionH>
          <wp:positionV relativeFrom="paragraph">
            <wp:posOffset>0</wp:posOffset>
          </wp:positionV>
          <wp:extent cx="1687830" cy="340085"/>
          <wp:effectExtent l="0" t="0" r="7620" b="3175"/>
          <wp:wrapNone/>
          <wp:docPr id="5"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Desktop/LUT-LOGO-wor"/>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7830" cy="340085"/>
                  </a:xfrm>
                  <a:prstGeom prst="rect">
                    <a:avLst/>
                  </a:prstGeom>
                  <a:noFill/>
                  <a:ln>
                    <a:noFill/>
                  </a:ln>
                </pic:spPr>
              </pic:pic>
            </a:graphicData>
          </a:graphic>
        </wp:anchor>
      </w:drawing>
    </w:r>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1FBF4" w14:textId="77777777" w:rsidR="00D408DD" w:rsidRPr="000168A9" w:rsidRDefault="00D408DD" w:rsidP="000168A9">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C31CE" w14:textId="2FA9D781" w:rsidR="00D408DD" w:rsidRDefault="00D408DD">
    <w:pPr>
      <w:pStyle w:val="Yltunniste"/>
      <w:jc w:val="right"/>
    </w:pPr>
  </w:p>
  <w:p w14:paraId="15E1BB64" w14:textId="15D7AFC7" w:rsidR="00D408DD" w:rsidRPr="00D17CB7" w:rsidRDefault="00D408DD" w:rsidP="00D17CB7">
    <w:pPr>
      <w:pStyle w:val="LABnormal"/>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4AC13" w14:textId="186A0F59" w:rsidR="00D408DD" w:rsidRPr="00425541" w:rsidRDefault="00D408DD" w:rsidP="00AD0192">
    <w:pPr>
      <w:pStyle w:val="Yltunnis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55B87"/>
    <w:multiLevelType w:val="multilevel"/>
    <w:tmpl w:val="6AD004F6"/>
    <w:lvl w:ilvl="0">
      <w:start w:val="1"/>
      <w:numFmt w:val="bullet"/>
      <w:pStyle w:val="LABbulletli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107516"/>
    <w:multiLevelType w:val="hybridMultilevel"/>
    <w:tmpl w:val="4B36C3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FA53C4F"/>
    <w:multiLevelType w:val="multilevel"/>
    <w:tmpl w:val="6170958E"/>
    <w:lvl w:ilvl="0">
      <w:start w:val="1"/>
      <w:numFmt w:val="decimal"/>
      <w:pStyle w:val="LABHeading1"/>
      <w:lvlText w:val="%1"/>
      <w:lvlJc w:val="left"/>
      <w:pPr>
        <w:ind w:left="432" w:hanging="432"/>
      </w:pPr>
      <w:rPr>
        <w:rFonts w:hint="default"/>
      </w:rPr>
    </w:lvl>
    <w:lvl w:ilvl="1">
      <w:start w:val="1"/>
      <w:numFmt w:val="decimal"/>
      <w:pStyle w:val="LABHeading2"/>
      <w:lvlText w:val="%1.%2"/>
      <w:lvlJc w:val="left"/>
      <w:pPr>
        <w:ind w:left="576" w:hanging="576"/>
      </w:pPr>
      <w:rPr>
        <w:rFonts w:hint="default"/>
      </w:rPr>
    </w:lvl>
    <w:lvl w:ilvl="2">
      <w:start w:val="1"/>
      <w:numFmt w:val="decimal"/>
      <w:pStyle w:val="LAB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9483508"/>
    <w:multiLevelType w:val="hybridMultilevel"/>
    <w:tmpl w:val="60F285C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489F32C6"/>
    <w:multiLevelType w:val="hybridMultilevel"/>
    <w:tmpl w:val="1A50B242"/>
    <w:lvl w:ilvl="0" w:tplc="0472F11E">
      <w:start w:val="1"/>
      <w:numFmt w:val="bullet"/>
      <w:lvlText w:val="•"/>
      <w:lvlJc w:val="left"/>
      <w:pPr>
        <w:tabs>
          <w:tab w:val="num" w:pos="720"/>
        </w:tabs>
        <w:ind w:left="720" w:hanging="360"/>
      </w:pPr>
      <w:rPr>
        <w:rFonts w:ascii="Times New Roman" w:hAnsi="Times New Roman" w:hint="default"/>
      </w:rPr>
    </w:lvl>
    <w:lvl w:ilvl="1" w:tplc="D37E0B42" w:tentative="1">
      <w:start w:val="1"/>
      <w:numFmt w:val="bullet"/>
      <w:lvlText w:val="•"/>
      <w:lvlJc w:val="left"/>
      <w:pPr>
        <w:tabs>
          <w:tab w:val="num" w:pos="1440"/>
        </w:tabs>
        <w:ind w:left="1440" w:hanging="360"/>
      </w:pPr>
      <w:rPr>
        <w:rFonts w:ascii="Times New Roman" w:hAnsi="Times New Roman" w:hint="default"/>
      </w:rPr>
    </w:lvl>
    <w:lvl w:ilvl="2" w:tplc="37AE9A18" w:tentative="1">
      <w:start w:val="1"/>
      <w:numFmt w:val="bullet"/>
      <w:lvlText w:val="•"/>
      <w:lvlJc w:val="left"/>
      <w:pPr>
        <w:tabs>
          <w:tab w:val="num" w:pos="2160"/>
        </w:tabs>
        <w:ind w:left="2160" w:hanging="360"/>
      </w:pPr>
      <w:rPr>
        <w:rFonts w:ascii="Times New Roman" w:hAnsi="Times New Roman" w:hint="default"/>
      </w:rPr>
    </w:lvl>
    <w:lvl w:ilvl="3" w:tplc="00D680EE" w:tentative="1">
      <w:start w:val="1"/>
      <w:numFmt w:val="bullet"/>
      <w:lvlText w:val="•"/>
      <w:lvlJc w:val="left"/>
      <w:pPr>
        <w:tabs>
          <w:tab w:val="num" w:pos="2880"/>
        </w:tabs>
        <w:ind w:left="2880" w:hanging="360"/>
      </w:pPr>
      <w:rPr>
        <w:rFonts w:ascii="Times New Roman" w:hAnsi="Times New Roman" w:hint="default"/>
      </w:rPr>
    </w:lvl>
    <w:lvl w:ilvl="4" w:tplc="B8A07DE8" w:tentative="1">
      <w:start w:val="1"/>
      <w:numFmt w:val="bullet"/>
      <w:lvlText w:val="•"/>
      <w:lvlJc w:val="left"/>
      <w:pPr>
        <w:tabs>
          <w:tab w:val="num" w:pos="3600"/>
        </w:tabs>
        <w:ind w:left="3600" w:hanging="360"/>
      </w:pPr>
      <w:rPr>
        <w:rFonts w:ascii="Times New Roman" w:hAnsi="Times New Roman" w:hint="default"/>
      </w:rPr>
    </w:lvl>
    <w:lvl w:ilvl="5" w:tplc="AD7E6FB4" w:tentative="1">
      <w:start w:val="1"/>
      <w:numFmt w:val="bullet"/>
      <w:lvlText w:val="•"/>
      <w:lvlJc w:val="left"/>
      <w:pPr>
        <w:tabs>
          <w:tab w:val="num" w:pos="4320"/>
        </w:tabs>
        <w:ind w:left="4320" w:hanging="360"/>
      </w:pPr>
      <w:rPr>
        <w:rFonts w:ascii="Times New Roman" w:hAnsi="Times New Roman" w:hint="default"/>
      </w:rPr>
    </w:lvl>
    <w:lvl w:ilvl="6" w:tplc="A6686FF4" w:tentative="1">
      <w:start w:val="1"/>
      <w:numFmt w:val="bullet"/>
      <w:lvlText w:val="•"/>
      <w:lvlJc w:val="left"/>
      <w:pPr>
        <w:tabs>
          <w:tab w:val="num" w:pos="5040"/>
        </w:tabs>
        <w:ind w:left="5040" w:hanging="360"/>
      </w:pPr>
      <w:rPr>
        <w:rFonts w:ascii="Times New Roman" w:hAnsi="Times New Roman" w:hint="default"/>
      </w:rPr>
    </w:lvl>
    <w:lvl w:ilvl="7" w:tplc="421C7878" w:tentative="1">
      <w:start w:val="1"/>
      <w:numFmt w:val="bullet"/>
      <w:lvlText w:val="•"/>
      <w:lvlJc w:val="left"/>
      <w:pPr>
        <w:tabs>
          <w:tab w:val="num" w:pos="5760"/>
        </w:tabs>
        <w:ind w:left="5760" w:hanging="360"/>
      </w:pPr>
      <w:rPr>
        <w:rFonts w:ascii="Times New Roman" w:hAnsi="Times New Roman" w:hint="default"/>
      </w:rPr>
    </w:lvl>
    <w:lvl w:ilvl="8" w:tplc="0E6A394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B285C2C"/>
    <w:multiLevelType w:val="hybridMultilevel"/>
    <w:tmpl w:val="9D184B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3F43453"/>
    <w:multiLevelType w:val="hybridMultilevel"/>
    <w:tmpl w:val="3090716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79BC64DD"/>
    <w:multiLevelType w:val="hybridMultilevel"/>
    <w:tmpl w:val="7E589D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CF643C6"/>
    <w:multiLevelType w:val="multilevel"/>
    <w:tmpl w:val="34E22334"/>
    <w:styleLink w:val="Lamk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2"/>
  </w:num>
  <w:num w:numId="5">
    <w:abstractNumId w:val="2"/>
  </w:num>
  <w:num w:numId="6">
    <w:abstractNumId w:val="2"/>
  </w:num>
  <w:num w:numId="7">
    <w:abstractNumId w:val="2"/>
  </w:num>
  <w:num w:numId="8">
    <w:abstractNumId w:val="0"/>
  </w:num>
  <w:num w:numId="9">
    <w:abstractNumId w:val="2"/>
  </w:num>
  <w:num w:numId="10">
    <w:abstractNumId w:val="8"/>
  </w:num>
  <w:num w:numId="11">
    <w:abstractNumId w:val="1"/>
  </w:num>
  <w:num w:numId="12">
    <w:abstractNumId w:val="6"/>
  </w:num>
  <w:num w:numId="13">
    <w:abstractNumId w:val="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zMjQzMzQwNLM0t7RQ0lEKTi0uzszPAykwrAUAuFcTPCwAAAA="/>
  </w:docVars>
  <w:rsids>
    <w:rsidRoot w:val="0046582E"/>
    <w:rsid w:val="00000EE6"/>
    <w:rsid w:val="00004A37"/>
    <w:rsid w:val="000168A9"/>
    <w:rsid w:val="00024FBC"/>
    <w:rsid w:val="0003069D"/>
    <w:rsid w:val="00030F5A"/>
    <w:rsid w:val="000334C1"/>
    <w:rsid w:val="000337A5"/>
    <w:rsid w:val="00034A96"/>
    <w:rsid w:val="000376F4"/>
    <w:rsid w:val="0004419C"/>
    <w:rsid w:val="00045F0E"/>
    <w:rsid w:val="00090B50"/>
    <w:rsid w:val="000953B2"/>
    <w:rsid w:val="000A0D85"/>
    <w:rsid w:val="000A147F"/>
    <w:rsid w:val="000B26FA"/>
    <w:rsid w:val="000B6CAF"/>
    <w:rsid w:val="000C1B73"/>
    <w:rsid w:val="000C372A"/>
    <w:rsid w:val="000C64C3"/>
    <w:rsid w:val="000D6321"/>
    <w:rsid w:val="000D7050"/>
    <w:rsid w:val="000D7CAB"/>
    <w:rsid w:val="000E5170"/>
    <w:rsid w:val="000E5278"/>
    <w:rsid w:val="000F2644"/>
    <w:rsid w:val="00100E8B"/>
    <w:rsid w:val="00107DD0"/>
    <w:rsid w:val="00120DD4"/>
    <w:rsid w:val="00124976"/>
    <w:rsid w:val="00124B15"/>
    <w:rsid w:val="00125453"/>
    <w:rsid w:val="001258BF"/>
    <w:rsid w:val="001259E8"/>
    <w:rsid w:val="0013418D"/>
    <w:rsid w:val="00135AA0"/>
    <w:rsid w:val="00142B63"/>
    <w:rsid w:val="00145BF2"/>
    <w:rsid w:val="001534A6"/>
    <w:rsid w:val="00155674"/>
    <w:rsid w:val="00157638"/>
    <w:rsid w:val="0015791A"/>
    <w:rsid w:val="00160DFE"/>
    <w:rsid w:val="001744DF"/>
    <w:rsid w:val="001811C0"/>
    <w:rsid w:val="00193645"/>
    <w:rsid w:val="00195849"/>
    <w:rsid w:val="00196A3C"/>
    <w:rsid w:val="001A05BC"/>
    <w:rsid w:val="001B36F4"/>
    <w:rsid w:val="001C2478"/>
    <w:rsid w:val="001D36FF"/>
    <w:rsid w:val="001E4F8F"/>
    <w:rsid w:val="001F5F0D"/>
    <w:rsid w:val="00205CA5"/>
    <w:rsid w:val="0020672E"/>
    <w:rsid w:val="002225B0"/>
    <w:rsid w:val="00234496"/>
    <w:rsid w:val="0023710E"/>
    <w:rsid w:val="002431A5"/>
    <w:rsid w:val="00243DA7"/>
    <w:rsid w:val="00244133"/>
    <w:rsid w:val="0025339B"/>
    <w:rsid w:val="002572AA"/>
    <w:rsid w:val="00263B34"/>
    <w:rsid w:val="00270BD0"/>
    <w:rsid w:val="00271236"/>
    <w:rsid w:val="0027284B"/>
    <w:rsid w:val="00273FF1"/>
    <w:rsid w:val="00274487"/>
    <w:rsid w:val="00295F53"/>
    <w:rsid w:val="002A3D5B"/>
    <w:rsid w:val="002A660C"/>
    <w:rsid w:val="002A7DEC"/>
    <w:rsid w:val="002D2E71"/>
    <w:rsid w:val="002E0CF8"/>
    <w:rsid w:val="002F6535"/>
    <w:rsid w:val="0030323A"/>
    <w:rsid w:val="00305E06"/>
    <w:rsid w:val="0031016B"/>
    <w:rsid w:val="0031588A"/>
    <w:rsid w:val="003159C1"/>
    <w:rsid w:val="00317A5A"/>
    <w:rsid w:val="003207B8"/>
    <w:rsid w:val="003236A2"/>
    <w:rsid w:val="0032418C"/>
    <w:rsid w:val="00325AE0"/>
    <w:rsid w:val="003322AC"/>
    <w:rsid w:val="003326F1"/>
    <w:rsid w:val="00334FDD"/>
    <w:rsid w:val="00346822"/>
    <w:rsid w:val="00346A4E"/>
    <w:rsid w:val="00354D62"/>
    <w:rsid w:val="0035529D"/>
    <w:rsid w:val="00363AAB"/>
    <w:rsid w:val="00364177"/>
    <w:rsid w:val="00370522"/>
    <w:rsid w:val="00370771"/>
    <w:rsid w:val="00373E8B"/>
    <w:rsid w:val="003760EA"/>
    <w:rsid w:val="00380F26"/>
    <w:rsid w:val="00396A03"/>
    <w:rsid w:val="003A06F3"/>
    <w:rsid w:val="003A33C6"/>
    <w:rsid w:val="003A5262"/>
    <w:rsid w:val="003A5C09"/>
    <w:rsid w:val="003A68FF"/>
    <w:rsid w:val="003C0D7D"/>
    <w:rsid w:val="003D4417"/>
    <w:rsid w:val="003D61F1"/>
    <w:rsid w:val="003D6E3C"/>
    <w:rsid w:val="003E0D85"/>
    <w:rsid w:val="003E1735"/>
    <w:rsid w:val="003E7145"/>
    <w:rsid w:val="004078F8"/>
    <w:rsid w:val="0041198D"/>
    <w:rsid w:val="004177B4"/>
    <w:rsid w:val="00423CAA"/>
    <w:rsid w:val="00425541"/>
    <w:rsid w:val="00427318"/>
    <w:rsid w:val="00441B52"/>
    <w:rsid w:val="004475EE"/>
    <w:rsid w:val="004527C5"/>
    <w:rsid w:val="00457A26"/>
    <w:rsid w:val="004603CA"/>
    <w:rsid w:val="0046582E"/>
    <w:rsid w:val="00467D7D"/>
    <w:rsid w:val="00472ED4"/>
    <w:rsid w:val="004800D8"/>
    <w:rsid w:val="0048503B"/>
    <w:rsid w:val="0049009D"/>
    <w:rsid w:val="004A09A9"/>
    <w:rsid w:val="004A115F"/>
    <w:rsid w:val="004A237E"/>
    <w:rsid w:val="004A6635"/>
    <w:rsid w:val="004B1AA6"/>
    <w:rsid w:val="004B5D3B"/>
    <w:rsid w:val="004B760E"/>
    <w:rsid w:val="004C4C49"/>
    <w:rsid w:val="004D45EB"/>
    <w:rsid w:val="004F28D8"/>
    <w:rsid w:val="004F3AB5"/>
    <w:rsid w:val="004F5152"/>
    <w:rsid w:val="004F7C3B"/>
    <w:rsid w:val="004F7F59"/>
    <w:rsid w:val="00502E05"/>
    <w:rsid w:val="00503F4F"/>
    <w:rsid w:val="00505522"/>
    <w:rsid w:val="00510F8A"/>
    <w:rsid w:val="0051155E"/>
    <w:rsid w:val="00515A88"/>
    <w:rsid w:val="00516A54"/>
    <w:rsid w:val="00516FB7"/>
    <w:rsid w:val="0051781C"/>
    <w:rsid w:val="005249E9"/>
    <w:rsid w:val="005313F4"/>
    <w:rsid w:val="00550095"/>
    <w:rsid w:val="00551C45"/>
    <w:rsid w:val="00557615"/>
    <w:rsid w:val="00557A8D"/>
    <w:rsid w:val="005730ED"/>
    <w:rsid w:val="005848A7"/>
    <w:rsid w:val="0058540C"/>
    <w:rsid w:val="00591EDE"/>
    <w:rsid w:val="005924B2"/>
    <w:rsid w:val="00593818"/>
    <w:rsid w:val="005A13B5"/>
    <w:rsid w:val="005A3895"/>
    <w:rsid w:val="005B0B03"/>
    <w:rsid w:val="005B6D40"/>
    <w:rsid w:val="005D45C7"/>
    <w:rsid w:val="005E1178"/>
    <w:rsid w:val="005E3BA0"/>
    <w:rsid w:val="005F1CAF"/>
    <w:rsid w:val="005F640F"/>
    <w:rsid w:val="006009C8"/>
    <w:rsid w:val="00601638"/>
    <w:rsid w:val="00601889"/>
    <w:rsid w:val="006075A5"/>
    <w:rsid w:val="0061111C"/>
    <w:rsid w:val="00613579"/>
    <w:rsid w:val="00622B3D"/>
    <w:rsid w:val="00626785"/>
    <w:rsid w:val="00627765"/>
    <w:rsid w:val="006437E1"/>
    <w:rsid w:val="00645293"/>
    <w:rsid w:val="00646BEC"/>
    <w:rsid w:val="00647983"/>
    <w:rsid w:val="00656A93"/>
    <w:rsid w:val="006714A0"/>
    <w:rsid w:val="00676475"/>
    <w:rsid w:val="00676EC8"/>
    <w:rsid w:val="00682580"/>
    <w:rsid w:val="00682C9B"/>
    <w:rsid w:val="00684C00"/>
    <w:rsid w:val="00685846"/>
    <w:rsid w:val="00686A49"/>
    <w:rsid w:val="00687F0B"/>
    <w:rsid w:val="0069105B"/>
    <w:rsid w:val="006942E5"/>
    <w:rsid w:val="00695B7A"/>
    <w:rsid w:val="00696A4D"/>
    <w:rsid w:val="006A6371"/>
    <w:rsid w:val="006A6786"/>
    <w:rsid w:val="006B0328"/>
    <w:rsid w:val="006B05EA"/>
    <w:rsid w:val="006B49CE"/>
    <w:rsid w:val="006B5511"/>
    <w:rsid w:val="006B59D5"/>
    <w:rsid w:val="006C1F50"/>
    <w:rsid w:val="006C470F"/>
    <w:rsid w:val="006C7007"/>
    <w:rsid w:val="006C78B2"/>
    <w:rsid w:val="006D06F6"/>
    <w:rsid w:val="006D193E"/>
    <w:rsid w:val="006E1D84"/>
    <w:rsid w:val="006F1C08"/>
    <w:rsid w:val="006F3A8E"/>
    <w:rsid w:val="00701FE1"/>
    <w:rsid w:val="00702EEA"/>
    <w:rsid w:val="00714C92"/>
    <w:rsid w:val="00730CDE"/>
    <w:rsid w:val="00732449"/>
    <w:rsid w:val="007354F4"/>
    <w:rsid w:val="00736975"/>
    <w:rsid w:val="00740215"/>
    <w:rsid w:val="00741974"/>
    <w:rsid w:val="0074777D"/>
    <w:rsid w:val="00750A8C"/>
    <w:rsid w:val="00751023"/>
    <w:rsid w:val="00751B2B"/>
    <w:rsid w:val="00763F78"/>
    <w:rsid w:val="00770B17"/>
    <w:rsid w:val="0077221B"/>
    <w:rsid w:val="00772591"/>
    <w:rsid w:val="007755E6"/>
    <w:rsid w:val="00783818"/>
    <w:rsid w:val="007973A6"/>
    <w:rsid w:val="007A0D26"/>
    <w:rsid w:val="007B05F1"/>
    <w:rsid w:val="007B0764"/>
    <w:rsid w:val="007B4148"/>
    <w:rsid w:val="007B44D5"/>
    <w:rsid w:val="007E6124"/>
    <w:rsid w:val="007E768C"/>
    <w:rsid w:val="007F0240"/>
    <w:rsid w:val="007F416C"/>
    <w:rsid w:val="00811A48"/>
    <w:rsid w:val="00813B86"/>
    <w:rsid w:val="00831156"/>
    <w:rsid w:val="00834FB3"/>
    <w:rsid w:val="00851A28"/>
    <w:rsid w:val="00851CBA"/>
    <w:rsid w:val="0085709F"/>
    <w:rsid w:val="008610B8"/>
    <w:rsid w:val="00862B87"/>
    <w:rsid w:val="0086677D"/>
    <w:rsid w:val="00870C47"/>
    <w:rsid w:val="008727D2"/>
    <w:rsid w:val="00893B33"/>
    <w:rsid w:val="008A2481"/>
    <w:rsid w:val="008A2844"/>
    <w:rsid w:val="008A5E6A"/>
    <w:rsid w:val="008A709B"/>
    <w:rsid w:val="008B2D97"/>
    <w:rsid w:val="008C039A"/>
    <w:rsid w:val="008C1175"/>
    <w:rsid w:val="008C2C05"/>
    <w:rsid w:val="008C36B1"/>
    <w:rsid w:val="008C47D4"/>
    <w:rsid w:val="008D39F4"/>
    <w:rsid w:val="008F40AF"/>
    <w:rsid w:val="00904126"/>
    <w:rsid w:val="00926E08"/>
    <w:rsid w:val="00940E63"/>
    <w:rsid w:val="00941B26"/>
    <w:rsid w:val="009425CC"/>
    <w:rsid w:val="00942C8B"/>
    <w:rsid w:val="00950B86"/>
    <w:rsid w:val="00965376"/>
    <w:rsid w:val="009670F9"/>
    <w:rsid w:val="00972732"/>
    <w:rsid w:val="009748E5"/>
    <w:rsid w:val="009772E3"/>
    <w:rsid w:val="00981188"/>
    <w:rsid w:val="009853D2"/>
    <w:rsid w:val="00987F2C"/>
    <w:rsid w:val="00991622"/>
    <w:rsid w:val="0099498F"/>
    <w:rsid w:val="0099677A"/>
    <w:rsid w:val="009A2F49"/>
    <w:rsid w:val="009B4FD8"/>
    <w:rsid w:val="009D0EA4"/>
    <w:rsid w:val="009D66CE"/>
    <w:rsid w:val="009E1D69"/>
    <w:rsid w:val="009E6685"/>
    <w:rsid w:val="009F2DF5"/>
    <w:rsid w:val="009F62D8"/>
    <w:rsid w:val="009F7093"/>
    <w:rsid w:val="009F7CE0"/>
    <w:rsid w:val="00A03CED"/>
    <w:rsid w:val="00A0465B"/>
    <w:rsid w:val="00A068AB"/>
    <w:rsid w:val="00A069EE"/>
    <w:rsid w:val="00A130BE"/>
    <w:rsid w:val="00A1442E"/>
    <w:rsid w:val="00A1685B"/>
    <w:rsid w:val="00A20549"/>
    <w:rsid w:val="00A22737"/>
    <w:rsid w:val="00A23C40"/>
    <w:rsid w:val="00A4093E"/>
    <w:rsid w:val="00A42A39"/>
    <w:rsid w:val="00A468B3"/>
    <w:rsid w:val="00A60E1D"/>
    <w:rsid w:val="00A61531"/>
    <w:rsid w:val="00A70CAD"/>
    <w:rsid w:val="00A73BCF"/>
    <w:rsid w:val="00A76197"/>
    <w:rsid w:val="00A7730D"/>
    <w:rsid w:val="00A82428"/>
    <w:rsid w:val="00A86761"/>
    <w:rsid w:val="00A95EBA"/>
    <w:rsid w:val="00AB3749"/>
    <w:rsid w:val="00AB49A7"/>
    <w:rsid w:val="00AB575F"/>
    <w:rsid w:val="00AB7D5D"/>
    <w:rsid w:val="00AC20D2"/>
    <w:rsid w:val="00AD0192"/>
    <w:rsid w:val="00AD492D"/>
    <w:rsid w:val="00AF27B6"/>
    <w:rsid w:val="00AF6539"/>
    <w:rsid w:val="00AF7CC9"/>
    <w:rsid w:val="00B01374"/>
    <w:rsid w:val="00B02BCA"/>
    <w:rsid w:val="00B0328F"/>
    <w:rsid w:val="00B035B2"/>
    <w:rsid w:val="00B06A13"/>
    <w:rsid w:val="00B11275"/>
    <w:rsid w:val="00B12A79"/>
    <w:rsid w:val="00B25837"/>
    <w:rsid w:val="00B401DC"/>
    <w:rsid w:val="00B441D9"/>
    <w:rsid w:val="00B50739"/>
    <w:rsid w:val="00B52D8A"/>
    <w:rsid w:val="00B64EB2"/>
    <w:rsid w:val="00B65996"/>
    <w:rsid w:val="00B7535F"/>
    <w:rsid w:val="00B75EA7"/>
    <w:rsid w:val="00B80034"/>
    <w:rsid w:val="00B81020"/>
    <w:rsid w:val="00B81ACA"/>
    <w:rsid w:val="00B8233C"/>
    <w:rsid w:val="00BA6E05"/>
    <w:rsid w:val="00BB1FD8"/>
    <w:rsid w:val="00BB545D"/>
    <w:rsid w:val="00BB5CF9"/>
    <w:rsid w:val="00BB6EED"/>
    <w:rsid w:val="00BC60A0"/>
    <w:rsid w:val="00BC6D05"/>
    <w:rsid w:val="00BC75DE"/>
    <w:rsid w:val="00BE5B2D"/>
    <w:rsid w:val="00BF2440"/>
    <w:rsid w:val="00C020E4"/>
    <w:rsid w:val="00C0489E"/>
    <w:rsid w:val="00C20FE8"/>
    <w:rsid w:val="00C2178C"/>
    <w:rsid w:val="00C349DF"/>
    <w:rsid w:val="00C41CD3"/>
    <w:rsid w:val="00C43801"/>
    <w:rsid w:val="00C43E4F"/>
    <w:rsid w:val="00C571DC"/>
    <w:rsid w:val="00C66067"/>
    <w:rsid w:val="00C67092"/>
    <w:rsid w:val="00C67CE0"/>
    <w:rsid w:val="00C77F3E"/>
    <w:rsid w:val="00C81DA3"/>
    <w:rsid w:val="00C81ED8"/>
    <w:rsid w:val="00C84458"/>
    <w:rsid w:val="00C85854"/>
    <w:rsid w:val="00C90469"/>
    <w:rsid w:val="00C914D9"/>
    <w:rsid w:val="00C92540"/>
    <w:rsid w:val="00C949AE"/>
    <w:rsid w:val="00C95919"/>
    <w:rsid w:val="00CA0161"/>
    <w:rsid w:val="00CA34BE"/>
    <w:rsid w:val="00CA41DF"/>
    <w:rsid w:val="00CA5073"/>
    <w:rsid w:val="00CA6455"/>
    <w:rsid w:val="00CB420E"/>
    <w:rsid w:val="00CB76A0"/>
    <w:rsid w:val="00CC6D6B"/>
    <w:rsid w:val="00CD3C80"/>
    <w:rsid w:val="00CE71F5"/>
    <w:rsid w:val="00CE7630"/>
    <w:rsid w:val="00D05C82"/>
    <w:rsid w:val="00D060B7"/>
    <w:rsid w:val="00D069FC"/>
    <w:rsid w:val="00D06B53"/>
    <w:rsid w:val="00D121BF"/>
    <w:rsid w:val="00D17AD5"/>
    <w:rsid w:val="00D17CB7"/>
    <w:rsid w:val="00D22119"/>
    <w:rsid w:val="00D23494"/>
    <w:rsid w:val="00D27E03"/>
    <w:rsid w:val="00D27F19"/>
    <w:rsid w:val="00D33C69"/>
    <w:rsid w:val="00D36E0D"/>
    <w:rsid w:val="00D408DD"/>
    <w:rsid w:val="00D46729"/>
    <w:rsid w:val="00D51F29"/>
    <w:rsid w:val="00D52425"/>
    <w:rsid w:val="00D5491F"/>
    <w:rsid w:val="00D66DC8"/>
    <w:rsid w:val="00D71DC8"/>
    <w:rsid w:val="00D721EE"/>
    <w:rsid w:val="00D913AE"/>
    <w:rsid w:val="00D94893"/>
    <w:rsid w:val="00DA4607"/>
    <w:rsid w:val="00DA7E6F"/>
    <w:rsid w:val="00DB05CE"/>
    <w:rsid w:val="00DB4D72"/>
    <w:rsid w:val="00DB7E38"/>
    <w:rsid w:val="00DC41FF"/>
    <w:rsid w:val="00DC7623"/>
    <w:rsid w:val="00DD109D"/>
    <w:rsid w:val="00DE4145"/>
    <w:rsid w:val="00DE71B9"/>
    <w:rsid w:val="00DF1ED2"/>
    <w:rsid w:val="00E0454C"/>
    <w:rsid w:val="00E06E1E"/>
    <w:rsid w:val="00E06FAF"/>
    <w:rsid w:val="00E17D81"/>
    <w:rsid w:val="00E27A53"/>
    <w:rsid w:val="00E31D8D"/>
    <w:rsid w:val="00E33334"/>
    <w:rsid w:val="00E43A3D"/>
    <w:rsid w:val="00E5365C"/>
    <w:rsid w:val="00E57246"/>
    <w:rsid w:val="00E57673"/>
    <w:rsid w:val="00E60AE3"/>
    <w:rsid w:val="00E6183D"/>
    <w:rsid w:val="00E7364F"/>
    <w:rsid w:val="00E8011C"/>
    <w:rsid w:val="00E8334F"/>
    <w:rsid w:val="00E83EBC"/>
    <w:rsid w:val="00E855CC"/>
    <w:rsid w:val="00E90608"/>
    <w:rsid w:val="00E910DA"/>
    <w:rsid w:val="00E93B96"/>
    <w:rsid w:val="00E94045"/>
    <w:rsid w:val="00E94F81"/>
    <w:rsid w:val="00E951AB"/>
    <w:rsid w:val="00E96C6C"/>
    <w:rsid w:val="00EA2613"/>
    <w:rsid w:val="00EA38CE"/>
    <w:rsid w:val="00EB02C0"/>
    <w:rsid w:val="00EB488C"/>
    <w:rsid w:val="00EC052A"/>
    <w:rsid w:val="00EC0C71"/>
    <w:rsid w:val="00EC5F00"/>
    <w:rsid w:val="00EE77F3"/>
    <w:rsid w:val="00EF2B8D"/>
    <w:rsid w:val="00EF5B96"/>
    <w:rsid w:val="00EF793F"/>
    <w:rsid w:val="00EF7CDD"/>
    <w:rsid w:val="00F00DE4"/>
    <w:rsid w:val="00F04D39"/>
    <w:rsid w:val="00F130E0"/>
    <w:rsid w:val="00F22EAF"/>
    <w:rsid w:val="00F250B1"/>
    <w:rsid w:val="00F41179"/>
    <w:rsid w:val="00F43FBE"/>
    <w:rsid w:val="00F5104B"/>
    <w:rsid w:val="00F552C6"/>
    <w:rsid w:val="00F55A2F"/>
    <w:rsid w:val="00F75C59"/>
    <w:rsid w:val="00F8053E"/>
    <w:rsid w:val="00F84435"/>
    <w:rsid w:val="00F84FCC"/>
    <w:rsid w:val="00F8640A"/>
    <w:rsid w:val="00FA3757"/>
    <w:rsid w:val="00FB6066"/>
    <w:rsid w:val="00FC098D"/>
    <w:rsid w:val="00FC2CA4"/>
    <w:rsid w:val="00FC2D71"/>
    <w:rsid w:val="00FC45C5"/>
    <w:rsid w:val="00FD7905"/>
    <w:rsid w:val="00FE454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F25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120D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semiHidden/>
    <w:unhideWhenUsed/>
    <w:qFormat/>
    <w:rsid w:val="00CA01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CA01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semiHidden/>
    <w:unhideWhenUsed/>
    <w:qFormat/>
    <w:rsid w:val="00C048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64EB2"/>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B64EB2"/>
  </w:style>
  <w:style w:type="paragraph" w:styleId="Alatunniste">
    <w:name w:val="footer"/>
    <w:basedOn w:val="Normaali"/>
    <w:link w:val="AlatunnisteChar"/>
    <w:uiPriority w:val="99"/>
    <w:unhideWhenUsed/>
    <w:rsid w:val="00B64EB2"/>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B64EB2"/>
  </w:style>
  <w:style w:type="paragraph" w:customStyle="1" w:styleId="LABcoverpage">
    <w:name w:val="LAB_coverpage"/>
    <w:basedOn w:val="Yltunniste"/>
    <w:link w:val="LABcoverpageChar"/>
    <w:qFormat/>
    <w:rsid w:val="00684C00"/>
    <w:rPr>
      <w:rFonts w:ascii="Arial" w:hAnsi="Arial"/>
      <w:sz w:val="24"/>
    </w:rPr>
  </w:style>
  <w:style w:type="paragraph" w:styleId="Eivli">
    <w:name w:val="No Spacing"/>
    <w:link w:val="EivliChar"/>
    <w:uiPriority w:val="1"/>
    <w:qFormat/>
    <w:rsid w:val="00B64EB2"/>
    <w:pPr>
      <w:spacing w:after="0" w:line="240" w:lineRule="auto"/>
    </w:pPr>
    <w:rPr>
      <w:rFonts w:eastAsiaTheme="minorEastAsia"/>
      <w:lang w:val="en-US"/>
    </w:rPr>
  </w:style>
  <w:style w:type="character" w:customStyle="1" w:styleId="EivliChar">
    <w:name w:val="Ei väliä Char"/>
    <w:basedOn w:val="Kappaleenoletusfontti"/>
    <w:link w:val="Eivli"/>
    <w:uiPriority w:val="1"/>
    <w:rsid w:val="00B64EB2"/>
    <w:rPr>
      <w:rFonts w:eastAsiaTheme="minorEastAsia"/>
      <w:lang w:val="en-US"/>
    </w:rPr>
  </w:style>
  <w:style w:type="paragraph" w:customStyle="1" w:styleId="LAMKcoverTitle">
    <w:name w:val="LAMK cover Title"/>
    <w:basedOn w:val="Normaali"/>
    <w:rsid w:val="001811C0"/>
    <w:pPr>
      <w:suppressAutoHyphens/>
      <w:autoSpaceDE w:val="0"/>
      <w:autoSpaceDN w:val="0"/>
      <w:spacing w:after="240" w:line="360" w:lineRule="auto"/>
    </w:pPr>
    <w:rPr>
      <w:rFonts w:ascii="Arial" w:eastAsia="Times New Roman" w:hAnsi="Arial" w:cs="Times New Roman"/>
      <w:caps/>
      <w:sz w:val="40"/>
      <w:szCs w:val="40"/>
      <w:lang w:eastAsia="fi-FI"/>
    </w:rPr>
  </w:style>
  <w:style w:type="paragraph" w:customStyle="1" w:styleId="LAMKcoversubtitle">
    <w:name w:val="LAMK cover subtitle"/>
    <w:basedOn w:val="Normaali"/>
    <w:rsid w:val="001811C0"/>
    <w:pPr>
      <w:suppressAutoHyphens/>
      <w:autoSpaceDE w:val="0"/>
      <w:autoSpaceDN w:val="0"/>
      <w:spacing w:after="240" w:line="360" w:lineRule="auto"/>
    </w:pPr>
    <w:rPr>
      <w:rFonts w:ascii="Arial" w:eastAsia="Times New Roman" w:hAnsi="Arial" w:cs="Times New Roman"/>
      <w:sz w:val="28"/>
      <w:szCs w:val="28"/>
      <w:lang w:eastAsia="fi-FI"/>
    </w:rPr>
  </w:style>
  <w:style w:type="character" w:styleId="Paikkamerkkiteksti">
    <w:name w:val="Placeholder Text"/>
    <w:basedOn w:val="Kappaleenoletusfontti"/>
    <w:uiPriority w:val="99"/>
    <w:semiHidden/>
    <w:rsid w:val="003D4417"/>
    <w:rPr>
      <w:color w:val="808080"/>
    </w:rPr>
  </w:style>
  <w:style w:type="paragraph" w:customStyle="1" w:styleId="LAMKcoverauthorinfo">
    <w:name w:val="LAMK cover author info"/>
    <w:basedOn w:val="Normaali"/>
    <w:rsid w:val="001811C0"/>
    <w:pPr>
      <w:suppressAutoHyphens/>
      <w:autoSpaceDE w:val="0"/>
      <w:autoSpaceDN w:val="0"/>
      <w:spacing w:after="0" w:line="240" w:lineRule="auto"/>
    </w:pPr>
    <w:rPr>
      <w:rFonts w:ascii="Arial" w:eastAsia="Times New Roman" w:hAnsi="Arial" w:cs="Times New Roman"/>
      <w:szCs w:val="24"/>
      <w:lang w:eastAsia="fi-FI"/>
    </w:rPr>
  </w:style>
  <w:style w:type="paragraph" w:customStyle="1" w:styleId="LAMKabstract">
    <w:name w:val="LAMK abstract"/>
    <w:link w:val="LAMKabstractChar"/>
    <w:rsid w:val="00593818"/>
    <w:pPr>
      <w:spacing w:after="120" w:line="240" w:lineRule="auto"/>
    </w:pPr>
    <w:rPr>
      <w:rFonts w:ascii="Arial" w:eastAsia="Times New Roman" w:hAnsi="Arial" w:cs="Times New Roman"/>
      <w:sz w:val="20"/>
      <w:szCs w:val="20"/>
      <w:lang w:eastAsia="fi-FI"/>
    </w:rPr>
  </w:style>
  <w:style w:type="character" w:styleId="Hyperlinkki">
    <w:name w:val="Hyperlink"/>
    <w:uiPriority w:val="99"/>
    <w:unhideWhenUsed/>
    <w:rsid w:val="00E93B96"/>
    <w:rPr>
      <w:color w:val="0563C1"/>
      <w:u w:val="single"/>
    </w:rPr>
  </w:style>
  <w:style w:type="paragraph" w:customStyle="1" w:styleId="LABabstracttext">
    <w:name w:val="LAB abstract text"/>
    <w:basedOn w:val="LAMKabstract"/>
    <w:link w:val="LABabstracttextChar"/>
    <w:qFormat/>
    <w:rsid w:val="00593818"/>
    <w:pPr>
      <w:spacing w:before="120"/>
    </w:pPr>
    <w:rPr>
      <w:sz w:val="22"/>
    </w:rPr>
  </w:style>
  <w:style w:type="character" w:customStyle="1" w:styleId="LAMKabstractChar">
    <w:name w:val="LAMK abstract Char"/>
    <w:basedOn w:val="Kappaleenoletusfontti"/>
    <w:link w:val="LAMKabstract"/>
    <w:rsid w:val="00593818"/>
    <w:rPr>
      <w:rFonts w:ascii="Arial" w:eastAsia="Times New Roman" w:hAnsi="Arial" w:cs="Times New Roman"/>
      <w:sz w:val="20"/>
      <w:szCs w:val="20"/>
      <w:lang w:eastAsia="fi-FI"/>
    </w:rPr>
  </w:style>
  <w:style w:type="character" w:customStyle="1" w:styleId="LABabstracttextChar">
    <w:name w:val="LAB abstract text Char"/>
    <w:basedOn w:val="LAMKabstractChar"/>
    <w:link w:val="LABabstracttext"/>
    <w:rsid w:val="00593818"/>
    <w:rPr>
      <w:rFonts w:ascii="Arial" w:eastAsia="Times New Roman" w:hAnsi="Arial" w:cs="Times New Roman"/>
      <w:sz w:val="20"/>
      <w:szCs w:val="20"/>
      <w:lang w:eastAsia="fi-FI"/>
    </w:rPr>
  </w:style>
  <w:style w:type="paragraph" w:customStyle="1" w:styleId="Calibri14">
    <w:name w:val="Calibri 14"/>
    <w:link w:val="Calibri14Char"/>
    <w:rsid w:val="008F40AF"/>
    <w:pPr>
      <w:spacing w:after="0" w:line="240" w:lineRule="auto"/>
    </w:pPr>
    <w:rPr>
      <w:rFonts w:ascii="Calibri" w:eastAsia="Times New Roman" w:hAnsi="Calibri" w:cs="Arial"/>
      <w:iCs/>
      <w:color w:val="000000"/>
      <w:sz w:val="28"/>
      <w:szCs w:val="28"/>
      <w:lang w:eastAsia="fi-FI"/>
    </w:rPr>
  </w:style>
  <w:style w:type="character" w:customStyle="1" w:styleId="Calibri14Char">
    <w:name w:val="Calibri 14 Char"/>
    <w:link w:val="Calibri14"/>
    <w:rsid w:val="008F40AF"/>
    <w:rPr>
      <w:rFonts w:ascii="Calibri" w:eastAsia="Times New Roman" w:hAnsi="Calibri" w:cs="Arial"/>
      <w:iCs/>
      <w:color w:val="000000"/>
      <w:sz w:val="28"/>
      <w:szCs w:val="28"/>
      <w:lang w:eastAsia="fi-FI"/>
    </w:rPr>
  </w:style>
  <w:style w:type="character" w:customStyle="1" w:styleId="Otsikko1Char">
    <w:name w:val="Otsikko 1 Char"/>
    <w:basedOn w:val="Kappaleenoletusfontti"/>
    <w:link w:val="Otsikko1"/>
    <w:uiPriority w:val="9"/>
    <w:rsid w:val="00120DD4"/>
    <w:rPr>
      <w:rFonts w:asciiTheme="majorHAnsi" w:eastAsiaTheme="majorEastAsia" w:hAnsiTheme="majorHAnsi" w:cstheme="majorBidi"/>
      <w:color w:val="2E74B5" w:themeColor="accent1" w:themeShade="BF"/>
      <w:sz w:val="32"/>
      <w:szCs w:val="32"/>
    </w:rPr>
  </w:style>
  <w:style w:type="paragraph" w:customStyle="1" w:styleId="LABHeading1">
    <w:name w:val="LAB Heading 1"/>
    <w:basedOn w:val="Otsikko1"/>
    <w:next w:val="LABnormal"/>
    <w:qFormat/>
    <w:rsid w:val="00380F26"/>
    <w:pPr>
      <w:pageBreakBefore/>
      <w:numPr>
        <w:numId w:val="9"/>
      </w:numPr>
      <w:spacing w:after="240" w:line="360" w:lineRule="auto"/>
      <w:ind w:left="431" w:hanging="431"/>
    </w:pPr>
    <w:rPr>
      <w:rFonts w:ascii="Arial" w:hAnsi="Arial" w:cs="Arial"/>
      <w:b/>
      <w:color w:val="000000" w:themeColor="text1"/>
      <w:sz w:val="24"/>
      <w:szCs w:val="22"/>
    </w:rPr>
  </w:style>
  <w:style w:type="paragraph" w:customStyle="1" w:styleId="LABnormal">
    <w:name w:val="LAB normal"/>
    <w:basedOn w:val="Normaali"/>
    <w:link w:val="LABnormalChar"/>
    <w:qFormat/>
    <w:rsid w:val="00684C00"/>
    <w:pPr>
      <w:spacing w:before="160" w:line="360" w:lineRule="auto"/>
      <w:jc w:val="both"/>
    </w:pPr>
    <w:rPr>
      <w:rFonts w:ascii="Arial" w:hAnsi="Arial" w:cs="Arial"/>
    </w:rPr>
  </w:style>
  <w:style w:type="paragraph" w:customStyle="1" w:styleId="LABHeading2">
    <w:name w:val="LAB Heading 2"/>
    <w:basedOn w:val="Otsikko2"/>
    <w:next w:val="LABnormal"/>
    <w:qFormat/>
    <w:rsid w:val="00A7730D"/>
    <w:pPr>
      <w:numPr>
        <w:ilvl w:val="1"/>
        <w:numId w:val="9"/>
      </w:numPr>
      <w:spacing w:before="240" w:after="240" w:line="360" w:lineRule="auto"/>
    </w:pPr>
    <w:rPr>
      <w:rFonts w:ascii="Arial" w:hAnsi="Arial" w:cs="Arial"/>
      <w:color w:val="000000" w:themeColor="text1"/>
      <w:sz w:val="24"/>
      <w:szCs w:val="22"/>
    </w:rPr>
  </w:style>
  <w:style w:type="paragraph" w:customStyle="1" w:styleId="LABHeading3">
    <w:name w:val="LAB Heading 3"/>
    <w:basedOn w:val="Otsikko3"/>
    <w:next w:val="LABnormal"/>
    <w:qFormat/>
    <w:rsid w:val="00A7730D"/>
    <w:pPr>
      <w:numPr>
        <w:ilvl w:val="2"/>
        <w:numId w:val="9"/>
      </w:numPr>
      <w:spacing w:before="240" w:after="240" w:line="360" w:lineRule="auto"/>
    </w:pPr>
    <w:rPr>
      <w:rFonts w:ascii="Arial" w:hAnsi="Arial" w:cs="Arial"/>
      <w:color w:val="000000" w:themeColor="text1"/>
      <w:szCs w:val="22"/>
    </w:rPr>
  </w:style>
  <w:style w:type="character" w:customStyle="1" w:styleId="Otsikko2Char">
    <w:name w:val="Otsikko 2 Char"/>
    <w:basedOn w:val="Kappaleenoletusfontti"/>
    <w:link w:val="Otsikko2"/>
    <w:uiPriority w:val="9"/>
    <w:semiHidden/>
    <w:rsid w:val="00CA0161"/>
    <w:rPr>
      <w:rFonts w:asciiTheme="majorHAnsi" w:eastAsiaTheme="majorEastAsia" w:hAnsiTheme="majorHAnsi" w:cstheme="majorBidi"/>
      <w:color w:val="2E74B5" w:themeColor="accent1" w:themeShade="BF"/>
      <w:sz w:val="26"/>
      <w:szCs w:val="26"/>
    </w:rPr>
  </w:style>
  <w:style w:type="paragraph" w:customStyle="1" w:styleId="LABNon-numberedheading">
    <w:name w:val="LAB Non-numbered heading"/>
    <w:basedOn w:val="LABHeading1"/>
    <w:next w:val="LABnormal"/>
    <w:qFormat/>
    <w:rsid w:val="00A7730D"/>
    <w:pPr>
      <w:numPr>
        <w:numId w:val="0"/>
      </w:numPr>
    </w:pPr>
  </w:style>
  <w:style w:type="character" w:customStyle="1" w:styleId="Otsikko3Char">
    <w:name w:val="Otsikko 3 Char"/>
    <w:basedOn w:val="Kappaleenoletusfontti"/>
    <w:link w:val="Otsikko3"/>
    <w:uiPriority w:val="9"/>
    <w:rsid w:val="00CA0161"/>
    <w:rPr>
      <w:rFonts w:asciiTheme="majorHAnsi" w:eastAsiaTheme="majorEastAsia" w:hAnsiTheme="majorHAnsi" w:cstheme="majorBidi"/>
      <w:color w:val="1F4D78" w:themeColor="accent1" w:themeShade="7F"/>
      <w:sz w:val="24"/>
      <w:szCs w:val="24"/>
    </w:rPr>
  </w:style>
  <w:style w:type="paragraph" w:styleId="Sisllysluettelonotsikko">
    <w:name w:val="TOC Heading"/>
    <w:basedOn w:val="Otsikko1"/>
    <w:next w:val="Normaali"/>
    <w:link w:val="SisllysluettelonotsikkoChar"/>
    <w:uiPriority w:val="39"/>
    <w:unhideWhenUsed/>
    <w:qFormat/>
    <w:rsid w:val="00A7730D"/>
    <w:pPr>
      <w:outlineLvl w:val="9"/>
    </w:pPr>
    <w:rPr>
      <w:lang w:eastAsia="fi-FI"/>
    </w:rPr>
  </w:style>
  <w:style w:type="paragraph" w:styleId="Sisluet1">
    <w:name w:val="toc 1"/>
    <w:basedOn w:val="Normaali"/>
    <w:next w:val="Normaali"/>
    <w:autoRedefine/>
    <w:uiPriority w:val="39"/>
    <w:unhideWhenUsed/>
    <w:rsid w:val="005D45C7"/>
    <w:pPr>
      <w:tabs>
        <w:tab w:val="left" w:pos="440"/>
        <w:tab w:val="right" w:leader="dot" w:pos="8777"/>
      </w:tabs>
      <w:spacing w:before="120" w:after="120"/>
    </w:pPr>
    <w:rPr>
      <w:rFonts w:ascii="Arial" w:hAnsi="Arial" w:cstheme="minorHAnsi"/>
      <w:noProof/>
    </w:rPr>
  </w:style>
  <w:style w:type="paragraph" w:styleId="Sisluet2">
    <w:name w:val="toc 2"/>
    <w:basedOn w:val="Normaali"/>
    <w:next w:val="Normaali"/>
    <w:autoRedefine/>
    <w:uiPriority w:val="39"/>
    <w:unhideWhenUsed/>
    <w:rsid w:val="00A7730D"/>
    <w:pPr>
      <w:spacing w:after="100"/>
      <w:ind w:left="220"/>
    </w:pPr>
    <w:rPr>
      <w:rFonts w:ascii="Arial" w:hAnsi="Arial"/>
    </w:rPr>
  </w:style>
  <w:style w:type="paragraph" w:styleId="Sisluet3">
    <w:name w:val="toc 3"/>
    <w:basedOn w:val="Normaali"/>
    <w:next w:val="Normaali"/>
    <w:autoRedefine/>
    <w:uiPriority w:val="39"/>
    <w:unhideWhenUsed/>
    <w:rsid w:val="00A7730D"/>
    <w:pPr>
      <w:spacing w:after="100"/>
      <w:ind w:left="440"/>
    </w:pPr>
    <w:rPr>
      <w:rFonts w:ascii="Arial" w:hAnsi="Arial"/>
    </w:rPr>
  </w:style>
  <w:style w:type="paragraph" w:customStyle="1" w:styleId="LABTOCHEading">
    <w:name w:val="LAB TOC HEading"/>
    <w:basedOn w:val="Sisllysluettelonotsikko"/>
    <w:link w:val="LABTOCHEadingChar"/>
    <w:qFormat/>
    <w:rsid w:val="00684C00"/>
    <w:pPr>
      <w:spacing w:after="240"/>
    </w:pPr>
    <w:rPr>
      <w:rFonts w:ascii="Arial" w:hAnsi="Arial"/>
      <w:caps/>
      <w:color w:val="000000" w:themeColor="text1"/>
      <w:sz w:val="24"/>
    </w:rPr>
  </w:style>
  <w:style w:type="paragraph" w:customStyle="1" w:styleId="LABreferences">
    <w:name w:val="LAB references"/>
    <w:basedOn w:val="LABnormal"/>
    <w:qFormat/>
    <w:rsid w:val="003C0D7D"/>
    <w:pPr>
      <w:suppressAutoHyphens/>
      <w:jc w:val="left"/>
    </w:pPr>
  </w:style>
  <w:style w:type="paragraph" w:customStyle="1" w:styleId="LABcitation">
    <w:name w:val="LAB citation"/>
    <w:basedOn w:val="LABnormal"/>
    <w:qFormat/>
    <w:rsid w:val="00A7730D"/>
    <w:pPr>
      <w:ind w:left="567"/>
    </w:pPr>
    <w:rPr>
      <w:i/>
    </w:rPr>
  </w:style>
  <w:style w:type="character" w:styleId="Kommentinviite">
    <w:name w:val="annotation reference"/>
    <w:basedOn w:val="Kappaleenoletusfontti"/>
    <w:uiPriority w:val="99"/>
    <w:semiHidden/>
    <w:unhideWhenUsed/>
    <w:rsid w:val="00A76197"/>
    <w:rPr>
      <w:sz w:val="16"/>
      <w:szCs w:val="16"/>
    </w:rPr>
  </w:style>
  <w:style w:type="paragraph" w:styleId="Kommentinteksti">
    <w:name w:val="annotation text"/>
    <w:basedOn w:val="Normaali"/>
    <w:link w:val="KommentintekstiChar"/>
    <w:uiPriority w:val="99"/>
    <w:semiHidden/>
    <w:unhideWhenUsed/>
    <w:rsid w:val="00A76197"/>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76197"/>
    <w:rPr>
      <w:sz w:val="20"/>
      <w:szCs w:val="20"/>
    </w:rPr>
  </w:style>
  <w:style w:type="paragraph" w:styleId="Kommentinotsikko">
    <w:name w:val="annotation subject"/>
    <w:basedOn w:val="Kommentinteksti"/>
    <w:next w:val="Kommentinteksti"/>
    <w:link w:val="KommentinotsikkoChar"/>
    <w:uiPriority w:val="99"/>
    <w:semiHidden/>
    <w:unhideWhenUsed/>
    <w:rsid w:val="00A76197"/>
    <w:rPr>
      <w:b/>
      <w:bCs/>
    </w:rPr>
  </w:style>
  <w:style w:type="character" w:customStyle="1" w:styleId="KommentinotsikkoChar">
    <w:name w:val="Kommentin otsikko Char"/>
    <w:basedOn w:val="KommentintekstiChar"/>
    <w:link w:val="Kommentinotsikko"/>
    <w:uiPriority w:val="99"/>
    <w:semiHidden/>
    <w:rsid w:val="00A76197"/>
    <w:rPr>
      <w:b/>
      <w:bCs/>
      <w:sz w:val="20"/>
      <w:szCs w:val="20"/>
    </w:rPr>
  </w:style>
  <w:style w:type="paragraph" w:styleId="Seliteteksti">
    <w:name w:val="Balloon Text"/>
    <w:basedOn w:val="Normaali"/>
    <w:link w:val="SelitetekstiChar"/>
    <w:uiPriority w:val="99"/>
    <w:semiHidden/>
    <w:unhideWhenUsed/>
    <w:rsid w:val="00A7619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76197"/>
    <w:rPr>
      <w:rFonts w:ascii="Segoe UI" w:hAnsi="Segoe UI" w:cs="Segoe UI"/>
      <w:sz w:val="18"/>
      <w:szCs w:val="18"/>
    </w:rPr>
  </w:style>
  <w:style w:type="character" w:customStyle="1" w:styleId="Ratkaisematonmaininta1">
    <w:name w:val="Ratkaisematon maininta1"/>
    <w:basedOn w:val="Kappaleenoletusfontti"/>
    <w:uiPriority w:val="99"/>
    <w:semiHidden/>
    <w:unhideWhenUsed/>
    <w:rsid w:val="00DB05CE"/>
    <w:rPr>
      <w:color w:val="808080"/>
      <w:shd w:val="clear" w:color="auto" w:fill="E6E6E6"/>
    </w:rPr>
  </w:style>
  <w:style w:type="character" w:styleId="AvattuHyperlinkki">
    <w:name w:val="FollowedHyperlink"/>
    <w:basedOn w:val="Kappaleenoletusfontti"/>
    <w:uiPriority w:val="99"/>
    <w:semiHidden/>
    <w:unhideWhenUsed/>
    <w:rsid w:val="00E57673"/>
    <w:rPr>
      <w:color w:val="954F72" w:themeColor="followedHyperlink"/>
      <w:u w:val="single"/>
    </w:rPr>
  </w:style>
  <w:style w:type="numbering" w:customStyle="1" w:styleId="Lamkbulletlist">
    <w:name w:val="Lamk_bullet_list"/>
    <w:uiPriority w:val="99"/>
    <w:rsid w:val="00A7730D"/>
    <w:pPr>
      <w:numPr>
        <w:numId w:val="3"/>
      </w:numPr>
    </w:pPr>
  </w:style>
  <w:style w:type="paragraph" w:styleId="Kuvaotsikko">
    <w:name w:val="caption"/>
    <w:basedOn w:val="LABnormal"/>
    <w:next w:val="LABnormal"/>
    <w:uiPriority w:val="35"/>
    <w:unhideWhenUsed/>
    <w:qFormat/>
    <w:rsid w:val="00A7730D"/>
    <w:pPr>
      <w:spacing w:after="320" w:line="240" w:lineRule="auto"/>
    </w:pPr>
    <w:rPr>
      <w:iCs/>
      <w:szCs w:val="18"/>
    </w:rPr>
  </w:style>
  <w:style w:type="paragraph" w:customStyle="1" w:styleId="LABbulletlist">
    <w:name w:val="LAB bullet list"/>
    <w:basedOn w:val="LABnormal"/>
    <w:qFormat/>
    <w:rsid w:val="00A7730D"/>
    <w:pPr>
      <w:numPr>
        <w:numId w:val="8"/>
      </w:numPr>
      <w:spacing w:before="0" w:after="0"/>
    </w:pPr>
  </w:style>
  <w:style w:type="paragraph" w:customStyle="1" w:styleId="LABnon-numberedsubtitlebolded">
    <w:name w:val="LAB non-numbered subtitle (bolded)"/>
    <w:basedOn w:val="LABnormal"/>
    <w:next w:val="LABnormal"/>
    <w:qFormat/>
    <w:rsid w:val="00A7730D"/>
    <w:pPr>
      <w:keepNext/>
    </w:pPr>
    <w:rPr>
      <w:b/>
    </w:rPr>
  </w:style>
  <w:style w:type="paragraph" w:customStyle="1" w:styleId="LABTOCHeading0">
    <w:name w:val="LAB TOC Heading"/>
    <w:basedOn w:val="Sisllysluettelonotsikko"/>
    <w:qFormat/>
    <w:rsid w:val="00684C00"/>
    <w:pPr>
      <w:spacing w:after="240" w:line="360" w:lineRule="auto"/>
    </w:pPr>
    <w:rPr>
      <w:rFonts w:ascii="Arial" w:hAnsi="Arial"/>
      <w:caps/>
      <w:color w:val="000000" w:themeColor="text1"/>
      <w:sz w:val="24"/>
    </w:rPr>
  </w:style>
  <w:style w:type="paragraph" w:customStyle="1" w:styleId="Tiivistelm">
    <w:name w:val="Tiivistelmä"/>
    <w:basedOn w:val="Normaali"/>
    <w:link w:val="TiivistelmChar"/>
    <w:qFormat/>
    <w:rsid w:val="00AC20D2"/>
    <w:pPr>
      <w:spacing w:after="240" w:line="240" w:lineRule="auto"/>
      <w:jc w:val="both"/>
    </w:pPr>
    <w:rPr>
      <w:rFonts w:ascii="Arial" w:eastAsia="Calibri" w:hAnsi="Arial" w:cs="Arial"/>
      <w:sz w:val="24"/>
      <w:szCs w:val="24"/>
    </w:rPr>
  </w:style>
  <w:style w:type="character" w:customStyle="1" w:styleId="TiivistelmChar">
    <w:name w:val="Tiivistelmä Char"/>
    <w:basedOn w:val="Kappaleenoletusfontti"/>
    <w:link w:val="Tiivistelm"/>
    <w:rsid w:val="00AC20D2"/>
    <w:rPr>
      <w:rFonts w:ascii="Arial" w:eastAsia="Calibri" w:hAnsi="Arial" w:cs="Arial"/>
      <w:sz w:val="24"/>
      <w:szCs w:val="24"/>
    </w:rPr>
  </w:style>
  <w:style w:type="character" w:customStyle="1" w:styleId="Ratkaisematonmaininta2">
    <w:name w:val="Ratkaisematon maininta2"/>
    <w:basedOn w:val="Kappaleenoletusfontti"/>
    <w:uiPriority w:val="99"/>
    <w:semiHidden/>
    <w:unhideWhenUsed/>
    <w:rsid w:val="0032418C"/>
    <w:rPr>
      <w:color w:val="605E5C"/>
      <w:shd w:val="clear" w:color="auto" w:fill="E1DFDD"/>
    </w:rPr>
  </w:style>
  <w:style w:type="character" w:customStyle="1" w:styleId="tlid-translation">
    <w:name w:val="tlid-translation"/>
    <w:basedOn w:val="Kappaleenoletusfontti"/>
    <w:rsid w:val="00D069FC"/>
  </w:style>
  <w:style w:type="paragraph" w:customStyle="1" w:styleId="LABAttachment">
    <w:name w:val="LAB Attachment"/>
    <w:basedOn w:val="LABnormal"/>
    <w:link w:val="LABAttachmentChar"/>
    <w:qFormat/>
    <w:rsid w:val="005D45C7"/>
    <w:rPr>
      <w:rFonts w:cstheme="majorHAnsi"/>
    </w:rPr>
  </w:style>
  <w:style w:type="character" w:customStyle="1" w:styleId="SisllysluettelonotsikkoChar">
    <w:name w:val="Sisällysluettelon otsikko Char"/>
    <w:basedOn w:val="Otsikko1Char"/>
    <w:link w:val="Sisllysluettelonotsikko"/>
    <w:uiPriority w:val="39"/>
    <w:rsid w:val="00427318"/>
    <w:rPr>
      <w:rFonts w:asciiTheme="majorHAnsi" w:eastAsiaTheme="majorEastAsia" w:hAnsiTheme="majorHAnsi" w:cstheme="majorBidi"/>
      <w:color w:val="2E74B5" w:themeColor="accent1" w:themeShade="BF"/>
      <w:sz w:val="32"/>
      <w:szCs w:val="32"/>
      <w:lang w:eastAsia="fi-FI"/>
    </w:rPr>
  </w:style>
  <w:style w:type="character" w:customStyle="1" w:styleId="LABTOCHEadingChar">
    <w:name w:val="LAB TOC HEading Char"/>
    <w:basedOn w:val="SisllysluettelonotsikkoChar"/>
    <w:link w:val="LABTOCHEading"/>
    <w:rsid w:val="00427318"/>
    <w:rPr>
      <w:rFonts w:ascii="Arial" w:eastAsiaTheme="majorEastAsia" w:hAnsi="Arial" w:cstheme="majorBidi"/>
      <w:caps/>
      <w:color w:val="000000" w:themeColor="text1"/>
      <w:sz w:val="24"/>
      <w:szCs w:val="32"/>
      <w:lang w:eastAsia="fi-FI"/>
    </w:rPr>
  </w:style>
  <w:style w:type="character" w:customStyle="1" w:styleId="LABAttachmentChar">
    <w:name w:val="LAB Attachment Char"/>
    <w:basedOn w:val="LABTOCHEadingChar"/>
    <w:link w:val="LABAttachment"/>
    <w:rsid w:val="005D45C7"/>
    <w:rPr>
      <w:rFonts w:ascii="Arial" w:eastAsiaTheme="majorEastAsia" w:hAnsi="Arial" w:cstheme="majorHAnsi"/>
      <w:caps w:val="0"/>
      <w:color w:val="000000" w:themeColor="text1"/>
      <w:sz w:val="24"/>
      <w:szCs w:val="32"/>
      <w:lang w:eastAsia="fi-FI"/>
    </w:rPr>
  </w:style>
  <w:style w:type="paragraph" w:customStyle="1" w:styleId="LABThesisTitle">
    <w:name w:val="LAB Thesis Title"/>
    <w:basedOn w:val="LABcoverpage"/>
    <w:link w:val="LABThesisTitleChar"/>
    <w:qFormat/>
    <w:rsid w:val="00BB545D"/>
    <w:pPr>
      <w:spacing w:line="360" w:lineRule="auto"/>
    </w:pPr>
    <w:rPr>
      <w:b/>
      <w:sz w:val="40"/>
    </w:rPr>
  </w:style>
  <w:style w:type="paragraph" w:customStyle="1" w:styleId="LABContent">
    <w:name w:val="LAB Content"/>
    <w:basedOn w:val="LABnormal"/>
    <w:link w:val="LABContentChar"/>
    <w:qFormat/>
    <w:rsid w:val="005D45C7"/>
    <w:rPr>
      <w:lang w:val="en-US"/>
    </w:rPr>
  </w:style>
  <w:style w:type="character" w:customStyle="1" w:styleId="LABcoverpageChar">
    <w:name w:val="LAB_coverpage Char"/>
    <w:basedOn w:val="YltunnisteChar"/>
    <w:link w:val="LABcoverpage"/>
    <w:rsid w:val="00380F26"/>
    <w:rPr>
      <w:rFonts w:ascii="Arial" w:hAnsi="Arial"/>
      <w:sz w:val="24"/>
    </w:rPr>
  </w:style>
  <w:style w:type="character" w:customStyle="1" w:styleId="LABThesisTitleChar">
    <w:name w:val="LAB Thesis Title Char"/>
    <w:basedOn w:val="LABcoverpageChar"/>
    <w:link w:val="LABThesisTitle"/>
    <w:rsid w:val="00BB545D"/>
    <w:rPr>
      <w:rFonts w:ascii="Arial" w:hAnsi="Arial"/>
      <w:b/>
      <w:sz w:val="40"/>
    </w:rPr>
  </w:style>
  <w:style w:type="character" w:customStyle="1" w:styleId="LABnormalChar">
    <w:name w:val="LAB normal Char"/>
    <w:basedOn w:val="Kappaleenoletusfontti"/>
    <w:link w:val="LABnormal"/>
    <w:rsid w:val="005D45C7"/>
    <w:rPr>
      <w:rFonts w:ascii="Arial" w:hAnsi="Arial" w:cs="Arial"/>
    </w:rPr>
  </w:style>
  <w:style w:type="character" w:customStyle="1" w:styleId="LABContentChar">
    <w:name w:val="LAB Content Char"/>
    <w:basedOn w:val="LABnormalChar"/>
    <w:link w:val="LABContent"/>
    <w:rsid w:val="005D45C7"/>
    <w:rPr>
      <w:rFonts w:ascii="Arial" w:hAnsi="Arial" w:cs="Arial"/>
      <w:lang w:val="en-US"/>
    </w:rPr>
  </w:style>
  <w:style w:type="paragraph" w:customStyle="1" w:styleId="LABThesisSubtitle">
    <w:name w:val="LAB Thesis Subtitle"/>
    <w:basedOn w:val="LABThesisTitle"/>
    <w:link w:val="LABThesisSubtitleChar"/>
    <w:qFormat/>
    <w:rsid w:val="00BB545D"/>
    <w:rPr>
      <w:sz w:val="28"/>
    </w:rPr>
  </w:style>
  <w:style w:type="character" w:customStyle="1" w:styleId="LABThesisSubtitleChar">
    <w:name w:val="LAB Thesis Subtitle Char"/>
    <w:basedOn w:val="LABThesisTitleChar"/>
    <w:link w:val="LABThesisSubtitle"/>
    <w:rsid w:val="00BB545D"/>
    <w:rPr>
      <w:rFonts w:ascii="Arial" w:hAnsi="Arial"/>
      <w:b/>
      <w:sz w:val="28"/>
    </w:rPr>
  </w:style>
  <w:style w:type="character" w:customStyle="1" w:styleId="Ratkaisematonmaininta3">
    <w:name w:val="Ratkaisematon maininta3"/>
    <w:basedOn w:val="Kappaleenoletusfontti"/>
    <w:uiPriority w:val="99"/>
    <w:semiHidden/>
    <w:unhideWhenUsed/>
    <w:rsid w:val="007B05F1"/>
    <w:rPr>
      <w:color w:val="605E5C"/>
      <w:shd w:val="clear" w:color="auto" w:fill="E1DFDD"/>
    </w:rPr>
  </w:style>
  <w:style w:type="character" w:customStyle="1" w:styleId="uabb-heading-text">
    <w:name w:val="uabb-heading-text"/>
    <w:basedOn w:val="Kappaleenoletusfontti"/>
    <w:rsid w:val="00C66067"/>
  </w:style>
  <w:style w:type="character" w:customStyle="1" w:styleId="Ratkaisematonmaininta4">
    <w:name w:val="Ratkaisematon maininta4"/>
    <w:basedOn w:val="Kappaleenoletusfontti"/>
    <w:uiPriority w:val="99"/>
    <w:semiHidden/>
    <w:unhideWhenUsed/>
    <w:rsid w:val="009D66CE"/>
    <w:rPr>
      <w:color w:val="605E5C"/>
      <w:shd w:val="clear" w:color="auto" w:fill="E1DFDD"/>
    </w:rPr>
  </w:style>
  <w:style w:type="character" w:customStyle="1" w:styleId="Otsikko4Char">
    <w:name w:val="Otsikko 4 Char"/>
    <w:basedOn w:val="Kappaleenoletusfontti"/>
    <w:link w:val="Otsikko4"/>
    <w:uiPriority w:val="9"/>
    <w:semiHidden/>
    <w:rsid w:val="00C0489E"/>
    <w:rPr>
      <w:rFonts w:asciiTheme="majorHAnsi" w:eastAsiaTheme="majorEastAsia" w:hAnsiTheme="majorHAnsi" w:cstheme="majorBidi"/>
      <w:i/>
      <w:iCs/>
      <w:color w:val="2E74B5" w:themeColor="accent1" w:themeShade="BF"/>
    </w:rPr>
  </w:style>
  <w:style w:type="character" w:customStyle="1" w:styleId="Ratkaisematonmaininta5">
    <w:name w:val="Ratkaisematon maininta5"/>
    <w:basedOn w:val="Kappaleenoletusfontti"/>
    <w:uiPriority w:val="99"/>
    <w:semiHidden/>
    <w:unhideWhenUsed/>
    <w:rsid w:val="00BE5B2D"/>
    <w:rPr>
      <w:color w:val="605E5C"/>
      <w:shd w:val="clear" w:color="auto" w:fill="E1DFDD"/>
    </w:rPr>
  </w:style>
  <w:style w:type="character" w:customStyle="1" w:styleId="Ratkaisematonmaininta6">
    <w:name w:val="Ratkaisematon maininta6"/>
    <w:basedOn w:val="Kappaleenoletusfontti"/>
    <w:uiPriority w:val="99"/>
    <w:semiHidden/>
    <w:unhideWhenUsed/>
    <w:rsid w:val="00D52425"/>
    <w:rPr>
      <w:color w:val="605E5C"/>
      <w:shd w:val="clear" w:color="auto" w:fill="E1DFDD"/>
    </w:rPr>
  </w:style>
  <w:style w:type="table" w:styleId="TaulukkoRuudukko">
    <w:name w:val="Table Grid"/>
    <w:basedOn w:val="Normaalitaulukko"/>
    <w:uiPriority w:val="39"/>
    <w:rsid w:val="00751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esimuotoiltu">
    <w:name w:val="HTML Preformatted"/>
    <w:basedOn w:val="Normaali"/>
    <w:link w:val="HTML-esimuotoiltuChar"/>
    <w:uiPriority w:val="99"/>
    <w:unhideWhenUsed/>
    <w:rsid w:val="00601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i-FI"/>
    </w:rPr>
  </w:style>
  <w:style w:type="character" w:customStyle="1" w:styleId="HTML-esimuotoiltuChar">
    <w:name w:val="HTML-esimuotoiltu Char"/>
    <w:basedOn w:val="Kappaleenoletusfontti"/>
    <w:link w:val="HTML-esimuotoiltu"/>
    <w:uiPriority w:val="99"/>
    <w:rsid w:val="00601889"/>
    <w:rPr>
      <w:rFonts w:ascii="Courier New" w:eastAsia="Times New Roman" w:hAnsi="Courier New" w:cs="Courier New"/>
      <w:sz w:val="20"/>
      <w:szCs w:val="20"/>
      <w:lang w:eastAsia="fi-FI"/>
    </w:rPr>
  </w:style>
  <w:style w:type="character" w:customStyle="1" w:styleId="y2iqfc">
    <w:name w:val="y2iqfc"/>
    <w:basedOn w:val="Kappaleenoletusfontti"/>
    <w:rsid w:val="00601889"/>
  </w:style>
  <w:style w:type="character" w:customStyle="1" w:styleId="Ratkaisematonmaininta7">
    <w:name w:val="Ratkaisematon maininta7"/>
    <w:basedOn w:val="Kappaleenoletusfontti"/>
    <w:uiPriority w:val="99"/>
    <w:semiHidden/>
    <w:unhideWhenUsed/>
    <w:rsid w:val="00205CA5"/>
    <w:rPr>
      <w:color w:val="605E5C"/>
      <w:shd w:val="clear" w:color="auto" w:fill="E1DFDD"/>
    </w:rPr>
  </w:style>
  <w:style w:type="character" w:customStyle="1" w:styleId="UnresolvedMention">
    <w:name w:val="Unresolved Mention"/>
    <w:basedOn w:val="Kappaleenoletusfontti"/>
    <w:uiPriority w:val="99"/>
    <w:semiHidden/>
    <w:unhideWhenUsed/>
    <w:rsid w:val="00627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60455">
      <w:bodyDiv w:val="1"/>
      <w:marLeft w:val="0"/>
      <w:marRight w:val="0"/>
      <w:marTop w:val="0"/>
      <w:marBottom w:val="0"/>
      <w:divBdr>
        <w:top w:val="none" w:sz="0" w:space="0" w:color="auto"/>
        <w:left w:val="none" w:sz="0" w:space="0" w:color="auto"/>
        <w:bottom w:val="none" w:sz="0" w:space="0" w:color="auto"/>
        <w:right w:val="none" w:sz="0" w:space="0" w:color="auto"/>
      </w:divBdr>
    </w:div>
    <w:div w:id="172302788">
      <w:bodyDiv w:val="1"/>
      <w:marLeft w:val="0"/>
      <w:marRight w:val="0"/>
      <w:marTop w:val="0"/>
      <w:marBottom w:val="0"/>
      <w:divBdr>
        <w:top w:val="none" w:sz="0" w:space="0" w:color="auto"/>
        <w:left w:val="none" w:sz="0" w:space="0" w:color="auto"/>
        <w:bottom w:val="none" w:sz="0" w:space="0" w:color="auto"/>
        <w:right w:val="none" w:sz="0" w:space="0" w:color="auto"/>
      </w:divBdr>
    </w:div>
    <w:div w:id="248347307">
      <w:bodyDiv w:val="1"/>
      <w:marLeft w:val="0"/>
      <w:marRight w:val="0"/>
      <w:marTop w:val="0"/>
      <w:marBottom w:val="0"/>
      <w:divBdr>
        <w:top w:val="none" w:sz="0" w:space="0" w:color="auto"/>
        <w:left w:val="none" w:sz="0" w:space="0" w:color="auto"/>
        <w:bottom w:val="none" w:sz="0" w:space="0" w:color="auto"/>
        <w:right w:val="none" w:sz="0" w:space="0" w:color="auto"/>
      </w:divBdr>
    </w:div>
    <w:div w:id="323827103">
      <w:bodyDiv w:val="1"/>
      <w:marLeft w:val="0"/>
      <w:marRight w:val="0"/>
      <w:marTop w:val="0"/>
      <w:marBottom w:val="0"/>
      <w:divBdr>
        <w:top w:val="none" w:sz="0" w:space="0" w:color="auto"/>
        <w:left w:val="none" w:sz="0" w:space="0" w:color="auto"/>
        <w:bottom w:val="none" w:sz="0" w:space="0" w:color="auto"/>
        <w:right w:val="none" w:sz="0" w:space="0" w:color="auto"/>
      </w:divBdr>
    </w:div>
    <w:div w:id="395670797">
      <w:bodyDiv w:val="1"/>
      <w:marLeft w:val="0"/>
      <w:marRight w:val="0"/>
      <w:marTop w:val="0"/>
      <w:marBottom w:val="0"/>
      <w:divBdr>
        <w:top w:val="none" w:sz="0" w:space="0" w:color="auto"/>
        <w:left w:val="none" w:sz="0" w:space="0" w:color="auto"/>
        <w:bottom w:val="none" w:sz="0" w:space="0" w:color="auto"/>
        <w:right w:val="none" w:sz="0" w:space="0" w:color="auto"/>
      </w:divBdr>
    </w:div>
    <w:div w:id="598677595">
      <w:bodyDiv w:val="1"/>
      <w:marLeft w:val="0"/>
      <w:marRight w:val="0"/>
      <w:marTop w:val="0"/>
      <w:marBottom w:val="0"/>
      <w:divBdr>
        <w:top w:val="none" w:sz="0" w:space="0" w:color="auto"/>
        <w:left w:val="none" w:sz="0" w:space="0" w:color="auto"/>
        <w:bottom w:val="none" w:sz="0" w:space="0" w:color="auto"/>
        <w:right w:val="none" w:sz="0" w:space="0" w:color="auto"/>
      </w:divBdr>
    </w:div>
    <w:div w:id="610743400">
      <w:bodyDiv w:val="1"/>
      <w:marLeft w:val="0"/>
      <w:marRight w:val="0"/>
      <w:marTop w:val="0"/>
      <w:marBottom w:val="0"/>
      <w:divBdr>
        <w:top w:val="none" w:sz="0" w:space="0" w:color="auto"/>
        <w:left w:val="none" w:sz="0" w:space="0" w:color="auto"/>
        <w:bottom w:val="none" w:sz="0" w:space="0" w:color="auto"/>
        <w:right w:val="none" w:sz="0" w:space="0" w:color="auto"/>
      </w:divBdr>
    </w:div>
    <w:div w:id="839732256">
      <w:bodyDiv w:val="1"/>
      <w:marLeft w:val="0"/>
      <w:marRight w:val="0"/>
      <w:marTop w:val="0"/>
      <w:marBottom w:val="0"/>
      <w:divBdr>
        <w:top w:val="none" w:sz="0" w:space="0" w:color="auto"/>
        <w:left w:val="none" w:sz="0" w:space="0" w:color="auto"/>
        <w:bottom w:val="none" w:sz="0" w:space="0" w:color="auto"/>
        <w:right w:val="none" w:sz="0" w:space="0" w:color="auto"/>
      </w:divBdr>
    </w:div>
    <w:div w:id="904686173">
      <w:bodyDiv w:val="1"/>
      <w:marLeft w:val="0"/>
      <w:marRight w:val="0"/>
      <w:marTop w:val="0"/>
      <w:marBottom w:val="0"/>
      <w:divBdr>
        <w:top w:val="none" w:sz="0" w:space="0" w:color="auto"/>
        <w:left w:val="none" w:sz="0" w:space="0" w:color="auto"/>
        <w:bottom w:val="none" w:sz="0" w:space="0" w:color="auto"/>
        <w:right w:val="none" w:sz="0" w:space="0" w:color="auto"/>
      </w:divBdr>
      <w:divsChild>
        <w:div w:id="160778376">
          <w:marLeft w:val="0"/>
          <w:marRight w:val="0"/>
          <w:marTop w:val="0"/>
          <w:marBottom w:val="0"/>
          <w:divBdr>
            <w:top w:val="none" w:sz="0" w:space="0" w:color="auto"/>
            <w:left w:val="none" w:sz="0" w:space="0" w:color="auto"/>
            <w:bottom w:val="none" w:sz="0" w:space="0" w:color="auto"/>
            <w:right w:val="none" w:sz="0" w:space="0" w:color="auto"/>
          </w:divBdr>
        </w:div>
      </w:divsChild>
    </w:div>
    <w:div w:id="920027008">
      <w:bodyDiv w:val="1"/>
      <w:marLeft w:val="0"/>
      <w:marRight w:val="0"/>
      <w:marTop w:val="0"/>
      <w:marBottom w:val="0"/>
      <w:divBdr>
        <w:top w:val="none" w:sz="0" w:space="0" w:color="auto"/>
        <w:left w:val="none" w:sz="0" w:space="0" w:color="auto"/>
        <w:bottom w:val="none" w:sz="0" w:space="0" w:color="auto"/>
        <w:right w:val="none" w:sz="0" w:space="0" w:color="auto"/>
      </w:divBdr>
    </w:div>
    <w:div w:id="972365856">
      <w:bodyDiv w:val="1"/>
      <w:marLeft w:val="0"/>
      <w:marRight w:val="0"/>
      <w:marTop w:val="0"/>
      <w:marBottom w:val="0"/>
      <w:divBdr>
        <w:top w:val="none" w:sz="0" w:space="0" w:color="auto"/>
        <w:left w:val="none" w:sz="0" w:space="0" w:color="auto"/>
        <w:bottom w:val="none" w:sz="0" w:space="0" w:color="auto"/>
        <w:right w:val="none" w:sz="0" w:space="0" w:color="auto"/>
      </w:divBdr>
    </w:div>
    <w:div w:id="1120731477">
      <w:bodyDiv w:val="1"/>
      <w:marLeft w:val="0"/>
      <w:marRight w:val="0"/>
      <w:marTop w:val="0"/>
      <w:marBottom w:val="0"/>
      <w:divBdr>
        <w:top w:val="none" w:sz="0" w:space="0" w:color="auto"/>
        <w:left w:val="none" w:sz="0" w:space="0" w:color="auto"/>
        <w:bottom w:val="none" w:sz="0" w:space="0" w:color="auto"/>
        <w:right w:val="none" w:sz="0" w:space="0" w:color="auto"/>
      </w:divBdr>
    </w:div>
    <w:div w:id="1362512173">
      <w:bodyDiv w:val="1"/>
      <w:marLeft w:val="0"/>
      <w:marRight w:val="0"/>
      <w:marTop w:val="0"/>
      <w:marBottom w:val="0"/>
      <w:divBdr>
        <w:top w:val="none" w:sz="0" w:space="0" w:color="auto"/>
        <w:left w:val="none" w:sz="0" w:space="0" w:color="auto"/>
        <w:bottom w:val="none" w:sz="0" w:space="0" w:color="auto"/>
        <w:right w:val="none" w:sz="0" w:space="0" w:color="auto"/>
      </w:divBdr>
    </w:div>
    <w:div w:id="1431124176">
      <w:bodyDiv w:val="1"/>
      <w:marLeft w:val="0"/>
      <w:marRight w:val="0"/>
      <w:marTop w:val="0"/>
      <w:marBottom w:val="0"/>
      <w:divBdr>
        <w:top w:val="none" w:sz="0" w:space="0" w:color="auto"/>
        <w:left w:val="none" w:sz="0" w:space="0" w:color="auto"/>
        <w:bottom w:val="none" w:sz="0" w:space="0" w:color="auto"/>
        <w:right w:val="none" w:sz="0" w:space="0" w:color="auto"/>
      </w:divBdr>
    </w:div>
    <w:div w:id="1659118064">
      <w:bodyDiv w:val="1"/>
      <w:marLeft w:val="0"/>
      <w:marRight w:val="0"/>
      <w:marTop w:val="0"/>
      <w:marBottom w:val="0"/>
      <w:divBdr>
        <w:top w:val="none" w:sz="0" w:space="0" w:color="auto"/>
        <w:left w:val="none" w:sz="0" w:space="0" w:color="auto"/>
        <w:bottom w:val="none" w:sz="0" w:space="0" w:color="auto"/>
        <w:right w:val="none" w:sz="0" w:space="0" w:color="auto"/>
      </w:divBdr>
    </w:div>
    <w:div w:id="1805849797">
      <w:bodyDiv w:val="1"/>
      <w:marLeft w:val="0"/>
      <w:marRight w:val="0"/>
      <w:marTop w:val="0"/>
      <w:marBottom w:val="0"/>
      <w:divBdr>
        <w:top w:val="none" w:sz="0" w:space="0" w:color="auto"/>
        <w:left w:val="none" w:sz="0" w:space="0" w:color="auto"/>
        <w:bottom w:val="none" w:sz="0" w:space="0" w:color="auto"/>
        <w:right w:val="none" w:sz="0" w:space="0" w:color="auto"/>
      </w:divBdr>
    </w:div>
    <w:div w:id="1839343384">
      <w:bodyDiv w:val="1"/>
      <w:marLeft w:val="0"/>
      <w:marRight w:val="0"/>
      <w:marTop w:val="0"/>
      <w:marBottom w:val="0"/>
      <w:divBdr>
        <w:top w:val="none" w:sz="0" w:space="0" w:color="auto"/>
        <w:left w:val="none" w:sz="0" w:space="0" w:color="auto"/>
        <w:bottom w:val="none" w:sz="0" w:space="0" w:color="auto"/>
        <w:right w:val="none" w:sz="0" w:space="0" w:color="auto"/>
      </w:divBdr>
    </w:div>
    <w:div w:id="1942643881">
      <w:bodyDiv w:val="1"/>
      <w:marLeft w:val="0"/>
      <w:marRight w:val="0"/>
      <w:marTop w:val="0"/>
      <w:marBottom w:val="0"/>
      <w:divBdr>
        <w:top w:val="none" w:sz="0" w:space="0" w:color="auto"/>
        <w:left w:val="none" w:sz="0" w:space="0" w:color="auto"/>
        <w:bottom w:val="none" w:sz="0" w:space="0" w:color="auto"/>
        <w:right w:val="none" w:sz="0" w:space="0" w:color="auto"/>
      </w:divBdr>
      <w:divsChild>
        <w:div w:id="12992175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QuickStyle" Target="diagrams/quickStyle1.xml"/><Relationship Id="rId26" Type="http://schemas.openxmlformats.org/officeDocument/2006/relationships/hyperlink" Target="https://www.fsd.tuni.fi/fi/palvelut/menetelmaopetus/kvali/laadullisen-tutkimuksen-aineistot/haastattelut/" TargetMode="External"/><Relationship Id="rId39" Type="http://schemas.openxmlformats.org/officeDocument/2006/relationships/hyperlink" Target="file:///C:/Users/Sofia/Downloads/66252-Artikkelin%20teksti-114891-1-10-20190308.pdf" TargetMode="External"/><Relationship Id="rId21" Type="http://schemas.openxmlformats.org/officeDocument/2006/relationships/hyperlink" Target="https://www.a-klinikka.fi/ajankohtaista/artikkeli/kylla-se-voi-sanoa-se-kokenut-sen-itte-kokemusasiantuntijan-tarina" TargetMode="External"/><Relationship Id="rId34" Type="http://schemas.openxmlformats.org/officeDocument/2006/relationships/hyperlink" Target="https://www.julkari.fi/bitstream/handle/10024/144684/URN_ISBN_978-952-343-825-5.pdf?sequence=4" TargetMode="External"/><Relationship Id="rId42" Type="http://schemas.openxmlformats.org/officeDocument/2006/relationships/hyperlink" Target="https://lut.primo.exlibrisgroup.com/discovery/fulldisplay?docid=alma991964873806254&amp;context=L&amp;vid=358FIN_LUT:LAB&amp;lang=en&amp;search_scope=LAB_CAMPUS_CDI&amp;adaptor=Local%20Search%20Engine&amp;tab=Everything&amp;query=any,contains,laadullisen%20tutkimuksen%20n%C3%A4k%C3%B6kulmat%20ja%20menetelm%C3%A4t&amp;offset=0" TargetMode="External"/><Relationship Id="rId47" Type="http://schemas.openxmlformats.org/officeDocument/2006/relationships/hyperlink" Target="https://www.julkari.fi/bitstream/handle/10024/104359/OpasKunnanEhkaisevaanPaihdetyohon.pdf?sequence=1" TargetMode="External"/><Relationship Id="rId50" Type="http://schemas.openxmlformats.org/officeDocument/2006/relationships/hyperlink" Target="https://thl.fi/fi/web/alkoholi-tupakka-ja-riippuvuudet/paihdehoito/paihderiippuvuuden-hoito-kuntoutus-ja-arjen-tuki" TargetMode="External"/><Relationship Id="rId55" Type="http://schemas.openxmlformats.org/officeDocument/2006/relationships/hyperlink" Target="https://www.turku.fi/sosiaali-ja-terveyspalvelut/palvelun-laatu-ja-saatavuus/asiakasosallisuus-hyvinvoinnin-palveluiss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Layout" Target="diagrams/layout1.xml"/><Relationship Id="rId25" Type="http://schemas.openxmlformats.org/officeDocument/2006/relationships/hyperlink" Target="https://libguides.diak.fi/c.php?g=670543&amp;p=4760642" TargetMode="External"/><Relationship Id="rId33" Type="http://schemas.openxmlformats.org/officeDocument/2006/relationships/hyperlink" Target="https://spoken.fi/tutkimuksen-eettisyys/" TargetMode="External"/><Relationship Id="rId38" Type="http://schemas.openxmlformats.org/officeDocument/2006/relationships/hyperlink" Target="https://vastuullinentiede.fi/fi/tutkimuksen-suunnittelu/mika-ihmeen-tutkimusetiikka" TargetMode="External"/><Relationship Id="rId46" Type="http://schemas.openxmlformats.org/officeDocument/2006/relationships/hyperlink" Target="https://stm.fi/paihdehaittojen-ehkaisy"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kokemustoimintaverkosto.fi/kokemustoiminta/kasitteet/" TargetMode="External"/><Relationship Id="rId41" Type="http://schemas.openxmlformats.org/officeDocument/2006/relationships/hyperlink" Target="https://lut.primo.exlibrisgroup.com/discovery/fulldisplay?docid=alma991963272806254&amp;context=L&amp;vid=358FIN_LUT:LAB&amp;lang=en&amp;search_scope=LAB_CAMPUS_CDI&amp;adaptor=Local%20Search%20Engine&amp;tab=Everything&amp;query=any,contains,osallisuuden%20j%C3%A4ljill%C3%A4&amp;offset=0" TargetMode="External"/><Relationship Id="rId54" Type="http://schemas.openxmlformats.org/officeDocument/2006/relationships/hyperlink" Target="https://www.ellibslibrary.com/reader/97895204001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bookcentral.proquest.com/lib/lab-ebooks/reader.action?docID=30346202" TargetMode="External"/><Relationship Id="rId32" Type="http://schemas.openxmlformats.org/officeDocument/2006/relationships/hyperlink" Target="file:///C:/Users/panulasp/Downloads/Sosiaalinen%20osallisuus_inkluusio_ekskluusio.pdf" TargetMode="External"/><Relationship Id="rId37" Type="http://schemas.openxmlformats.org/officeDocument/2006/relationships/hyperlink" Target="https://lut.primo.exlibrisgroup.com/discovery/fulldisplay?docid=alma991700223906254&amp;context=L&amp;vid=358FIN_LUT:LAB&amp;lang=en&amp;search_scope=LAB_CAMPUS_CDI&amp;adaptor=Local%20Search%20Engine&amp;tab=Everything&amp;query=any,contains,kokemusasiantuntija&amp;offset=0&amp;pcAvailability=true" TargetMode="External"/><Relationship Id="rId40" Type="http://schemas.openxmlformats.org/officeDocument/2006/relationships/hyperlink" Target="https://www.ellibslibrary.com/book/9789517688208" TargetMode="External"/><Relationship Id="rId45" Type="http://schemas.openxmlformats.org/officeDocument/2006/relationships/hyperlink" Target="https://julkaisut.valtioneuvosto.fi/bitstream/handle/10024/73716/Selv200838.pdf?sequence=1&amp;isAllowed=y" TargetMode="External"/><Relationship Id="rId53" Type="http://schemas.openxmlformats.org/officeDocument/2006/relationships/hyperlink" Target="https://a-klinikkasaatio.fi/ajankohtaista/kokemusasiantuntijat-ovat-jarjestotyon-tarkea-voimavara" TargetMode="External"/><Relationship Id="rId58"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ehyt.fi/paihde-peli-info/mita-on-ehkaiseva-paihdetyo/" TargetMode="External"/><Relationship Id="rId28" Type="http://schemas.openxmlformats.org/officeDocument/2006/relationships/hyperlink" Target="https://kapvantaa.fi/" TargetMode="External"/><Relationship Id="rId36" Type="http://schemas.openxmlformats.org/officeDocument/2006/relationships/hyperlink" Target="https://www.mielenterveystalo.fi/aikuiset/itsehoito-ja-oppaat/oppaat/psykoosi/Pages/vertaistuki.aspx" TargetMode="External"/><Relationship Id="rId49" Type="http://schemas.openxmlformats.org/officeDocument/2006/relationships/hyperlink" Target="https://www.julkari.fi/bitstream/handle/10024/144060/URN_ISBN_978-952-343-817-0.pdf?sequence=1&amp;isAllowed=y" TargetMode="External"/><Relationship Id="rId57"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hyperlink" Target="https://www.epshp.fi/files/5610/Asiakkaan_osallisuus_mielenterveys-_ja_paihdetyossa._Fenomenografinen_lahestymistapa.pdf" TargetMode="External"/><Relationship Id="rId44" Type="http://schemas.openxmlformats.org/officeDocument/2006/relationships/hyperlink" Target="https://www.rikosseuraamus.fi/fi/index/rikosseuraamuslaitos/yhteistyo.html" TargetMode="External"/><Relationship Id="rId52" Type="http://schemas.openxmlformats.org/officeDocument/2006/relationships/hyperlink" Target="https://thl.fi/fi/web/mielenterveys/mielenterveyspalvelut/kokemusasiantuntijuus-ja-vertaistuki"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llibslibrary.com/reader/9789517685030" TargetMode="External"/><Relationship Id="rId27" Type="http://schemas.openxmlformats.org/officeDocument/2006/relationships/hyperlink" Target="https://www.fsd.tuni.fi/fi/palvelut/menetelmaopetus/kvali/analyysitavan-valinta-ja-yleiset-analyysitavat/teemoittelu/" TargetMode="External"/><Relationship Id="rId30" Type="http://schemas.openxmlformats.org/officeDocument/2006/relationships/hyperlink" Target="http://www.kokemusasiantuntijat.fi/" TargetMode="External"/><Relationship Id="rId35" Type="http://schemas.openxmlformats.org/officeDocument/2006/relationships/hyperlink" Target="https://julkaisut.valtioneuvosto.fi/bitstream/handle/10024/163001/STM_2021_13_rap.pdf?sequence=1&amp;isAllowed=y" TargetMode="External"/><Relationship Id="rId43" Type="http://schemas.openxmlformats.org/officeDocument/2006/relationships/hyperlink" Target="https://asuntoensin.fi/assets/files/2020/09/Kokemusasiantuntijaammatillainen-PDF.pdf" TargetMode="External"/><Relationship Id="rId48" Type="http://schemas.openxmlformats.org/officeDocument/2006/relationships/hyperlink" Target="https://thl.fi/fi/web/alkoholi-tupakka-ja-riippuvuudet/ehkaiseva-paihdetyo" TargetMode="External"/><Relationship Id="rId56" Type="http://schemas.openxmlformats.org/officeDocument/2006/relationships/hyperlink" Target="https://www.mv.helsinki.fi/home/jmykkane/tutkielma/Tutkimusmenetelmat.html" TargetMode="External"/><Relationship Id="rId8" Type="http://schemas.openxmlformats.org/officeDocument/2006/relationships/webSettings" Target="webSettings.xml"/><Relationship Id="rId51" Type="http://schemas.openxmlformats.org/officeDocument/2006/relationships/hyperlink" Target="https://thl.fi/fi/web/hyvinvoinnin-ja-terveyden-edistamisen-johtaminen/osallisuuden-edistaminen/asukas-ja-asiakasosallisuus"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ka\AppData\Local\Temp\lamk-opinnaytetyopohja.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38DA94-3063-4037-A581-24E2BF7824E5}"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fi-FI"/>
        </a:p>
      </dgm:t>
    </dgm:pt>
    <dgm:pt modelId="{CE97D33A-9E08-4854-B31D-B73959CE89A5}">
      <dgm:prSet phldrT="[Teksti]"/>
      <dgm:spPr/>
      <dgm:t>
        <a:bodyPr/>
        <a:lstStyle/>
        <a:p>
          <a:pPr algn="ctr"/>
          <a:r>
            <a:rPr lang="fi-FI"/>
            <a:t>Kevät -22</a:t>
          </a:r>
          <a:br>
            <a:rPr lang="fi-FI"/>
          </a:br>
          <a:r>
            <a:rPr lang="fi-FI"/>
            <a:t>- Ideointi</a:t>
          </a:r>
        </a:p>
      </dgm:t>
    </dgm:pt>
    <dgm:pt modelId="{BF30DE53-3F73-4988-A730-E35D907526C2}" type="parTrans" cxnId="{E8807046-9D32-463C-AB8A-60DCEEF42404}">
      <dgm:prSet/>
      <dgm:spPr/>
      <dgm:t>
        <a:bodyPr/>
        <a:lstStyle/>
        <a:p>
          <a:pPr algn="ctr"/>
          <a:endParaRPr lang="fi-FI"/>
        </a:p>
      </dgm:t>
    </dgm:pt>
    <dgm:pt modelId="{0A256F18-ACEB-4E1F-8885-CA9F085C62AE}" type="sibTrans" cxnId="{E8807046-9D32-463C-AB8A-60DCEEF42404}">
      <dgm:prSet/>
      <dgm:spPr/>
      <dgm:t>
        <a:bodyPr/>
        <a:lstStyle/>
        <a:p>
          <a:pPr algn="ctr"/>
          <a:endParaRPr lang="fi-FI"/>
        </a:p>
      </dgm:t>
    </dgm:pt>
    <dgm:pt modelId="{AF9FC052-E29D-4074-8AD9-7AC9AC03FC4A}">
      <dgm:prSet phldrT="[Teksti]"/>
      <dgm:spPr/>
      <dgm:t>
        <a:bodyPr/>
        <a:lstStyle/>
        <a:p>
          <a:pPr algn="ctr"/>
          <a:r>
            <a:rPr lang="fi-FI"/>
            <a:t>Kesä -22</a:t>
          </a:r>
        </a:p>
        <a:p>
          <a:pPr algn="ctr"/>
          <a:r>
            <a:rPr lang="fi-FI"/>
            <a:t>- Lopullisen aiheen valinta</a:t>
          </a:r>
          <a:br>
            <a:rPr lang="fi-FI"/>
          </a:br>
          <a:r>
            <a:rPr lang="fi-FI"/>
            <a:t>- Teoriatiedon etsiminen</a:t>
          </a:r>
        </a:p>
      </dgm:t>
    </dgm:pt>
    <dgm:pt modelId="{DC743ADF-D0FF-4B51-B0B2-2A33CB57B772}" type="parTrans" cxnId="{6DADE86D-8821-4143-8631-371B307CB703}">
      <dgm:prSet/>
      <dgm:spPr/>
      <dgm:t>
        <a:bodyPr/>
        <a:lstStyle/>
        <a:p>
          <a:pPr algn="ctr"/>
          <a:endParaRPr lang="fi-FI"/>
        </a:p>
      </dgm:t>
    </dgm:pt>
    <dgm:pt modelId="{A86E8025-15E3-49F9-A94A-46E043EF3116}" type="sibTrans" cxnId="{6DADE86D-8821-4143-8631-371B307CB703}">
      <dgm:prSet/>
      <dgm:spPr/>
      <dgm:t>
        <a:bodyPr/>
        <a:lstStyle/>
        <a:p>
          <a:pPr algn="ctr"/>
          <a:endParaRPr lang="fi-FI"/>
        </a:p>
      </dgm:t>
    </dgm:pt>
    <dgm:pt modelId="{88A739F9-0D1B-4542-8A22-702CDD2ADCC1}">
      <dgm:prSet phldrT="[Teksti]"/>
      <dgm:spPr/>
      <dgm:t>
        <a:bodyPr/>
        <a:lstStyle/>
        <a:p>
          <a:pPr algn="ctr"/>
          <a:r>
            <a:rPr lang="fi-FI"/>
            <a:t>Syksy -22</a:t>
          </a:r>
        </a:p>
        <a:p>
          <a:pPr algn="ctr"/>
          <a:r>
            <a:rPr lang="fi-FI"/>
            <a:t>- Opinnäytetyösuunnitelma + esitys</a:t>
          </a:r>
          <a:br>
            <a:rPr lang="fi-FI"/>
          </a:br>
          <a:r>
            <a:rPr lang="fi-FI"/>
            <a:t>- Tutkimusluvat</a:t>
          </a:r>
          <a:br>
            <a:rPr lang="fi-FI"/>
          </a:br>
          <a:r>
            <a:rPr lang="fi-FI"/>
            <a:t>- Teoriaosuus</a:t>
          </a:r>
        </a:p>
      </dgm:t>
    </dgm:pt>
    <dgm:pt modelId="{98E745FA-2ACF-4C2C-8E03-8A449C600964}" type="parTrans" cxnId="{55B46216-7E04-4534-BD6C-1E4C27D0B423}">
      <dgm:prSet/>
      <dgm:spPr/>
      <dgm:t>
        <a:bodyPr/>
        <a:lstStyle/>
        <a:p>
          <a:pPr algn="ctr"/>
          <a:endParaRPr lang="fi-FI"/>
        </a:p>
      </dgm:t>
    </dgm:pt>
    <dgm:pt modelId="{AC50D32B-463D-412D-AC81-C2B6935ADDFC}" type="sibTrans" cxnId="{55B46216-7E04-4534-BD6C-1E4C27D0B423}">
      <dgm:prSet/>
      <dgm:spPr/>
      <dgm:t>
        <a:bodyPr/>
        <a:lstStyle/>
        <a:p>
          <a:pPr algn="ctr"/>
          <a:endParaRPr lang="fi-FI"/>
        </a:p>
      </dgm:t>
    </dgm:pt>
    <dgm:pt modelId="{4FD660A9-0566-460A-AB48-3CFEC560110E}">
      <dgm:prSet phldrT="[Teksti]"/>
      <dgm:spPr/>
      <dgm:t>
        <a:bodyPr/>
        <a:lstStyle/>
        <a:p>
          <a:pPr algn="ctr"/>
          <a:r>
            <a:rPr lang="fi-FI"/>
            <a:t>Talvi -22-23</a:t>
          </a:r>
          <a:br>
            <a:rPr lang="fi-FI"/>
          </a:br>
          <a:r>
            <a:rPr lang="fi-FI"/>
            <a:t>- Aineistonkeruu (haastattelut)</a:t>
          </a:r>
        </a:p>
        <a:p>
          <a:pPr algn="ctr"/>
          <a:r>
            <a:rPr lang="fi-FI"/>
            <a:t>- Aineiston analysointi</a:t>
          </a:r>
          <a:br>
            <a:rPr lang="fi-FI"/>
          </a:br>
          <a:r>
            <a:rPr lang="fi-FI"/>
            <a:t>- Tutkimuksen puhtaaksi kirjoittaminen</a:t>
          </a:r>
        </a:p>
      </dgm:t>
    </dgm:pt>
    <dgm:pt modelId="{B1A61CAA-FA5C-4BCF-95F3-9D18E334A6F4}" type="parTrans" cxnId="{3A962BC5-0DAC-4569-8FC5-CFC4C7EA6C08}">
      <dgm:prSet/>
      <dgm:spPr/>
      <dgm:t>
        <a:bodyPr/>
        <a:lstStyle/>
        <a:p>
          <a:pPr algn="ctr"/>
          <a:endParaRPr lang="fi-FI"/>
        </a:p>
      </dgm:t>
    </dgm:pt>
    <dgm:pt modelId="{7C337205-57DB-4F45-8737-D25A204EAA20}" type="sibTrans" cxnId="{3A962BC5-0DAC-4569-8FC5-CFC4C7EA6C08}">
      <dgm:prSet/>
      <dgm:spPr/>
      <dgm:t>
        <a:bodyPr/>
        <a:lstStyle/>
        <a:p>
          <a:pPr algn="ctr"/>
          <a:endParaRPr lang="fi-FI"/>
        </a:p>
      </dgm:t>
    </dgm:pt>
    <dgm:pt modelId="{67EE5986-3A97-46AC-BF45-36F438EA2572}">
      <dgm:prSet phldrT="[Teksti]"/>
      <dgm:spPr/>
      <dgm:t>
        <a:bodyPr/>
        <a:lstStyle/>
        <a:p>
          <a:pPr algn="ctr"/>
          <a:r>
            <a:rPr lang="fi-FI"/>
            <a:t>Kevät -23</a:t>
          </a:r>
          <a:br>
            <a:rPr lang="fi-FI"/>
          </a:br>
          <a:r>
            <a:rPr lang="fi-FI"/>
            <a:t>- Tutkimuksen viimeistely</a:t>
          </a:r>
          <a:br>
            <a:rPr lang="fi-FI"/>
          </a:br>
          <a:r>
            <a:rPr lang="fi-FI"/>
            <a:t>- Opinnäytetyön palautus + esittely</a:t>
          </a:r>
          <a:br>
            <a:rPr lang="fi-FI"/>
          </a:br>
          <a:endParaRPr lang="fi-FI"/>
        </a:p>
      </dgm:t>
    </dgm:pt>
    <dgm:pt modelId="{E4F62844-0CE2-46E3-9217-CF46788823D9}" type="parTrans" cxnId="{08124B78-9289-4C30-8904-27C4FB34E0CC}">
      <dgm:prSet/>
      <dgm:spPr/>
      <dgm:t>
        <a:bodyPr/>
        <a:lstStyle/>
        <a:p>
          <a:pPr algn="ctr"/>
          <a:endParaRPr lang="fi-FI"/>
        </a:p>
      </dgm:t>
    </dgm:pt>
    <dgm:pt modelId="{5443F49D-C649-4A68-8F5F-25A6480C6792}" type="sibTrans" cxnId="{08124B78-9289-4C30-8904-27C4FB34E0CC}">
      <dgm:prSet/>
      <dgm:spPr/>
      <dgm:t>
        <a:bodyPr/>
        <a:lstStyle/>
        <a:p>
          <a:pPr algn="ctr"/>
          <a:endParaRPr lang="fi-FI"/>
        </a:p>
      </dgm:t>
    </dgm:pt>
    <dgm:pt modelId="{AC54FD40-9CA4-4A15-8AA6-46805D31FE11}" type="pres">
      <dgm:prSet presAssocID="{4C38DA94-3063-4037-A581-24E2BF7824E5}" presName="diagram" presStyleCnt="0">
        <dgm:presLayoutVars>
          <dgm:dir/>
          <dgm:resizeHandles val="exact"/>
        </dgm:presLayoutVars>
      </dgm:prSet>
      <dgm:spPr/>
      <dgm:t>
        <a:bodyPr/>
        <a:lstStyle/>
        <a:p>
          <a:endParaRPr lang="fi-FI"/>
        </a:p>
      </dgm:t>
    </dgm:pt>
    <dgm:pt modelId="{CF29080F-0AC2-442D-AB64-95C51AEBCE28}" type="pres">
      <dgm:prSet presAssocID="{CE97D33A-9E08-4854-B31D-B73959CE89A5}" presName="node" presStyleLbl="node1" presStyleIdx="0" presStyleCnt="5">
        <dgm:presLayoutVars>
          <dgm:bulletEnabled val="1"/>
        </dgm:presLayoutVars>
      </dgm:prSet>
      <dgm:spPr/>
      <dgm:t>
        <a:bodyPr/>
        <a:lstStyle/>
        <a:p>
          <a:endParaRPr lang="fi-FI"/>
        </a:p>
      </dgm:t>
    </dgm:pt>
    <dgm:pt modelId="{AE061C56-9BA9-4109-B681-E9D60819B045}" type="pres">
      <dgm:prSet presAssocID="{0A256F18-ACEB-4E1F-8885-CA9F085C62AE}" presName="sibTrans" presStyleLbl="sibTrans2D1" presStyleIdx="0" presStyleCnt="4"/>
      <dgm:spPr/>
      <dgm:t>
        <a:bodyPr/>
        <a:lstStyle/>
        <a:p>
          <a:endParaRPr lang="fi-FI"/>
        </a:p>
      </dgm:t>
    </dgm:pt>
    <dgm:pt modelId="{7E1B10D5-5BD2-4F41-AB48-8206BB762AE7}" type="pres">
      <dgm:prSet presAssocID="{0A256F18-ACEB-4E1F-8885-CA9F085C62AE}" presName="connectorText" presStyleLbl="sibTrans2D1" presStyleIdx="0" presStyleCnt="4"/>
      <dgm:spPr/>
      <dgm:t>
        <a:bodyPr/>
        <a:lstStyle/>
        <a:p>
          <a:endParaRPr lang="fi-FI"/>
        </a:p>
      </dgm:t>
    </dgm:pt>
    <dgm:pt modelId="{C4D5A04C-C089-401B-9864-706E4EC33064}" type="pres">
      <dgm:prSet presAssocID="{AF9FC052-E29D-4074-8AD9-7AC9AC03FC4A}" presName="node" presStyleLbl="node1" presStyleIdx="1" presStyleCnt="5">
        <dgm:presLayoutVars>
          <dgm:bulletEnabled val="1"/>
        </dgm:presLayoutVars>
      </dgm:prSet>
      <dgm:spPr/>
      <dgm:t>
        <a:bodyPr/>
        <a:lstStyle/>
        <a:p>
          <a:endParaRPr lang="fi-FI"/>
        </a:p>
      </dgm:t>
    </dgm:pt>
    <dgm:pt modelId="{5F209DF7-A40B-4518-BB6D-1DED46582566}" type="pres">
      <dgm:prSet presAssocID="{A86E8025-15E3-49F9-A94A-46E043EF3116}" presName="sibTrans" presStyleLbl="sibTrans2D1" presStyleIdx="1" presStyleCnt="4"/>
      <dgm:spPr/>
      <dgm:t>
        <a:bodyPr/>
        <a:lstStyle/>
        <a:p>
          <a:endParaRPr lang="fi-FI"/>
        </a:p>
      </dgm:t>
    </dgm:pt>
    <dgm:pt modelId="{D50A0F8C-EAFE-4484-8267-AFDAB9DA9F99}" type="pres">
      <dgm:prSet presAssocID="{A86E8025-15E3-49F9-A94A-46E043EF3116}" presName="connectorText" presStyleLbl="sibTrans2D1" presStyleIdx="1" presStyleCnt="4"/>
      <dgm:spPr/>
      <dgm:t>
        <a:bodyPr/>
        <a:lstStyle/>
        <a:p>
          <a:endParaRPr lang="fi-FI"/>
        </a:p>
      </dgm:t>
    </dgm:pt>
    <dgm:pt modelId="{9D3E862F-5B93-4AE0-843E-7DFEAE4708C9}" type="pres">
      <dgm:prSet presAssocID="{88A739F9-0D1B-4542-8A22-702CDD2ADCC1}" presName="node" presStyleLbl="node1" presStyleIdx="2" presStyleCnt="5">
        <dgm:presLayoutVars>
          <dgm:bulletEnabled val="1"/>
        </dgm:presLayoutVars>
      </dgm:prSet>
      <dgm:spPr/>
      <dgm:t>
        <a:bodyPr/>
        <a:lstStyle/>
        <a:p>
          <a:endParaRPr lang="fi-FI"/>
        </a:p>
      </dgm:t>
    </dgm:pt>
    <dgm:pt modelId="{CF871219-39E5-413E-A88C-6DF36BD85D7F}" type="pres">
      <dgm:prSet presAssocID="{AC50D32B-463D-412D-AC81-C2B6935ADDFC}" presName="sibTrans" presStyleLbl="sibTrans2D1" presStyleIdx="2" presStyleCnt="4"/>
      <dgm:spPr/>
      <dgm:t>
        <a:bodyPr/>
        <a:lstStyle/>
        <a:p>
          <a:endParaRPr lang="fi-FI"/>
        </a:p>
      </dgm:t>
    </dgm:pt>
    <dgm:pt modelId="{AE33CE9B-D226-403B-8D6C-A5D44B81EDA8}" type="pres">
      <dgm:prSet presAssocID="{AC50D32B-463D-412D-AC81-C2B6935ADDFC}" presName="connectorText" presStyleLbl="sibTrans2D1" presStyleIdx="2" presStyleCnt="4"/>
      <dgm:spPr/>
      <dgm:t>
        <a:bodyPr/>
        <a:lstStyle/>
        <a:p>
          <a:endParaRPr lang="fi-FI"/>
        </a:p>
      </dgm:t>
    </dgm:pt>
    <dgm:pt modelId="{2BFDFBC9-1EA4-4105-8681-46DA77AAB960}" type="pres">
      <dgm:prSet presAssocID="{4FD660A9-0566-460A-AB48-3CFEC560110E}" presName="node" presStyleLbl="node1" presStyleIdx="3" presStyleCnt="5">
        <dgm:presLayoutVars>
          <dgm:bulletEnabled val="1"/>
        </dgm:presLayoutVars>
      </dgm:prSet>
      <dgm:spPr/>
      <dgm:t>
        <a:bodyPr/>
        <a:lstStyle/>
        <a:p>
          <a:endParaRPr lang="fi-FI"/>
        </a:p>
      </dgm:t>
    </dgm:pt>
    <dgm:pt modelId="{7BA5EE44-421F-43A7-BCF8-FC14E5F9ABD8}" type="pres">
      <dgm:prSet presAssocID="{7C337205-57DB-4F45-8737-D25A204EAA20}" presName="sibTrans" presStyleLbl="sibTrans2D1" presStyleIdx="3" presStyleCnt="4"/>
      <dgm:spPr/>
      <dgm:t>
        <a:bodyPr/>
        <a:lstStyle/>
        <a:p>
          <a:endParaRPr lang="fi-FI"/>
        </a:p>
      </dgm:t>
    </dgm:pt>
    <dgm:pt modelId="{4620FC3B-7BEB-40C2-9AFB-8BB740A895EA}" type="pres">
      <dgm:prSet presAssocID="{7C337205-57DB-4F45-8737-D25A204EAA20}" presName="connectorText" presStyleLbl="sibTrans2D1" presStyleIdx="3" presStyleCnt="4"/>
      <dgm:spPr/>
      <dgm:t>
        <a:bodyPr/>
        <a:lstStyle/>
        <a:p>
          <a:endParaRPr lang="fi-FI"/>
        </a:p>
      </dgm:t>
    </dgm:pt>
    <dgm:pt modelId="{874A4998-9225-41B5-8AD6-B540459CC9C4}" type="pres">
      <dgm:prSet presAssocID="{67EE5986-3A97-46AC-BF45-36F438EA2572}" presName="node" presStyleLbl="node1" presStyleIdx="4" presStyleCnt="5">
        <dgm:presLayoutVars>
          <dgm:bulletEnabled val="1"/>
        </dgm:presLayoutVars>
      </dgm:prSet>
      <dgm:spPr/>
      <dgm:t>
        <a:bodyPr/>
        <a:lstStyle/>
        <a:p>
          <a:endParaRPr lang="fi-FI"/>
        </a:p>
      </dgm:t>
    </dgm:pt>
  </dgm:ptLst>
  <dgm:cxnLst>
    <dgm:cxn modelId="{996D78FF-4BCA-44CB-885E-AE9398FA6124}" type="presOf" srcId="{A86E8025-15E3-49F9-A94A-46E043EF3116}" destId="{D50A0F8C-EAFE-4484-8267-AFDAB9DA9F99}" srcOrd="1" destOrd="0" presId="urn:microsoft.com/office/officeart/2005/8/layout/process5"/>
    <dgm:cxn modelId="{282802FD-D1A2-4C19-974C-22E15CF0BFAC}" type="presOf" srcId="{7C337205-57DB-4F45-8737-D25A204EAA20}" destId="{7BA5EE44-421F-43A7-BCF8-FC14E5F9ABD8}" srcOrd="0" destOrd="0" presId="urn:microsoft.com/office/officeart/2005/8/layout/process5"/>
    <dgm:cxn modelId="{1B7C57C9-A107-4ABE-89A5-11F62A7FBD39}" type="presOf" srcId="{67EE5986-3A97-46AC-BF45-36F438EA2572}" destId="{874A4998-9225-41B5-8AD6-B540459CC9C4}" srcOrd="0" destOrd="0" presId="urn:microsoft.com/office/officeart/2005/8/layout/process5"/>
    <dgm:cxn modelId="{E8807046-9D32-463C-AB8A-60DCEEF42404}" srcId="{4C38DA94-3063-4037-A581-24E2BF7824E5}" destId="{CE97D33A-9E08-4854-B31D-B73959CE89A5}" srcOrd="0" destOrd="0" parTransId="{BF30DE53-3F73-4988-A730-E35D907526C2}" sibTransId="{0A256F18-ACEB-4E1F-8885-CA9F085C62AE}"/>
    <dgm:cxn modelId="{5925EEBB-5107-474B-A268-94FCFED48F79}" type="presOf" srcId="{7C337205-57DB-4F45-8737-D25A204EAA20}" destId="{4620FC3B-7BEB-40C2-9AFB-8BB740A895EA}" srcOrd="1" destOrd="0" presId="urn:microsoft.com/office/officeart/2005/8/layout/process5"/>
    <dgm:cxn modelId="{0FCE0C94-C3F0-4113-A884-9C38D5233B6E}" type="presOf" srcId="{CE97D33A-9E08-4854-B31D-B73959CE89A5}" destId="{CF29080F-0AC2-442D-AB64-95C51AEBCE28}" srcOrd="0" destOrd="0" presId="urn:microsoft.com/office/officeart/2005/8/layout/process5"/>
    <dgm:cxn modelId="{D85B3CFE-5625-42C2-A91D-0E48986B91CE}" type="presOf" srcId="{AC50D32B-463D-412D-AC81-C2B6935ADDFC}" destId="{AE33CE9B-D226-403B-8D6C-A5D44B81EDA8}" srcOrd="1" destOrd="0" presId="urn:microsoft.com/office/officeart/2005/8/layout/process5"/>
    <dgm:cxn modelId="{4DA69082-E2E0-41D6-BE5A-286408F6625B}" type="presOf" srcId="{0A256F18-ACEB-4E1F-8885-CA9F085C62AE}" destId="{AE061C56-9BA9-4109-B681-E9D60819B045}" srcOrd="0" destOrd="0" presId="urn:microsoft.com/office/officeart/2005/8/layout/process5"/>
    <dgm:cxn modelId="{08124B78-9289-4C30-8904-27C4FB34E0CC}" srcId="{4C38DA94-3063-4037-A581-24E2BF7824E5}" destId="{67EE5986-3A97-46AC-BF45-36F438EA2572}" srcOrd="4" destOrd="0" parTransId="{E4F62844-0CE2-46E3-9217-CF46788823D9}" sibTransId="{5443F49D-C649-4A68-8F5F-25A6480C6792}"/>
    <dgm:cxn modelId="{8EED167E-AD91-490E-8F5B-46EBCEBE5275}" type="presOf" srcId="{AF9FC052-E29D-4074-8AD9-7AC9AC03FC4A}" destId="{C4D5A04C-C089-401B-9864-706E4EC33064}" srcOrd="0" destOrd="0" presId="urn:microsoft.com/office/officeart/2005/8/layout/process5"/>
    <dgm:cxn modelId="{6DADE86D-8821-4143-8631-371B307CB703}" srcId="{4C38DA94-3063-4037-A581-24E2BF7824E5}" destId="{AF9FC052-E29D-4074-8AD9-7AC9AC03FC4A}" srcOrd="1" destOrd="0" parTransId="{DC743ADF-D0FF-4B51-B0B2-2A33CB57B772}" sibTransId="{A86E8025-15E3-49F9-A94A-46E043EF3116}"/>
    <dgm:cxn modelId="{B65CAB56-BF09-4DDC-A142-9C677B70791F}" type="presOf" srcId="{A86E8025-15E3-49F9-A94A-46E043EF3116}" destId="{5F209DF7-A40B-4518-BB6D-1DED46582566}" srcOrd="0" destOrd="0" presId="urn:microsoft.com/office/officeart/2005/8/layout/process5"/>
    <dgm:cxn modelId="{6ADBFBA2-F7B0-4115-9620-731A749D0BA6}" type="presOf" srcId="{4FD660A9-0566-460A-AB48-3CFEC560110E}" destId="{2BFDFBC9-1EA4-4105-8681-46DA77AAB960}" srcOrd="0" destOrd="0" presId="urn:microsoft.com/office/officeart/2005/8/layout/process5"/>
    <dgm:cxn modelId="{3A962BC5-0DAC-4569-8FC5-CFC4C7EA6C08}" srcId="{4C38DA94-3063-4037-A581-24E2BF7824E5}" destId="{4FD660A9-0566-460A-AB48-3CFEC560110E}" srcOrd="3" destOrd="0" parTransId="{B1A61CAA-FA5C-4BCF-95F3-9D18E334A6F4}" sibTransId="{7C337205-57DB-4F45-8737-D25A204EAA20}"/>
    <dgm:cxn modelId="{E144C641-8744-4E38-804A-5133EA29FAE4}" type="presOf" srcId="{4C38DA94-3063-4037-A581-24E2BF7824E5}" destId="{AC54FD40-9CA4-4A15-8AA6-46805D31FE11}" srcOrd="0" destOrd="0" presId="urn:microsoft.com/office/officeart/2005/8/layout/process5"/>
    <dgm:cxn modelId="{F5F2490B-3BDC-40DE-A39D-E51CF1755309}" type="presOf" srcId="{AC50D32B-463D-412D-AC81-C2B6935ADDFC}" destId="{CF871219-39E5-413E-A88C-6DF36BD85D7F}" srcOrd="0" destOrd="0" presId="urn:microsoft.com/office/officeart/2005/8/layout/process5"/>
    <dgm:cxn modelId="{761B15E1-2D3A-43AF-BA43-D15CB812F825}" type="presOf" srcId="{0A256F18-ACEB-4E1F-8885-CA9F085C62AE}" destId="{7E1B10D5-5BD2-4F41-AB48-8206BB762AE7}" srcOrd="1" destOrd="0" presId="urn:microsoft.com/office/officeart/2005/8/layout/process5"/>
    <dgm:cxn modelId="{55B46216-7E04-4534-BD6C-1E4C27D0B423}" srcId="{4C38DA94-3063-4037-A581-24E2BF7824E5}" destId="{88A739F9-0D1B-4542-8A22-702CDD2ADCC1}" srcOrd="2" destOrd="0" parTransId="{98E745FA-2ACF-4C2C-8E03-8A449C600964}" sibTransId="{AC50D32B-463D-412D-AC81-C2B6935ADDFC}"/>
    <dgm:cxn modelId="{C3EDFDD6-9A7B-4F6D-9498-DF0DFB7DB679}" type="presOf" srcId="{88A739F9-0D1B-4542-8A22-702CDD2ADCC1}" destId="{9D3E862F-5B93-4AE0-843E-7DFEAE4708C9}" srcOrd="0" destOrd="0" presId="urn:microsoft.com/office/officeart/2005/8/layout/process5"/>
    <dgm:cxn modelId="{38F379A0-013B-4122-B263-13082EA15F9B}" type="presParOf" srcId="{AC54FD40-9CA4-4A15-8AA6-46805D31FE11}" destId="{CF29080F-0AC2-442D-AB64-95C51AEBCE28}" srcOrd="0" destOrd="0" presId="urn:microsoft.com/office/officeart/2005/8/layout/process5"/>
    <dgm:cxn modelId="{9093FC47-8676-4427-81B5-31E8BE0A2B2D}" type="presParOf" srcId="{AC54FD40-9CA4-4A15-8AA6-46805D31FE11}" destId="{AE061C56-9BA9-4109-B681-E9D60819B045}" srcOrd="1" destOrd="0" presId="urn:microsoft.com/office/officeart/2005/8/layout/process5"/>
    <dgm:cxn modelId="{16917DEE-74E2-4EFC-9BE4-09B9ED7E50C5}" type="presParOf" srcId="{AE061C56-9BA9-4109-B681-E9D60819B045}" destId="{7E1B10D5-5BD2-4F41-AB48-8206BB762AE7}" srcOrd="0" destOrd="0" presId="urn:microsoft.com/office/officeart/2005/8/layout/process5"/>
    <dgm:cxn modelId="{F6E01D85-3F5A-465A-8BF2-9FCD51BD24EA}" type="presParOf" srcId="{AC54FD40-9CA4-4A15-8AA6-46805D31FE11}" destId="{C4D5A04C-C089-401B-9864-706E4EC33064}" srcOrd="2" destOrd="0" presId="urn:microsoft.com/office/officeart/2005/8/layout/process5"/>
    <dgm:cxn modelId="{0D598F50-CE49-498F-9971-18FEC72017DB}" type="presParOf" srcId="{AC54FD40-9CA4-4A15-8AA6-46805D31FE11}" destId="{5F209DF7-A40B-4518-BB6D-1DED46582566}" srcOrd="3" destOrd="0" presId="urn:microsoft.com/office/officeart/2005/8/layout/process5"/>
    <dgm:cxn modelId="{037659FA-EB2C-4841-A5A4-98505ABC2F3F}" type="presParOf" srcId="{5F209DF7-A40B-4518-BB6D-1DED46582566}" destId="{D50A0F8C-EAFE-4484-8267-AFDAB9DA9F99}" srcOrd="0" destOrd="0" presId="urn:microsoft.com/office/officeart/2005/8/layout/process5"/>
    <dgm:cxn modelId="{18DCB0AD-27BA-4850-B040-26E22169513E}" type="presParOf" srcId="{AC54FD40-9CA4-4A15-8AA6-46805D31FE11}" destId="{9D3E862F-5B93-4AE0-843E-7DFEAE4708C9}" srcOrd="4" destOrd="0" presId="urn:microsoft.com/office/officeart/2005/8/layout/process5"/>
    <dgm:cxn modelId="{1AAB4224-5D3B-497E-BE0E-0A7550C58F7C}" type="presParOf" srcId="{AC54FD40-9CA4-4A15-8AA6-46805D31FE11}" destId="{CF871219-39E5-413E-A88C-6DF36BD85D7F}" srcOrd="5" destOrd="0" presId="urn:microsoft.com/office/officeart/2005/8/layout/process5"/>
    <dgm:cxn modelId="{9736CC61-6919-459B-9F57-1D4343DB2701}" type="presParOf" srcId="{CF871219-39E5-413E-A88C-6DF36BD85D7F}" destId="{AE33CE9B-D226-403B-8D6C-A5D44B81EDA8}" srcOrd="0" destOrd="0" presId="urn:microsoft.com/office/officeart/2005/8/layout/process5"/>
    <dgm:cxn modelId="{804049E9-2F19-4B40-974D-50D0A5C9FA7B}" type="presParOf" srcId="{AC54FD40-9CA4-4A15-8AA6-46805D31FE11}" destId="{2BFDFBC9-1EA4-4105-8681-46DA77AAB960}" srcOrd="6" destOrd="0" presId="urn:microsoft.com/office/officeart/2005/8/layout/process5"/>
    <dgm:cxn modelId="{EA3DFC16-C36C-4EAD-97B2-0135312F571C}" type="presParOf" srcId="{AC54FD40-9CA4-4A15-8AA6-46805D31FE11}" destId="{7BA5EE44-421F-43A7-BCF8-FC14E5F9ABD8}" srcOrd="7" destOrd="0" presId="urn:microsoft.com/office/officeart/2005/8/layout/process5"/>
    <dgm:cxn modelId="{2EA979BB-F43C-453D-AF68-91DDFE8D3954}" type="presParOf" srcId="{7BA5EE44-421F-43A7-BCF8-FC14E5F9ABD8}" destId="{4620FC3B-7BEB-40C2-9AFB-8BB740A895EA}" srcOrd="0" destOrd="0" presId="urn:microsoft.com/office/officeart/2005/8/layout/process5"/>
    <dgm:cxn modelId="{4A457554-E56A-4935-86BC-6AF5A469FC27}" type="presParOf" srcId="{AC54FD40-9CA4-4A15-8AA6-46805D31FE11}" destId="{874A4998-9225-41B5-8AD6-B540459CC9C4}" srcOrd="8" destOrd="0" presId="urn:microsoft.com/office/officeart/2005/8/layout/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29080F-0AC2-442D-AB64-95C51AEBCE28}">
      <dsp:nvSpPr>
        <dsp:cNvPr id="0" name=""/>
        <dsp:cNvSpPr/>
      </dsp:nvSpPr>
      <dsp:spPr>
        <a:xfrm>
          <a:off x="4604" y="337318"/>
          <a:ext cx="1376195" cy="8257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i-FI" sz="800" kern="1200"/>
            <a:t>Kevät -22</a:t>
          </a:r>
          <a:br>
            <a:rPr lang="fi-FI" sz="800" kern="1200"/>
          </a:br>
          <a:r>
            <a:rPr lang="fi-FI" sz="800" kern="1200"/>
            <a:t>- Ideointi</a:t>
          </a:r>
        </a:p>
      </dsp:txBody>
      <dsp:txXfrm>
        <a:off x="28788" y="361502"/>
        <a:ext cx="1327827" cy="777349"/>
      </dsp:txXfrm>
    </dsp:sp>
    <dsp:sp modelId="{AE061C56-9BA9-4109-B681-E9D60819B045}">
      <dsp:nvSpPr>
        <dsp:cNvPr id="0" name=""/>
        <dsp:cNvSpPr/>
      </dsp:nvSpPr>
      <dsp:spPr>
        <a:xfrm>
          <a:off x="1501904" y="579529"/>
          <a:ext cx="291753" cy="34129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i-FI" sz="600" kern="1200"/>
        </a:p>
      </dsp:txBody>
      <dsp:txXfrm>
        <a:off x="1501904" y="647788"/>
        <a:ext cx="204227" cy="204778"/>
      </dsp:txXfrm>
    </dsp:sp>
    <dsp:sp modelId="{C4D5A04C-C089-401B-9864-706E4EC33064}">
      <dsp:nvSpPr>
        <dsp:cNvPr id="0" name=""/>
        <dsp:cNvSpPr/>
      </dsp:nvSpPr>
      <dsp:spPr>
        <a:xfrm>
          <a:off x="1931277" y="337318"/>
          <a:ext cx="1376195" cy="8257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i-FI" sz="800" kern="1200"/>
            <a:t>Kesä -22</a:t>
          </a:r>
        </a:p>
        <a:p>
          <a:pPr lvl="0" algn="ctr" defTabSz="355600">
            <a:lnSpc>
              <a:spcPct val="90000"/>
            </a:lnSpc>
            <a:spcBef>
              <a:spcPct val="0"/>
            </a:spcBef>
            <a:spcAft>
              <a:spcPct val="35000"/>
            </a:spcAft>
          </a:pPr>
          <a:r>
            <a:rPr lang="fi-FI" sz="800" kern="1200"/>
            <a:t>- Lopullisen aiheen valinta</a:t>
          </a:r>
          <a:br>
            <a:rPr lang="fi-FI" sz="800" kern="1200"/>
          </a:br>
          <a:r>
            <a:rPr lang="fi-FI" sz="800" kern="1200"/>
            <a:t>- Teoriatiedon etsiminen</a:t>
          </a:r>
        </a:p>
      </dsp:txBody>
      <dsp:txXfrm>
        <a:off x="1955461" y="361502"/>
        <a:ext cx="1327827" cy="777349"/>
      </dsp:txXfrm>
    </dsp:sp>
    <dsp:sp modelId="{5F209DF7-A40B-4518-BB6D-1DED46582566}">
      <dsp:nvSpPr>
        <dsp:cNvPr id="0" name=""/>
        <dsp:cNvSpPr/>
      </dsp:nvSpPr>
      <dsp:spPr>
        <a:xfrm>
          <a:off x="3428577" y="579529"/>
          <a:ext cx="291753" cy="34129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i-FI" sz="600" kern="1200"/>
        </a:p>
      </dsp:txBody>
      <dsp:txXfrm>
        <a:off x="3428577" y="647788"/>
        <a:ext cx="204227" cy="204778"/>
      </dsp:txXfrm>
    </dsp:sp>
    <dsp:sp modelId="{9D3E862F-5B93-4AE0-843E-7DFEAE4708C9}">
      <dsp:nvSpPr>
        <dsp:cNvPr id="0" name=""/>
        <dsp:cNvSpPr/>
      </dsp:nvSpPr>
      <dsp:spPr>
        <a:xfrm>
          <a:off x="3857950" y="337318"/>
          <a:ext cx="1376195" cy="8257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i-FI" sz="800" kern="1200"/>
            <a:t>Syksy -22</a:t>
          </a:r>
        </a:p>
        <a:p>
          <a:pPr lvl="0" algn="ctr" defTabSz="355600">
            <a:lnSpc>
              <a:spcPct val="90000"/>
            </a:lnSpc>
            <a:spcBef>
              <a:spcPct val="0"/>
            </a:spcBef>
            <a:spcAft>
              <a:spcPct val="35000"/>
            </a:spcAft>
          </a:pPr>
          <a:r>
            <a:rPr lang="fi-FI" sz="800" kern="1200"/>
            <a:t>- Opinnäytetyösuunnitelma + esitys</a:t>
          </a:r>
          <a:br>
            <a:rPr lang="fi-FI" sz="800" kern="1200"/>
          </a:br>
          <a:r>
            <a:rPr lang="fi-FI" sz="800" kern="1200"/>
            <a:t>- Tutkimusluvat</a:t>
          </a:r>
          <a:br>
            <a:rPr lang="fi-FI" sz="800" kern="1200"/>
          </a:br>
          <a:r>
            <a:rPr lang="fi-FI" sz="800" kern="1200"/>
            <a:t>- Teoriaosuus</a:t>
          </a:r>
        </a:p>
      </dsp:txBody>
      <dsp:txXfrm>
        <a:off x="3882134" y="361502"/>
        <a:ext cx="1327827" cy="777349"/>
      </dsp:txXfrm>
    </dsp:sp>
    <dsp:sp modelId="{CF871219-39E5-413E-A88C-6DF36BD85D7F}">
      <dsp:nvSpPr>
        <dsp:cNvPr id="0" name=""/>
        <dsp:cNvSpPr/>
      </dsp:nvSpPr>
      <dsp:spPr>
        <a:xfrm rot="5400000">
          <a:off x="4400171" y="1259369"/>
          <a:ext cx="291753" cy="34129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i-FI" sz="600" kern="1200"/>
        </a:p>
      </dsp:txBody>
      <dsp:txXfrm rot="-5400000">
        <a:off x="4443659" y="1284140"/>
        <a:ext cx="204778" cy="204227"/>
      </dsp:txXfrm>
    </dsp:sp>
    <dsp:sp modelId="{2BFDFBC9-1EA4-4105-8681-46DA77AAB960}">
      <dsp:nvSpPr>
        <dsp:cNvPr id="0" name=""/>
        <dsp:cNvSpPr/>
      </dsp:nvSpPr>
      <dsp:spPr>
        <a:xfrm>
          <a:off x="3857950" y="1713514"/>
          <a:ext cx="1376195" cy="8257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i-FI" sz="800" kern="1200"/>
            <a:t>Talvi -22-23</a:t>
          </a:r>
          <a:br>
            <a:rPr lang="fi-FI" sz="800" kern="1200"/>
          </a:br>
          <a:r>
            <a:rPr lang="fi-FI" sz="800" kern="1200"/>
            <a:t>- Aineistonkeruu (haastattelut)</a:t>
          </a:r>
        </a:p>
        <a:p>
          <a:pPr lvl="0" algn="ctr" defTabSz="355600">
            <a:lnSpc>
              <a:spcPct val="90000"/>
            </a:lnSpc>
            <a:spcBef>
              <a:spcPct val="0"/>
            </a:spcBef>
            <a:spcAft>
              <a:spcPct val="35000"/>
            </a:spcAft>
          </a:pPr>
          <a:r>
            <a:rPr lang="fi-FI" sz="800" kern="1200"/>
            <a:t>- Aineiston analysointi</a:t>
          </a:r>
          <a:br>
            <a:rPr lang="fi-FI" sz="800" kern="1200"/>
          </a:br>
          <a:r>
            <a:rPr lang="fi-FI" sz="800" kern="1200"/>
            <a:t>- Tutkimuksen puhtaaksi kirjoittaminen</a:t>
          </a:r>
        </a:p>
      </dsp:txBody>
      <dsp:txXfrm>
        <a:off x="3882134" y="1737698"/>
        <a:ext cx="1327827" cy="777349"/>
      </dsp:txXfrm>
    </dsp:sp>
    <dsp:sp modelId="{7BA5EE44-421F-43A7-BCF8-FC14E5F9ABD8}">
      <dsp:nvSpPr>
        <dsp:cNvPr id="0" name=""/>
        <dsp:cNvSpPr/>
      </dsp:nvSpPr>
      <dsp:spPr>
        <a:xfrm rot="10800000">
          <a:off x="3445092" y="1955724"/>
          <a:ext cx="291753" cy="34129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i-FI" sz="600" kern="1200"/>
        </a:p>
      </dsp:txBody>
      <dsp:txXfrm rot="10800000">
        <a:off x="3532618" y="2023983"/>
        <a:ext cx="204227" cy="204778"/>
      </dsp:txXfrm>
    </dsp:sp>
    <dsp:sp modelId="{874A4998-9225-41B5-8AD6-B540459CC9C4}">
      <dsp:nvSpPr>
        <dsp:cNvPr id="0" name=""/>
        <dsp:cNvSpPr/>
      </dsp:nvSpPr>
      <dsp:spPr>
        <a:xfrm>
          <a:off x="1931277" y="1713514"/>
          <a:ext cx="1376195" cy="8257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i-FI" sz="800" kern="1200"/>
            <a:t>Kevät -23</a:t>
          </a:r>
          <a:br>
            <a:rPr lang="fi-FI" sz="800" kern="1200"/>
          </a:br>
          <a:r>
            <a:rPr lang="fi-FI" sz="800" kern="1200"/>
            <a:t>- Tutkimuksen viimeistely</a:t>
          </a:r>
          <a:br>
            <a:rPr lang="fi-FI" sz="800" kern="1200"/>
          </a:br>
          <a:r>
            <a:rPr lang="fi-FI" sz="800" kern="1200"/>
            <a:t>- Opinnäytetyön palautus + esittely</a:t>
          </a:r>
          <a:br>
            <a:rPr lang="fi-FI" sz="800" kern="1200"/>
          </a:br>
          <a:endParaRPr lang="fi-FI" sz="800" kern="1200"/>
        </a:p>
      </dsp:txBody>
      <dsp:txXfrm>
        <a:off x="1955461" y="1737698"/>
        <a:ext cx="1327827" cy="77734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7464419614E90546951EC9E057562AF6" ma:contentTypeVersion="6" ma:contentTypeDescription="Luo uusi asiakirja." ma:contentTypeScope="" ma:versionID="53ba154faa34b0b276bebe40863a3a7c">
  <xsd:schema xmlns:xsd="http://www.w3.org/2001/XMLSchema" xmlns:xs="http://www.w3.org/2001/XMLSchema" xmlns:p="http://schemas.microsoft.com/office/2006/metadata/properties" xmlns:ns2="dde4a591-1c63-4179-ae0c-20e82af5babd" targetNamespace="http://schemas.microsoft.com/office/2006/metadata/properties" ma:root="true" ma:fieldsID="7844f67bbd6f500b0f0af726af44b8c1" ns2:_="">
    <xsd:import namespace="dde4a591-1c63-4179-ae0c-20e82af5ba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4a591-1c63-4179-ae0c-20e82af5b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D5428-E913-4A2F-8914-F0CB8F68FA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E0C82F-82C6-4F80-A48B-45C68F341A1F}">
  <ds:schemaRefs>
    <ds:schemaRef ds:uri="http://schemas.microsoft.com/sharepoint/v3/contenttype/forms"/>
  </ds:schemaRefs>
</ds:datastoreItem>
</file>

<file path=customXml/itemProps3.xml><?xml version="1.0" encoding="utf-8"?>
<ds:datastoreItem xmlns:ds="http://schemas.openxmlformats.org/officeDocument/2006/customXml" ds:itemID="{E98D01CA-0787-48EB-8592-74E969DCB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4a591-1c63-4179-ae0c-20e82af5b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5182B-5546-4297-AF2A-D36C8888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lamk-opinnaytetyopohja</Template>
  <TotalTime>0</TotalTime>
  <Pages>45</Pages>
  <Words>10939</Words>
  <Characters>88608</Characters>
  <Application>Microsoft Office Word</Application>
  <DocSecurity>0</DocSecurity>
  <Lines>738</Lines>
  <Paragraphs>198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Opinnäytetyön mallipohja</vt:lpstr>
      <vt:lpstr>Opinnäytetyön mallipohja</vt:lpstr>
    </vt:vector>
  </TitlesOfParts>
  <Company/>
  <LinksUpToDate>false</LinksUpToDate>
  <CharactersWithSpaces>99349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Opinnäytetyön mallipohja</dc:title>
  <dc:subject/>
  <dc:creator/>
  <cp:keywords/>
  <dc:description>Versiomuutokset:
110621:
Etusivu ja tiivistelmä /abstract päivitetty
09/20
Logo vaihdettu ja pohja päivitetty LAB amk:n tyyliin vastaavaksi.
180917:
Muutettu tiivistelmän asiasanat alkamaan pienellä kirjaimella Asiasana1 -&gt; asiasana
180910:
- Poistettu kansilehden pattern-kuvio
180614:
- Vaihdettu päivitetty logo etusivulle
180508:
- Korjattu tyylimäärityksiä ja kirjoitusvirheitä tiivistelmistä
- Tarkennettu tavutuksen käyttöön liittyvää ohjeistusta
180531: 
- Vaihdettu uusi logo kansilehdelle
- Vaihdettu Abstract-sivun mallitekstejä
180507:
- Vaihdettu kansilehden otsikointien asemointi muodoista tekstikehyksiksi. (Muotojen käyttö vaikeutti Mac-käyttäjien otsikkojen muokkaamista ja aiheutti hämmennystä).
- Korjattu sivunumeroinnin fontti vastaamaan muun tekstin fonttia (Arial)</dc:description>
  <cp:lastModifiedBy/>
  <cp:revision>1</cp:revision>
  <dcterms:created xsi:type="dcterms:W3CDTF">2023-03-01T06:43:00Z</dcterms:created>
  <dcterms:modified xsi:type="dcterms:W3CDTF">2023-03-01T06:43:00Z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0x0101007464419614E90546951EC9E057562AF6</vt:lpwstr>
  </property>
  <property fmtid="{D5CDD505-2E9C-101B-9397-08002B2CF9AE}" pid="3" name="LAMK Kieli">
    <vt:lpwstr>8;#Fin|41df156c-c7fe-4e28-88f7-3a5df21ba048</vt:lpwstr>
  </property>
  <property fmtid="{D5CDD505-2E9C-101B-9397-08002B2CF9AE}" pid="4" name="LAMK Dokumenttityyppi">
    <vt:lpwstr>589;#Opinnäytetyöpohja|d5c831fa-0ef1-4ed9-b0f5-1f0ac9089a89</vt:lpwstr>
  </property>
  <property fmtid="{D5CDD505-2E9C-101B-9397-08002B2CF9AE}" pid="5" name="LAMK Ala">
    <vt:lpwstr>9;#Yhteiset / koko LAMK|d3984790-1fb0-4e30-9786-da33464a3455</vt:lpwstr>
  </property>
  <property fmtid="{D5CDD505-2E9C-101B-9397-08002B2CF9AE}" pid="6" name="LAMK Avainsana">
    <vt:lpwstr>140;#Opinnäytetyö|06c57076-f21d-4541-9043-3befcdb47ba7</vt:lpwstr>
  </property>
  <property fmtid="{D5CDD505-2E9C-101B-9397-08002B2CF9AE}" pid="7" name="Lisätiedot2">
    <vt:lpwstr>559</vt:lpwstr>
  </property>
  <property fmtid="{D5CDD505-2E9C-101B-9397-08002B2CF9AE}" pid="8" name="Kohderyhmä">
    <vt:lpwstr>;#Opiskelijat;#</vt:lpwstr>
  </property>
  <property fmtid="{D5CDD505-2E9C-101B-9397-08002B2CF9AE}" pid="9" name="SharedWithUsers">
    <vt:lpwstr>4236;#Suvi Ojanen;#1569;#Emma Hulkkonen;#972;#Henna Pöysti;#4049;#Katja Isojärvi;#2779;#Marika Kaipainen;#2485;#Kaarina Crichton</vt:lpwstr>
  </property>
</Properties>
</file>