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307" w:rsidRDefault="00D43307" w:rsidP="00D91099">
      <w:pPr>
        <w:rPr>
          <w:b/>
          <w:color w:val="1F3864" w:themeColor="accent1" w:themeShade="80"/>
          <w:sz w:val="26"/>
          <w:szCs w:val="26"/>
        </w:rPr>
        <w:sectPr w:rsidR="00D43307" w:rsidSect="000C3DC1">
          <w:pgSz w:w="11906" w:h="16838"/>
          <w:pgMar w:top="1417" w:right="1134" w:bottom="1417" w:left="1134" w:header="1361" w:footer="708" w:gutter="0"/>
          <w:cols w:space="708"/>
          <w:docGrid w:linePitch="360"/>
        </w:sectPr>
      </w:pPr>
    </w:p>
    <w:p w:rsidR="00B50174" w:rsidRDefault="00B50174" w:rsidP="00D91099">
      <w:pPr>
        <w:rPr>
          <w:b/>
          <w:color w:val="1F3864" w:themeColor="accent1" w:themeShade="80"/>
          <w:sz w:val="26"/>
          <w:szCs w:val="26"/>
        </w:rPr>
      </w:pPr>
    </w:p>
    <w:p w:rsidR="00B37CE0" w:rsidRDefault="00825DD0" w:rsidP="00825DD0">
      <w:pPr>
        <w:jc w:val="both"/>
      </w:pPr>
      <w:r>
        <w:t xml:space="preserve"> </w:t>
      </w:r>
    </w:p>
    <w:p w:rsidR="00B37CE0" w:rsidRDefault="00150B57" w:rsidP="00825DD0">
      <w:pPr>
        <w:jc w:val="both"/>
        <w:rPr>
          <w:noProof/>
        </w:rPr>
      </w:pPr>
      <w:r w:rsidRPr="00150B57">
        <w:rPr>
          <w:noProof/>
          <w:lang w:eastAsia="fi-FI"/>
        </w:rPr>
        <w:drawing>
          <wp:inline distT="0" distB="0" distL="0" distR="0" wp14:anchorId="47A1EFC0" wp14:editId="2E1CB1EC">
            <wp:extent cx="2960318" cy="798163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7576"/>
                    <a:stretch/>
                  </pic:blipFill>
                  <pic:spPr bwMode="auto">
                    <a:xfrm>
                      <a:off x="0" y="0"/>
                      <a:ext cx="2986905" cy="80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5DD0">
        <w:rPr>
          <w:noProof/>
        </w:rPr>
        <w:t xml:space="preserve">                          </w:t>
      </w:r>
    </w:p>
    <w:p w:rsidR="00B37CE0" w:rsidRDefault="00B37CE0" w:rsidP="00825DD0">
      <w:pPr>
        <w:jc w:val="both"/>
        <w:rPr>
          <w:b/>
          <w:color w:val="1F3864" w:themeColor="accent1" w:themeShade="80"/>
          <w:sz w:val="26"/>
          <w:szCs w:val="26"/>
        </w:rPr>
      </w:pPr>
    </w:p>
    <w:p w:rsidR="00B37CE0" w:rsidRDefault="00B37CE0" w:rsidP="00825DD0">
      <w:pPr>
        <w:jc w:val="both"/>
        <w:rPr>
          <w:b/>
          <w:color w:val="1F3864" w:themeColor="accent1" w:themeShade="80"/>
          <w:sz w:val="26"/>
          <w:szCs w:val="26"/>
        </w:rPr>
      </w:pPr>
    </w:p>
    <w:p w:rsidR="00B50174" w:rsidRDefault="00B37CE0" w:rsidP="00825DD0">
      <w:pPr>
        <w:jc w:val="both"/>
        <w:rPr>
          <w:b/>
          <w:color w:val="1F3864" w:themeColor="accent1" w:themeShade="80"/>
          <w:sz w:val="26"/>
          <w:szCs w:val="26"/>
        </w:rPr>
      </w:pPr>
      <w:r>
        <w:rPr>
          <w:b/>
          <w:color w:val="1F3864" w:themeColor="accent1" w:themeShade="80"/>
          <w:sz w:val="26"/>
          <w:szCs w:val="26"/>
        </w:rPr>
        <w:t xml:space="preserve">      </w:t>
      </w:r>
      <w:r w:rsidR="004274D5">
        <w:rPr>
          <w:noProof/>
          <w:lang w:eastAsia="fi-FI"/>
        </w:rPr>
        <w:drawing>
          <wp:inline distT="0" distB="0" distL="0" distR="0" wp14:anchorId="553B05E9" wp14:editId="3DD123F0">
            <wp:extent cx="2491627" cy="705172"/>
            <wp:effectExtent l="0" t="0" r="4445" b="0"/>
            <wp:docPr id="27" name="Picture 27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livirta-partners-logo-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131" cy="74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07" w:rsidRDefault="00D43307" w:rsidP="00D91099">
      <w:pPr>
        <w:rPr>
          <w:b/>
          <w:color w:val="1F3864" w:themeColor="accent1" w:themeShade="80"/>
          <w:sz w:val="26"/>
          <w:szCs w:val="26"/>
        </w:rPr>
        <w:sectPr w:rsidR="00D43307" w:rsidSect="00D43307">
          <w:type w:val="continuous"/>
          <w:pgSz w:w="11906" w:h="16838"/>
          <w:pgMar w:top="1417" w:right="1134" w:bottom="1417" w:left="1134" w:header="1361" w:footer="708" w:gutter="0"/>
          <w:cols w:num="2" w:space="708"/>
          <w:docGrid w:linePitch="360"/>
        </w:sectPr>
      </w:pPr>
    </w:p>
    <w:p w:rsidR="004274D5" w:rsidRDefault="004274D5" w:rsidP="00D91099">
      <w:pPr>
        <w:rPr>
          <w:b/>
          <w:color w:val="1F3864" w:themeColor="accent1" w:themeShade="80"/>
          <w:sz w:val="26"/>
          <w:szCs w:val="26"/>
        </w:rPr>
      </w:pPr>
    </w:p>
    <w:p w:rsidR="00B37CE0" w:rsidRDefault="00B37CE0" w:rsidP="00D91099">
      <w:pPr>
        <w:rPr>
          <w:b/>
          <w:color w:val="1F3864" w:themeColor="accent1" w:themeShade="80"/>
          <w:sz w:val="56"/>
          <w:szCs w:val="56"/>
        </w:rPr>
      </w:pPr>
    </w:p>
    <w:p w:rsidR="00F10C86" w:rsidRPr="00510638" w:rsidRDefault="00F10C86" w:rsidP="00D91099">
      <w:pPr>
        <w:rPr>
          <w:b/>
          <w:color w:val="1F3864" w:themeColor="accent1" w:themeShade="80"/>
          <w:sz w:val="56"/>
          <w:szCs w:val="56"/>
        </w:rPr>
      </w:pPr>
    </w:p>
    <w:p w:rsidR="004274D5" w:rsidRPr="00186E20" w:rsidRDefault="004274D5" w:rsidP="00A24B26">
      <w:pPr>
        <w:jc w:val="center"/>
        <w:rPr>
          <w:b/>
          <w:color w:val="000000" w:themeColor="text1"/>
          <w:sz w:val="56"/>
          <w:szCs w:val="56"/>
        </w:rPr>
      </w:pPr>
      <w:bookmarkStart w:id="0" w:name="_GoBack"/>
      <w:r w:rsidRPr="00186E20">
        <w:rPr>
          <w:b/>
          <w:color w:val="000000" w:themeColor="text1"/>
          <w:sz w:val="56"/>
          <w:szCs w:val="56"/>
        </w:rPr>
        <w:t>Gillie.io-järjestelmän hyötypotentiaali</w:t>
      </w:r>
      <w:r w:rsidR="00A24B26">
        <w:rPr>
          <w:b/>
          <w:color w:val="000000" w:themeColor="text1"/>
          <w:sz w:val="56"/>
          <w:szCs w:val="56"/>
        </w:rPr>
        <w:t xml:space="preserve">arvio </w:t>
      </w:r>
      <w:r w:rsidRPr="00186E20">
        <w:rPr>
          <w:b/>
          <w:color w:val="000000" w:themeColor="text1"/>
          <w:sz w:val="56"/>
          <w:szCs w:val="56"/>
        </w:rPr>
        <w:t xml:space="preserve">Etelä-Pohjanmaan sairaanhoitopiirin (EPSHP) </w:t>
      </w:r>
      <w:r w:rsidR="00713230">
        <w:rPr>
          <w:b/>
          <w:color w:val="000000" w:themeColor="text1"/>
          <w:sz w:val="56"/>
          <w:szCs w:val="56"/>
        </w:rPr>
        <w:t xml:space="preserve">alueen </w:t>
      </w:r>
      <w:r w:rsidRPr="00186E20">
        <w:rPr>
          <w:b/>
          <w:color w:val="000000" w:themeColor="text1"/>
          <w:sz w:val="56"/>
          <w:szCs w:val="56"/>
        </w:rPr>
        <w:t>kotihoidon toiminnassa</w:t>
      </w:r>
    </w:p>
    <w:bookmarkEnd w:id="0"/>
    <w:p w:rsidR="00B50174" w:rsidRDefault="00EE5969" w:rsidP="00D91099">
      <w:pPr>
        <w:rPr>
          <w:b/>
          <w:color w:val="1F3864" w:themeColor="accent1" w:themeShade="80"/>
          <w:sz w:val="26"/>
          <w:szCs w:val="26"/>
        </w:rPr>
      </w:pPr>
      <w:r>
        <w:rPr>
          <w:b/>
          <w:noProof/>
          <w:color w:val="4472C4" w:themeColor="accent1"/>
          <w:sz w:val="26"/>
          <w:szCs w:val="26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5E6E1" wp14:editId="0E67D504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6447295" cy="7749"/>
                <wp:effectExtent l="19050" t="38100" r="48895" b="4953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7295" cy="774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2A547" id="Straight Connector 28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2pt" to="507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" strokecolor="#1f3763 [1604]" strokeweight="6pt">
                <v:stroke joinstyle="miter"/>
                <w10:wrap anchorx="margin"/>
              </v:line>
            </w:pict>
          </mc:Fallback>
        </mc:AlternateContent>
      </w:r>
    </w:p>
    <w:p w:rsidR="00B50174" w:rsidRPr="00F10C86" w:rsidRDefault="00186E20" w:rsidP="00186E20">
      <w:pPr>
        <w:jc w:val="center"/>
        <w:rPr>
          <w:b/>
          <w:color w:val="000000" w:themeColor="text1"/>
          <w:sz w:val="48"/>
          <w:szCs w:val="48"/>
        </w:rPr>
      </w:pPr>
      <w:r w:rsidRPr="00F10C86">
        <w:rPr>
          <w:b/>
          <w:color w:val="000000" w:themeColor="text1"/>
          <w:sz w:val="48"/>
          <w:szCs w:val="48"/>
        </w:rPr>
        <w:t>Raportti</w:t>
      </w:r>
    </w:p>
    <w:p w:rsidR="008F422F" w:rsidRDefault="008F422F" w:rsidP="00186E20">
      <w:pPr>
        <w:jc w:val="center"/>
        <w:rPr>
          <w:b/>
          <w:color w:val="1F3864" w:themeColor="accent1" w:themeShade="80"/>
          <w:sz w:val="48"/>
          <w:szCs w:val="48"/>
        </w:rPr>
      </w:pPr>
    </w:p>
    <w:p w:rsidR="006C1EC0" w:rsidRDefault="006C1EC0" w:rsidP="00E73A03">
      <w:pPr>
        <w:spacing w:after="0"/>
        <w:jc w:val="center"/>
        <w:rPr>
          <w:color w:val="000000" w:themeColor="text1"/>
          <w:sz w:val="32"/>
          <w:szCs w:val="32"/>
        </w:rPr>
      </w:pPr>
      <w:r w:rsidRPr="00F10C86">
        <w:rPr>
          <w:color w:val="000000" w:themeColor="text1"/>
          <w:sz w:val="32"/>
          <w:szCs w:val="32"/>
        </w:rPr>
        <w:t xml:space="preserve">Salivirta &amp; </w:t>
      </w:r>
      <w:r w:rsidR="008F422F" w:rsidRPr="00F10C86">
        <w:rPr>
          <w:color w:val="000000" w:themeColor="text1"/>
          <w:sz w:val="32"/>
          <w:szCs w:val="32"/>
        </w:rPr>
        <w:t>Partners</w:t>
      </w:r>
    </w:p>
    <w:p w:rsidR="00B50174" w:rsidRDefault="0012648A" w:rsidP="0012648A">
      <w:pPr>
        <w:spacing w:after="0"/>
        <w:jc w:val="center"/>
        <w:rPr>
          <w:color w:val="000000" w:themeColor="text1"/>
          <w:sz w:val="32"/>
          <w:szCs w:val="32"/>
        </w:rPr>
      </w:pPr>
      <w:r w:rsidRPr="00F10C86">
        <w:rPr>
          <w:color w:val="000000" w:themeColor="text1"/>
          <w:sz w:val="32"/>
          <w:szCs w:val="32"/>
        </w:rPr>
        <w:t>Katariina Lassila</w:t>
      </w:r>
    </w:p>
    <w:p w:rsidR="0012648A" w:rsidRPr="0012648A" w:rsidRDefault="00B4491F" w:rsidP="0012648A">
      <w:pPr>
        <w:spacing w:after="0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6</w:t>
      </w:r>
      <w:r w:rsidR="0012648A">
        <w:rPr>
          <w:color w:val="000000" w:themeColor="text1"/>
          <w:sz w:val="32"/>
          <w:szCs w:val="32"/>
        </w:rPr>
        <w:t>.</w:t>
      </w:r>
      <w:r>
        <w:rPr>
          <w:color w:val="000000" w:themeColor="text1"/>
          <w:sz w:val="32"/>
          <w:szCs w:val="32"/>
        </w:rPr>
        <w:t>6</w:t>
      </w:r>
      <w:r w:rsidR="0012648A">
        <w:rPr>
          <w:color w:val="000000" w:themeColor="text1"/>
          <w:sz w:val="32"/>
          <w:szCs w:val="32"/>
        </w:rPr>
        <w:t>.2019</w:t>
      </w:r>
    </w:p>
    <w:p w:rsidR="00B50174" w:rsidRDefault="00B50174" w:rsidP="00D91099">
      <w:pPr>
        <w:rPr>
          <w:b/>
          <w:color w:val="1F3864" w:themeColor="accent1" w:themeShade="80"/>
          <w:sz w:val="26"/>
          <w:szCs w:val="26"/>
        </w:rPr>
      </w:pPr>
    </w:p>
    <w:p w:rsidR="00B50174" w:rsidRDefault="00B50174" w:rsidP="00D91099">
      <w:pPr>
        <w:rPr>
          <w:b/>
          <w:color w:val="1F3864" w:themeColor="accent1" w:themeShade="80"/>
          <w:sz w:val="26"/>
          <w:szCs w:val="26"/>
        </w:rPr>
      </w:pPr>
    </w:p>
    <w:p w:rsidR="00B50174" w:rsidRDefault="00B50174" w:rsidP="00D91099">
      <w:pPr>
        <w:rPr>
          <w:b/>
          <w:color w:val="1F3864" w:themeColor="accent1" w:themeShade="80"/>
          <w:sz w:val="26"/>
          <w:szCs w:val="26"/>
        </w:rPr>
      </w:pPr>
    </w:p>
    <w:p w:rsidR="00F10C86" w:rsidRDefault="00F10C86" w:rsidP="00D91099">
      <w:pPr>
        <w:rPr>
          <w:b/>
          <w:color w:val="1F3864" w:themeColor="accent1" w:themeShade="80"/>
          <w:sz w:val="26"/>
          <w:szCs w:val="26"/>
        </w:rPr>
      </w:pPr>
    </w:p>
    <w:p w:rsidR="00D91099" w:rsidRPr="00810F67" w:rsidRDefault="00F60E30" w:rsidP="00D91099">
      <w:pPr>
        <w:rPr>
          <w:color w:val="222A35" w:themeColor="text2" w:themeShade="80"/>
          <w:sz w:val="32"/>
          <w:szCs w:val="32"/>
        </w:rPr>
      </w:pPr>
      <w:r w:rsidRPr="00810F67">
        <w:rPr>
          <w:color w:val="222A35" w:themeColor="text2" w:themeShade="80"/>
          <w:sz w:val="32"/>
          <w:szCs w:val="32"/>
        </w:rPr>
        <w:lastRenderedPageBreak/>
        <w:t>Sisällysluettelo</w:t>
      </w:r>
    </w:p>
    <w:p w:rsidR="00C43A30" w:rsidRPr="00FB741B" w:rsidRDefault="00C43A30" w:rsidP="00D91099">
      <w:pPr>
        <w:rPr>
          <w:color w:val="1F3864" w:themeColor="accent1" w:themeShade="80"/>
        </w:rPr>
      </w:pPr>
    </w:p>
    <w:p w:rsidR="00D91099" w:rsidRPr="00FB741B" w:rsidRDefault="00D91099" w:rsidP="00D61094">
      <w:pPr>
        <w:pStyle w:val="Sisluet1"/>
        <w:rPr>
          <w:rFonts w:asciiTheme="minorHAnsi" w:eastAsiaTheme="minorEastAsia" w:hAnsiTheme="minorHAnsi" w:cstheme="minorBidi"/>
          <w:sz w:val="22"/>
          <w:lang w:eastAsia="fi-FI"/>
        </w:rPr>
      </w:pPr>
      <w:r w:rsidRPr="00FB741B">
        <w:rPr>
          <w:sz w:val="22"/>
        </w:rPr>
        <w:fldChar w:fldCharType="begin"/>
      </w:r>
      <w:r w:rsidRPr="00FB741B">
        <w:rPr>
          <w:sz w:val="22"/>
        </w:rPr>
        <w:instrText xml:space="preserve"> TOC \o "1-4" \h \z \u </w:instrText>
      </w:r>
      <w:r w:rsidRPr="00FB741B">
        <w:rPr>
          <w:sz w:val="22"/>
        </w:rPr>
        <w:fldChar w:fldCharType="separate"/>
      </w:r>
      <w:hyperlink w:anchor="_Toc505351501" w:history="1">
        <w:r w:rsidRPr="00FB741B">
          <w:rPr>
            <w:rStyle w:val="Hyperlinkki"/>
            <w:sz w:val="22"/>
          </w:rPr>
          <w:t>1</w:t>
        </w:r>
        <w:r w:rsidRPr="00FB741B">
          <w:rPr>
            <w:rFonts w:asciiTheme="minorHAnsi" w:eastAsiaTheme="minorEastAsia" w:hAnsiTheme="minorHAnsi" w:cstheme="minorBidi"/>
            <w:sz w:val="22"/>
            <w:lang w:eastAsia="fi-FI"/>
          </w:rPr>
          <w:tab/>
        </w:r>
        <w:r w:rsidRPr="00FB741B">
          <w:rPr>
            <w:rStyle w:val="Hyperlinkki"/>
            <w:sz w:val="22"/>
          </w:rPr>
          <w:t>Johdanto</w:t>
        </w:r>
        <w:r w:rsidRPr="00FB741B">
          <w:rPr>
            <w:webHidden/>
            <w:sz w:val="22"/>
          </w:rPr>
          <w:tab/>
        </w:r>
        <w:r w:rsidR="00C35159">
          <w:rPr>
            <w:webHidden/>
            <w:sz w:val="22"/>
          </w:rPr>
          <w:t>2</w:t>
        </w:r>
      </w:hyperlink>
    </w:p>
    <w:p w:rsidR="00D91099" w:rsidRPr="00FB741B" w:rsidRDefault="00DA61E5" w:rsidP="00C43A30">
      <w:pPr>
        <w:pStyle w:val="Sisluet2"/>
        <w:ind w:left="880" w:hanging="680"/>
        <w:rPr>
          <w:rFonts w:asciiTheme="minorHAnsi" w:eastAsiaTheme="minorEastAsia" w:hAnsiTheme="minorHAnsi" w:cstheme="minorBidi"/>
          <w:noProof/>
          <w:sz w:val="22"/>
          <w:lang w:eastAsia="fi-FI"/>
        </w:rPr>
      </w:pPr>
      <w:hyperlink w:anchor="_Toc505351502" w:history="1">
        <w:r w:rsidR="00D91099" w:rsidRPr="00FB741B">
          <w:rPr>
            <w:rStyle w:val="Hyperlinkki"/>
            <w:noProof/>
            <w:sz w:val="22"/>
          </w:rPr>
          <w:t>1.1</w:t>
        </w:r>
        <w:r w:rsidR="00D91099" w:rsidRPr="00FB741B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4E75DB" w:rsidRPr="00FB741B">
          <w:rPr>
            <w:rStyle w:val="Hyperlinkki"/>
            <w:noProof/>
            <w:sz w:val="22"/>
          </w:rPr>
          <w:t>Iäkkäiden palveluiden nykytila Suomessa ja Etelä-pohjanmaalla:</w:t>
        </w:r>
        <w:r w:rsidR="00EA3B55" w:rsidRPr="00FB741B">
          <w:rPr>
            <w:rStyle w:val="Hyperlinkki"/>
            <w:noProof/>
            <w:sz w:val="22"/>
          </w:rPr>
          <w:t xml:space="preserve"> </w:t>
        </w:r>
        <w:r w:rsidR="000733A5" w:rsidRPr="00FB741B">
          <w:rPr>
            <w:rStyle w:val="Hyperlinkki"/>
            <w:noProof/>
            <w:sz w:val="22"/>
          </w:rPr>
          <w:t xml:space="preserve">                                       </w:t>
        </w:r>
        <w:r w:rsidR="00EA3B55" w:rsidRPr="00FB741B">
          <w:rPr>
            <w:rStyle w:val="Hyperlinkki"/>
            <w:noProof/>
            <w:sz w:val="22"/>
          </w:rPr>
          <w:t>kotihoidon kehittämisen säästöpotentiaali</w:t>
        </w:r>
        <w:r w:rsidR="00D91099" w:rsidRPr="00FB741B">
          <w:rPr>
            <w:noProof/>
            <w:webHidden/>
            <w:sz w:val="22"/>
          </w:rPr>
          <w:tab/>
        </w:r>
        <w:r w:rsidR="00C35159">
          <w:rPr>
            <w:noProof/>
            <w:webHidden/>
            <w:sz w:val="22"/>
          </w:rPr>
          <w:t>2</w:t>
        </w:r>
      </w:hyperlink>
    </w:p>
    <w:p w:rsidR="00D91099" w:rsidRPr="00FB741B" w:rsidRDefault="00DA61E5" w:rsidP="00C43A30">
      <w:pPr>
        <w:pStyle w:val="Sisluet2"/>
        <w:ind w:left="880" w:hanging="680"/>
        <w:rPr>
          <w:rFonts w:asciiTheme="minorHAnsi" w:eastAsiaTheme="minorEastAsia" w:hAnsiTheme="minorHAnsi" w:cstheme="minorBidi"/>
          <w:noProof/>
          <w:sz w:val="22"/>
          <w:lang w:eastAsia="fi-FI"/>
        </w:rPr>
      </w:pPr>
      <w:hyperlink w:anchor="_Toc505351503" w:history="1">
        <w:r w:rsidR="00D91099" w:rsidRPr="00FB741B">
          <w:rPr>
            <w:rStyle w:val="Hyperlinkki"/>
            <w:noProof/>
            <w:sz w:val="22"/>
          </w:rPr>
          <w:t>1.2</w:t>
        </w:r>
        <w:r w:rsidR="00D91099" w:rsidRPr="00FB741B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0733A5" w:rsidRPr="00FB741B">
          <w:rPr>
            <w:rStyle w:val="Hyperlinkki"/>
            <w:noProof/>
            <w:sz w:val="22"/>
          </w:rPr>
          <w:t>Perusterveydenhuollon kustannukset etelä-pohjanmaalla:                             terveydenhuollon rooli kotihoidossa</w:t>
        </w:r>
        <w:r w:rsidR="00D91099" w:rsidRPr="00FB741B">
          <w:rPr>
            <w:noProof/>
            <w:webHidden/>
            <w:sz w:val="22"/>
          </w:rPr>
          <w:tab/>
        </w:r>
        <w:r w:rsidR="00B75C57">
          <w:rPr>
            <w:noProof/>
            <w:webHidden/>
            <w:sz w:val="22"/>
          </w:rPr>
          <w:t>3</w:t>
        </w:r>
      </w:hyperlink>
    </w:p>
    <w:p w:rsidR="00133C7B" w:rsidRPr="00FB741B" w:rsidRDefault="00DA61E5" w:rsidP="00133C7B">
      <w:pPr>
        <w:pStyle w:val="Sisluet2"/>
        <w:rPr>
          <w:noProof/>
          <w:sz w:val="22"/>
        </w:rPr>
      </w:pPr>
      <w:hyperlink w:anchor="_Toc505351504" w:history="1">
        <w:r w:rsidR="00D91099" w:rsidRPr="00FB741B">
          <w:rPr>
            <w:rStyle w:val="Hyperlinkki"/>
            <w:noProof/>
            <w:sz w:val="22"/>
          </w:rPr>
          <w:t>1.3</w:t>
        </w:r>
        <w:r w:rsidR="00D91099" w:rsidRPr="00FB741B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0733A5" w:rsidRPr="00FB741B">
          <w:rPr>
            <w:rStyle w:val="Hyperlinkki"/>
            <w:noProof/>
            <w:sz w:val="22"/>
          </w:rPr>
          <w:t xml:space="preserve">Kotiin vietävät </w:t>
        </w:r>
        <w:r w:rsidR="007F4C7E" w:rsidRPr="00FB741B">
          <w:rPr>
            <w:rStyle w:val="Hyperlinkki"/>
            <w:noProof/>
            <w:sz w:val="22"/>
          </w:rPr>
          <w:t>digitaaliset palvelut kotihoidon tukena: Gillie-järjestelmä</w:t>
        </w:r>
        <w:r w:rsidR="00D91099" w:rsidRPr="00FB741B">
          <w:rPr>
            <w:noProof/>
            <w:webHidden/>
            <w:sz w:val="22"/>
          </w:rPr>
          <w:tab/>
        </w:r>
        <w:r w:rsidR="00C641EF">
          <w:rPr>
            <w:noProof/>
            <w:webHidden/>
            <w:sz w:val="22"/>
          </w:rPr>
          <w:t>5</w:t>
        </w:r>
      </w:hyperlink>
    </w:p>
    <w:p w:rsidR="00133C7B" w:rsidRPr="00FB741B" w:rsidRDefault="00DA61E5" w:rsidP="00B50174">
      <w:pPr>
        <w:pStyle w:val="Sisluet2"/>
        <w:rPr>
          <w:noProof/>
          <w:sz w:val="22"/>
        </w:rPr>
      </w:pPr>
      <w:hyperlink w:anchor="_Toc505351504" w:history="1">
        <w:r w:rsidR="00133C7B" w:rsidRPr="00FB741B">
          <w:rPr>
            <w:rStyle w:val="Hyperlinkki"/>
            <w:noProof/>
            <w:sz w:val="22"/>
          </w:rPr>
          <w:t>1.4</w:t>
        </w:r>
        <w:r w:rsidR="00133C7B" w:rsidRPr="00FB741B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133C7B" w:rsidRPr="00FB741B">
          <w:rPr>
            <w:rStyle w:val="Hyperlinkki"/>
            <w:noProof/>
            <w:sz w:val="22"/>
          </w:rPr>
          <w:t>Kotihoidon lääkäripalvelumallit</w:t>
        </w:r>
        <w:r w:rsidR="00133C7B" w:rsidRPr="00FB741B">
          <w:rPr>
            <w:noProof/>
            <w:webHidden/>
            <w:sz w:val="22"/>
          </w:rPr>
          <w:tab/>
        </w:r>
        <w:r w:rsidR="00C641EF">
          <w:rPr>
            <w:noProof/>
            <w:webHidden/>
            <w:sz w:val="22"/>
          </w:rPr>
          <w:t>6</w:t>
        </w:r>
      </w:hyperlink>
    </w:p>
    <w:p w:rsidR="00063759" w:rsidRPr="00FB741B" w:rsidRDefault="00DA61E5" w:rsidP="00B50174">
      <w:pPr>
        <w:pStyle w:val="Sisluet1"/>
        <w:rPr>
          <w:rFonts w:asciiTheme="minorHAnsi" w:eastAsiaTheme="minorEastAsia" w:hAnsiTheme="minorHAnsi" w:cstheme="minorBidi"/>
          <w:sz w:val="22"/>
          <w:lang w:eastAsia="fi-FI"/>
        </w:rPr>
      </w:pPr>
      <w:hyperlink w:anchor="_Toc505351505" w:history="1">
        <w:r w:rsidR="00D91099" w:rsidRPr="00FB741B">
          <w:rPr>
            <w:rStyle w:val="Hyperlinkki"/>
            <w:sz w:val="22"/>
          </w:rPr>
          <w:t>2</w:t>
        </w:r>
        <w:r w:rsidR="00D91099" w:rsidRPr="00FB741B">
          <w:rPr>
            <w:rFonts w:asciiTheme="minorHAnsi" w:eastAsiaTheme="minorEastAsia" w:hAnsiTheme="minorHAnsi" w:cstheme="minorBidi"/>
            <w:sz w:val="22"/>
            <w:lang w:eastAsia="fi-FI"/>
          </w:rPr>
          <w:tab/>
        </w:r>
        <w:r w:rsidR="00063759" w:rsidRPr="00FB741B">
          <w:rPr>
            <w:rStyle w:val="Hyperlinkki"/>
            <w:sz w:val="22"/>
          </w:rPr>
          <w:t>selvityksen tavoitteet</w:t>
        </w:r>
        <w:r w:rsidR="00D91099" w:rsidRPr="00FB741B">
          <w:rPr>
            <w:webHidden/>
            <w:sz w:val="22"/>
          </w:rPr>
          <w:tab/>
        </w:r>
        <w:r w:rsidR="00691171">
          <w:rPr>
            <w:webHidden/>
            <w:sz w:val="22"/>
          </w:rPr>
          <w:t>8</w:t>
        </w:r>
      </w:hyperlink>
    </w:p>
    <w:p w:rsidR="00D91099" w:rsidRPr="00FB741B" w:rsidRDefault="00DA61E5" w:rsidP="00D61094">
      <w:pPr>
        <w:pStyle w:val="Sisluet1"/>
        <w:rPr>
          <w:rFonts w:asciiTheme="minorHAnsi" w:eastAsiaTheme="minorEastAsia" w:hAnsiTheme="minorHAnsi" w:cstheme="minorBidi"/>
          <w:sz w:val="22"/>
          <w:lang w:eastAsia="fi-FI"/>
        </w:rPr>
      </w:pPr>
      <w:hyperlink w:anchor="_Toc505351516" w:history="1">
        <w:r w:rsidR="00D91099" w:rsidRPr="00FB741B">
          <w:rPr>
            <w:rStyle w:val="Hyperlinkki"/>
            <w:sz w:val="22"/>
          </w:rPr>
          <w:t>3</w:t>
        </w:r>
        <w:r w:rsidR="00D91099" w:rsidRPr="00FB741B">
          <w:rPr>
            <w:rFonts w:asciiTheme="minorHAnsi" w:eastAsiaTheme="minorEastAsia" w:hAnsiTheme="minorHAnsi" w:cstheme="minorBidi"/>
            <w:sz w:val="22"/>
            <w:lang w:eastAsia="fi-FI"/>
          </w:rPr>
          <w:tab/>
        </w:r>
        <w:r w:rsidR="00083DC9" w:rsidRPr="00FB741B">
          <w:rPr>
            <w:rStyle w:val="Hyperlinkki"/>
            <w:sz w:val="22"/>
          </w:rPr>
          <w:t>materiaalit ja metodit</w:t>
        </w:r>
        <w:r w:rsidR="00D91099" w:rsidRPr="00FB741B">
          <w:rPr>
            <w:webHidden/>
            <w:sz w:val="22"/>
          </w:rPr>
          <w:tab/>
        </w:r>
        <w:r w:rsidR="00D91099" w:rsidRPr="00FB741B">
          <w:rPr>
            <w:webHidden/>
            <w:sz w:val="22"/>
          </w:rPr>
          <w:fldChar w:fldCharType="begin"/>
        </w:r>
        <w:r w:rsidR="00D91099" w:rsidRPr="00FB741B">
          <w:rPr>
            <w:webHidden/>
            <w:sz w:val="22"/>
          </w:rPr>
          <w:instrText xml:space="preserve"> PAGEREF _Toc505351516 \h </w:instrText>
        </w:r>
        <w:r w:rsidR="00D91099" w:rsidRPr="00FB741B">
          <w:rPr>
            <w:webHidden/>
            <w:sz w:val="22"/>
          </w:rPr>
        </w:r>
        <w:r w:rsidR="00D91099" w:rsidRPr="00FB741B">
          <w:rPr>
            <w:webHidden/>
            <w:sz w:val="22"/>
          </w:rPr>
          <w:fldChar w:fldCharType="separate"/>
        </w:r>
        <w:r w:rsidR="00D91099" w:rsidRPr="00FB741B">
          <w:rPr>
            <w:webHidden/>
            <w:sz w:val="22"/>
          </w:rPr>
          <w:t>8</w:t>
        </w:r>
        <w:r w:rsidR="00D91099" w:rsidRPr="00FB741B">
          <w:rPr>
            <w:webHidden/>
            <w:sz w:val="22"/>
          </w:rPr>
          <w:fldChar w:fldCharType="end"/>
        </w:r>
      </w:hyperlink>
    </w:p>
    <w:p w:rsidR="00D91099" w:rsidRPr="00FB741B" w:rsidRDefault="00DA61E5" w:rsidP="000733A5">
      <w:pPr>
        <w:pStyle w:val="Sisluet2"/>
        <w:rPr>
          <w:rFonts w:asciiTheme="minorHAnsi" w:eastAsiaTheme="minorEastAsia" w:hAnsiTheme="minorHAnsi" w:cstheme="minorBidi"/>
          <w:noProof/>
          <w:sz w:val="22"/>
          <w:lang w:eastAsia="fi-FI"/>
        </w:rPr>
      </w:pPr>
      <w:hyperlink w:anchor="_Toc505351517" w:history="1">
        <w:r w:rsidR="00D91099" w:rsidRPr="00FB741B">
          <w:rPr>
            <w:rStyle w:val="Hyperlinkki"/>
            <w:noProof/>
            <w:sz w:val="22"/>
          </w:rPr>
          <w:t>3.1</w:t>
        </w:r>
        <w:r w:rsidR="00D91099" w:rsidRPr="00FB741B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083DC9" w:rsidRPr="00FB741B">
          <w:rPr>
            <w:rStyle w:val="Hyperlinkki"/>
            <w:noProof/>
            <w:sz w:val="22"/>
          </w:rPr>
          <w:t>Gillie-järjestelmän pilotti: tulosten arviointimetodit</w:t>
        </w:r>
        <w:r w:rsidR="00D91099" w:rsidRPr="00FB741B">
          <w:rPr>
            <w:noProof/>
            <w:webHidden/>
            <w:sz w:val="22"/>
          </w:rPr>
          <w:tab/>
        </w:r>
        <w:r w:rsidR="00D91099" w:rsidRPr="00FB741B">
          <w:rPr>
            <w:noProof/>
            <w:webHidden/>
            <w:sz w:val="22"/>
          </w:rPr>
          <w:fldChar w:fldCharType="begin"/>
        </w:r>
        <w:r w:rsidR="00D91099" w:rsidRPr="00FB741B">
          <w:rPr>
            <w:noProof/>
            <w:webHidden/>
            <w:sz w:val="22"/>
          </w:rPr>
          <w:instrText xml:space="preserve"> PAGEREF _Toc505351517 \h </w:instrText>
        </w:r>
        <w:r w:rsidR="00D91099" w:rsidRPr="00FB741B">
          <w:rPr>
            <w:noProof/>
            <w:webHidden/>
            <w:sz w:val="22"/>
          </w:rPr>
        </w:r>
        <w:r w:rsidR="00D91099" w:rsidRPr="00FB741B">
          <w:rPr>
            <w:noProof/>
            <w:webHidden/>
            <w:sz w:val="22"/>
          </w:rPr>
          <w:fldChar w:fldCharType="separate"/>
        </w:r>
        <w:r w:rsidR="00D91099" w:rsidRPr="00FB741B">
          <w:rPr>
            <w:noProof/>
            <w:webHidden/>
            <w:sz w:val="22"/>
          </w:rPr>
          <w:t>8</w:t>
        </w:r>
        <w:r w:rsidR="00D91099" w:rsidRPr="00FB741B">
          <w:rPr>
            <w:noProof/>
            <w:webHidden/>
            <w:sz w:val="22"/>
          </w:rPr>
          <w:fldChar w:fldCharType="end"/>
        </w:r>
      </w:hyperlink>
    </w:p>
    <w:p w:rsidR="00CE3FA1" w:rsidRPr="00FB741B" w:rsidRDefault="00DA61E5" w:rsidP="00B50174">
      <w:pPr>
        <w:pStyle w:val="Sisluet2"/>
        <w:ind w:left="880" w:hanging="680"/>
        <w:rPr>
          <w:noProof/>
          <w:sz w:val="22"/>
        </w:rPr>
      </w:pPr>
      <w:hyperlink w:anchor="_Toc505351518" w:history="1">
        <w:r w:rsidR="00D91099" w:rsidRPr="00FB741B">
          <w:rPr>
            <w:rStyle w:val="Hyperlinkki"/>
            <w:noProof/>
            <w:sz w:val="22"/>
          </w:rPr>
          <w:t>3.2</w:t>
        </w:r>
        <w:r w:rsidR="00D91099" w:rsidRPr="00FB741B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CE3FA1" w:rsidRPr="00FB741B">
          <w:rPr>
            <w:rStyle w:val="Hyperlinkki"/>
            <w:noProof/>
            <w:sz w:val="22"/>
          </w:rPr>
          <w:t>Kotihoidon ja sairaanhoidon keskimääräiset kustannukset JIK-peruspalveluliikelaitoskuntayhtymän sekä koko EPSHP:n alueella</w:t>
        </w:r>
        <w:r w:rsidR="00D91099" w:rsidRPr="00FB741B">
          <w:rPr>
            <w:noProof/>
            <w:webHidden/>
            <w:sz w:val="22"/>
          </w:rPr>
          <w:tab/>
        </w:r>
        <w:r w:rsidR="00C27FDC">
          <w:rPr>
            <w:noProof/>
            <w:webHidden/>
            <w:sz w:val="22"/>
          </w:rPr>
          <w:t>10</w:t>
        </w:r>
      </w:hyperlink>
    </w:p>
    <w:p w:rsidR="00D91099" w:rsidRPr="00FB741B" w:rsidRDefault="00DA61E5" w:rsidP="00D61094">
      <w:pPr>
        <w:pStyle w:val="Sisluet1"/>
        <w:rPr>
          <w:sz w:val="22"/>
        </w:rPr>
      </w:pPr>
      <w:hyperlink w:anchor="_Toc505351527" w:history="1">
        <w:r w:rsidR="00D91099" w:rsidRPr="00FB741B">
          <w:rPr>
            <w:rStyle w:val="Hyperlinkki"/>
            <w:sz w:val="22"/>
          </w:rPr>
          <w:t>4</w:t>
        </w:r>
        <w:r w:rsidR="00D91099" w:rsidRPr="00FB741B">
          <w:rPr>
            <w:rFonts w:asciiTheme="minorHAnsi" w:eastAsiaTheme="minorEastAsia" w:hAnsiTheme="minorHAnsi" w:cstheme="minorBidi"/>
            <w:sz w:val="22"/>
            <w:lang w:eastAsia="fi-FI"/>
          </w:rPr>
          <w:tab/>
        </w:r>
        <w:r w:rsidR="00CE3FA1" w:rsidRPr="00FB741B">
          <w:rPr>
            <w:rStyle w:val="Hyperlinkki"/>
            <w:sz w:val="22"/>
          </w:rPr>
          <w:t>Tulokset</w:t>
        </w:r>
        <w:r w:rsidR="00D91099" w:rsidRPr="00FB741B">
          <w:rPr>
            <w:webHidden/>
            <w:sz w:val="22"/>
          </w:rPr>
          <w:tab/>
        </w:r>
        <w:r w:rsidR="00D91099" w:rsidRPr="00FB741B">
          <w:rPr>
            <w:webHidden/>
            <w:sz w:val="22"/>
          </w:rPr>
          <w:fldChar w:fldCharType="begin"/>
        </w:r>
        <w:r w:rsidR="00D91099" w:rsidRPr="00FB741B">
          <w:rPr>
            <w:webHidden/>
            <w:sz w:val="22"/>
          </w:rPr>
          <w:instrText xml:space="preserve"> PAGEREF _Toc505351527 \h </w:instrText>
        </w:r>
        <w:r w:rsidR="00D91099" w:rsidRPr="00FB741B">
          <w:rPr>
            <w:webHidden/>
            <w:sz w:val="22"/>
          </w:rPr>
        </w:r>
        <w:r w:rsidR="00D91099" w:rsidRPr="00FB741B">
          <w:rPr>
            <w:webHidden/>
            <w:sz w:val="22"/>
          </w:rPr>
          <w:fldChar w:fldCharType="separate"/>
        </w:r>
        <w:r w:rsidR="00D91099" w:rsidRPr="00FB741B">
          <w:rPr>
            <w:webHidden/>
            <w:sz w:val="22"/>
          </w:rPr>
          <w:t>1</w:t>
        </w:r>
        <w:r w:rsidR="00C27FDC">
          <w:rPr>
            <w:webHidden/>
            <w:sz w:val="22"/>
          </w:rPr>
          <w:t>1</w:t>
        </w:r>
        <w:r w:rsidR="00D91099" w:rsidRPr="00FB741B">
          <w:rPr>
            <w:webHidden/>
            <w:sz w:val="22"/>
          </w:rPr>
          <w:fldChar w:fldCharType="end"/>
        </w:r>
      </w:hyperlink>
    </w:p>
    <w:p w:rsidR="00CE3FA1" w:rsidRPr="00FB741B" w:rsidRDefault="00DA61E5" w:rsidP="00CE3FA1">
      <w:pPr>
        <w:pStyle w:val="Sisluet2"/>
        <w:rPr>
          <w:rFonts w:asciiTheme="minorHAnsi" w:eastAsiaTheme="minorEastAsia" w:hAnsiTheme="minorHAnsi" w:cstheme="minorBidi"/>
          <w:noProof/>
          <w:sz w:val="22"/>
          <w:lang w:eastAsia="fi-FI"/>
        </w:rPr>
      </w:pPr>
      <w:hyperlink w:anchor="_Toc505351517" w:history="1">
        <w:r w:rsidR="00CE3FA1" w:rsidRPr="00FB741B">
          <w:rPr>
            <w:rStyle w:val="Hyperlinkki"/>
            <w:noProof/>
            <w:sz w:val="22"/>
          </w:rPr>
          <w:t>4.1</w:t>
        </w:r>
        <w:r w:rsidR="00CE3FA1" w:rsidRPr="00FB741B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CE3FA1" w:rsidRPr="00FB741B">
          <w:rPr>
            <w:rStyle w:val="Hyperlinkki"/>
            <w:noProof/>
            <w:sz w:val="22"/>
          </w:rPr>
          <w:t xml:space="preserve">Gillie-järjestelmän </w:t>
        </w:r>
        <w:r w:rsidR="003355A9" w:rsidRPr="00FB741B">
          <w:rPr>
            <w:rStyle w:val="Hyperlinkki"/>
            <w:noProof/>
            <w:sz w:val="22"/>
          </w:rPr>
          <w:t>arvioitu hyötypotentiaali</w:t>
        </w:r>
        <w:r w:rsidR="00CE3FA1" w:rsidRPr="00FB741B">
          <w:rPr>
            <w:noProof/>
            <w:webHidden/>
            <w:sz w:val="22"/>
          </w:rPr>
          <w:tab/>
        </w:r>
        <w:r w:rsidR="00C27FDC">
          <w:rPr>
            <w:noProof/>
            <w:webHidden/>
            <w:sz w:val="22"/>
          </w:rPr>
          <w:t>11</w:t>
        </w:r>
      </w:hyperlink>
    </w:p>
    <w:p w:rsidR="00CE3FA1" w:rsidRPr="00FB741B" w:rsidRDefault="00DA61E5" w:rsidP="00B50174">
      <w:pPr>
        <w:pStyle w:val="Sisluet2"/>
        <w:ind w:left="880" w:hanging="680"/>
        <w:rPr>
          <w:rFonts w:asciiTheme="minorHAnsi" w:eastAsiaTheme="minorEastAsia" w:hAnsiTheme="minorHAnsi" w:cstheme="minorBidi"/>
          <w:noProof/>
          <w:sz w:val="22"/>
          <w:lang w:eastAsia="fi-FI"/>
        </w:rPr>
      </w:pPr>
      <w:hyperlink w:anchor="_Toc505351517" w:history="1">
        <w:r w:rsidR="003355A9" w:rsidRPr="00FB741B">
          <w:rPr>
            <w:rStyle w:val="Hyperlinkki"/>
            <w:noProof/>
            <w:sz w:val="22"/>
          </w:rPr>
          <w:t>4.2</w:t>
        </w:r>
        <w:r w:rsidR="003355A9" w:rsidRPr="00FB741B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3355A9" w:rsidRPr="00FB741B">
          <w:rPr>
            <w:rStyle w:val="Hyperlinkki"/>
            <w:noProof/>
            <w:sz w:val="22"/>
          </w:rPr>
          <w:t xml:space="preserve">JIK-peruspalveluliikelaitoskuntayhtymän kotihoidon käyntitiedot ja </w:t>
        </w:r>
        <w:r w:rsidR="0027768B" w:rsidRPr="00FB741B">
          <w:rPr>
            <w:rStyle w:val="Hyperlinkki"/>
            <w:noProof/>
            <w:sz w:val="22"/>
          </w:rPr>
          <w:t xml:space="preserve">          </w:t>
        </w:r>
        <w:r w:rsidR="003355A9" w:rsidRPr="00FB741B">
          <w:rPr>
            <w:rStyle w:val="Hyperlinkki"/>
            <w:noProof/>
            <w:sz w:val="22"/>
          </w:rPr>
          <w:t>kustannukset vuodelta 2018</w:t>
        </w:r>
        <w:r w:rsidR="003355A9" w:rsidRPr="00FB741B">
          <w:rPr>
            <w:noProof/>
            <w:webHidden/>
            <w:sz w:val="22"/>
          </w:rPr>
          <w:tab/>
        </w:r>
        <w:r w:rsidR="0090275E">
          <w:rPr>
            <w:noProof/>
            <w:webHidden/>
            <w:sz w:val="22"/>
          </w:rPr>
          <w:t>13</w:t>
        </w:r>
      </w:hyperlink>
    </w:p>
    <w:bookmarkStart w:id="1" w:name="_Hlk9601690"/>
    <w:p w:rsidR="00B45459" w:rsidRPr="00FB741B" w:rsidRDefault="00D91099" w:rsidP="00B50174">
      <w:pPr>
        <w:pStyle w:val="Sisluet1"/>
        <w:rPr>
          <w:sz w:val="22"/>
        </w:rPr>
      </w:pPr>
      <w:r w:rsidRPr="00FB741B">
        <w:rPr>
          <w:rStyle w:val="Hyperlinkki"/>
        </w:rPr>
        <w:fldChar w:fldCharType="begin"/>
      </w:r>
      <w:r w:rsidRPr="00FB741B">
        <w:rPr>
          <w:rStyle w:val="Hyperlinkki"/>
          <w:sz w:val="22"/>
        </w:rPr>
        <w:instrText xml:space="preserve"> HYPERLINK \l "_Toc505351528" </w:instrText>
      </w:r>
      <w:r w:rsidRPr="00FB741B">
        <w:rPr>
          <w:rStyle w:val="Hyperlinkki"/>
        </w:rPr>
        <w:fldChar w:fldCharType="separate"/>
      </w:r>
      <w:r w:rsidRPr="00FB741B">
        <w:rPr>
          <w:rStyle w:val="Hyperlinkki"/>
          <w:sz w:val="22"/>
        </w:rPr>
        <w:t>5</w:t>
      </w:r>
      <w:r w:rsidRPr="00FB741B">
        <w:rPr>
          <w:rFonts w:asciiTheme="minorHAnsi" w:eastAsiaTheme="minorEastAsia" w:hAnsiTheme="minorHAnsi" w:cstheme="minorBidi"/>
          <w:sz w:val="22"/>
          <w:lang w:eastAsia="fi-FI"/>
        </w:rPr>
        <w:tab/>
      </w:r>
      <w:r w:rsidR="003355A9" w:rsidRPr="00FB741B">
        <w:rPr>
          <w:rStyle w:val="Hyperlinkki"/>
          <w:sz w:val="22"/>
        </w:rPr>
        <w:t>tulosanalyysi</w:t>
      </w:r>
      <w:r w:rsidRPr="00FB741B">
        <w:rPr>
          <w:webHidden/>
          <w:sz w:val="22"/>
        </w:rPr>
        <w:tab/>
      </w:r>
      <w:r w:rsidR="00373C87">
        <w:rPr>
          <w:webHidden/>
          <w:sz w:val="22"/>
        </w:rPr>
        <w:t>15</w:t>
      </w:r>
      <w:r w:rsidRPr="00FB741B">
        <w:rPr>
          <w:sz w:val="22"/>
        </w:rPr>
        <w:fldChar w:fldCharType="end"/>
      </w:r>
    </w:p>
    <w:bookmarkEnd w:id="1"/>
    <w:p w:rsidR="00B45459" w:rsidRPr="00FB741B" w:rsidRDefault="00D91099" w:rsidP="00B50174">
      <w:pPr>
        <w:pStyle w:val="Sisluet1"/>
        <w:rPr>
          <w:sz w:val="22"/>
        </w:rPr>
      </w:pPr>
      <w:r w:rsidRPr="00FB741B">
        <w:rPr>
          <w:sz w:val="22"/>
        </w:rPr>
        <w:fldChar w:fldCharType="end"/>
      </w:r>
      <w:hyperlink w:anchor="_Toc505351528" w:history="1">
        <w:r w:rsidR="003355A9" w:rsidRPr="00FB741B">
          <w:rPr>
            <w:rStyle w:val="Hyperlinkki"/>
            <w:color w:val="000000" w:themeColor="text1"/>
            <w:sz w:val="22"/>
            <w:u w:val="none"/>
          </w:rPr>
          <w:t>6</w:t>
        </w:r>
        <w:r w:rsidR="003355A9" w:rsidRPr="00FB741B">
          <w:rPr>
            <w:rFonts w:asciiTheme="minorHAnsi" w:eastAsiaTheme="minorEastAsia" w:hAnsiTheme="minorHAnsi" w:cstheme="minorBidi"/>
            <w:sz w:val="22"/>
            <w:lang w:eastAsia="fi-FI"/>
          </w:rPr>
          <w:tab/>
        </w:r>
        <w:r w:rsidR="003355A9" w:rsidRPr="00FB741B">
          <w:rPr>
            <w:rStyle w:val="Hyperlinkki"/>
            <w:color w:val="000000" w:themeColor="text1"/>
            <w:sz w:val="22"/>
            <w:u w:val="none"/>
          </w:rPr>
          <w:t>Johtopäätökset</w:t>
        </w:r>
        <w:r w:rsidR="003355A9" w:rsidRPr="00FB741B">
          <w:rPr>
            <w:webHidden/>
            <w:sz w:val="22"/>
          </w:rPr>
          <w:tab/>
        </w:r>
        <w:r w:rsidR="00FD77DE">
          <w:rPr>
            <w:webHidden/>
            <w:sz w:val="22"/>
          </w:rPr>
          <w:t>16</w:t>
        </w:r>
      </w:hyperlink>
    </w:p>
    <w:p w:rsidR="00B45459" w:rsidRPr="00FB741B" w:rsidRDefault="00DA61E5" w:rsidP="00B50174">
      <w:pPr>
        <w:pStyle w:val="Sisluet1"/>
        <w:rPr>
          <w:sz w:val="22"/>
        </w:rPr>
      </w:pPr>
      <w:hyperlink w:anchor="_Toc505351528" w:history="1">
        <w:r w:rsidR="00B81812" w:rsidRPr="00FB741B">
          <w:rPr>
            <w:rStyle w:val="Hyperlinkki"/>
            <w:color w:val="000000" w:themeColor="text1"/>
            <w:sz w:val="22"/>
            <w:u w:val="none"/>
          </w:rPr>
          <w:t>7</w:t>
        </w:r>
        <w:r w:rsidR="00B81812" w:rsidRPr="00FB741B">
          <w:rPr>
            <w:rFonts w:asciiTheme="minorHAnsi" w:eastAsiaTheme="minorEastAsia" w:hAnsiTheme="minorHAnsi" w:cstheme="minorBidi"/>
            <w:sz w:val="22"/>
            <w:lang w:eastAsia="fi-FI"/>
          </w:rPr>
          <w:tab/>
        </w:r>
        <w:r w:rsidR="00B81812" w:rsidRPr="00FB741B">
          <w:rPr>
            <w:rStyle w:val="Hyperlinkki"/>
            <w:color w:val="000000" w:themeColor="text1"/>
            <w:sz w:val="22"/>
            <w:u w:val="none"/>
          </w:rPr>
          <w:t>pohdinta</w:t>
        </w:r>
        <w:r w:rsidR="00B81812" w:rsidRPr="00FB741B">
          <w:rPr>
            <w:webHidden/>
            <w:sz w:val="22"/>
          </w:rPr>
          <w:tab/>
        </w:r>
        <w:r w:rsidR="00FD77DE">
          <w:rPr>
            <w:webHidden/>
            <w:sz w:val="22"/>
          </w:rPr>
          <w:t>17</w:t>
        </w:r>
      </w:hyperlink>
    </w:p>
    <w:p w:rsidR="00B45459" w:rsidRPr="00FB741B" w:rsidRDefault="00DA61E5" w:rsidP="00B50174">
      <w:pPr>
        <w:pStyle w:val="Sisluet1"/>
        <w:rPr>
          <w:sz w:val="22"/>
        </w:rPr>
      </w:pPr>
      <w:hyperlink w:anchor="_Toc505351528" w:history="1">
        <w:r w:rsidR="00B81812" w:rsidRPr="00FB741B">
          <w:rPr>
            <w:rStyle w:val="Hyperlinkki"/>
            <w:color w:val="000000" w:themeColor="text1"/>
            <w:sz w:val="22"/>
            <w:u w:val="none"/>
          </w:rPr>
          <w:t>8</w:t>
        </w:r>
        <w:r w:rsidR="00B81812" w:rsidRPr="00FB741B">
          <w:rPr>
            <w:rFonts w:asciiTheme="minorHAnsi" w:eastAsiaTheme="minorEastAsia" w:hAnsiTheme="minorHAnsi" w:cstheme="minorBidi"/>
            <w:sz w:val="22"/>
            <w:lang w:eastAsia="fi-FI"/>
          </w:rPr>
          <w:tab/>
        </w:r>
        <w:r w:rsidR="00B81812" w:rsidRPr="00FB741B">
          <w:rPr>
            <w:rStyle w:val="Hyperlinkki"/>
            <w:color w:val="000000" w:themeColor="text1"/>
            <w:sz w:val="22"/>
            <w:u w:val="none"/>
          </w:rPr>
          <w:t>jatkotoimenpide-ehdotukset</w:t>
        </w:r>
        <w:r w:rsidR="00B81812" w:rsidRPr="00FB741B">
          <w:rPr>
            <w:webHidden/>
            <w:sz w:val="22"/>
          </w:rPr>
          <w:tab/>
        </w:r>
        <w:r w:rsidR="0099399E">
          <w:rPr>
            <w:webHidden/>
            <w:sz w:val="22"/>
          </w:rPr>
          <w:t>19</w:t>
        </w:r>
      </w:hyperlink>
    </w:p>
    <w:p w:rsidR="00B45459" w:rsidRPr="00FB741B" w:rsidRDefault="00DA61E5" w:rsidP="00B45459">
      <w:pPr>
        <w:pStyle w:val="Sisluet1"/>
        <w:rPr>
          <w:rFonts w:asciiTheme="minorHAnsi" w:eastAsiaTheme="minorEastAsia" w:hAnsiTheme="minorHAnsi" w:cstheme="minorBidi"/>
          <w:sz w:val="22"/>
          <w:lang w:eastAsia="fi-FI"/>
        </w:rPr>
      </w:pPr>
      <w:hyperlink w:anchor="_Toc505351528" w:history="1">
        <w:r w:rsidR="00B45459" w:rsidRPr="00FB741B">
          <w:rPr>
            <w:rStyle w:val="Hyperlinkki"/>
            <w:color w:val="000000" w:themeColor="text1"/>
            <w:sz w:val="22"/>
            <w:u w:val="none"/>
          </w:rPr>
          <w:t>9</w:t>
        </w:r>
        <w:r w:rsidR="00B45459" w:rsidRPr="00FB741B">
          <w:rPr>
            <w:rFonts w:asciiTheme="minorHAnsi" w:eastAsiaTheme="minorEastAsia" w:hAnsiTheme="minorHAnsi" w:cstheme="minorBidi"/>
            <w:sz w:val="22"/>
            <w:lang w:eastAsia="fi-FI"/>
          </w:rPr>
          <w:tab/>
        </w:r>
        <w:r w:rsidR="00B45459" w:rsidRPr="00FB741B">
          <w:rPr>
            <w:rStyle w:val="Hyperlinkki"/>
            <w:color w:val="000000" w:themeColor="text1"/>
            <w:sz w:val="22"/>
            <w:u w:val="none"/>
          </w:rPr>
          <w:t>lähdeluettelo</w:t>
        </w:r>
        <w:r w:rsidR="00B45459" w:rsidRPr="00FB741B">
          <w:rPr>
            <w:webHidden/>
            <w:sz w:val="22"/>
          </w:rPr>
          <w:tab/>
        </w:r>
        <w:r w:rsidR="0099399E">
          <w:rPr>
            <w:webHidden/>
            <w:sz w:val="22"/>
          </w:rPr>
          <w:t>22</w:t>
        </w:r>
      </w:hyperlink>
    </w:p>
    <w:p w:rsidR="00B45459" w:rsidRPr="00FB741B" w:rsidRDefault="00B45459" w:rsidP="00B45459"/>
    <w:p w:rsidR="0004120A" w:rsidRPr="00FB741B" w:rsidRDefault="0004120A" w:rsidP="00D91099">
      <w:pPr>
        <w:rPr>
          <w:u w:val="single"/>
        </w:rPr>
      </w:pPr>
    </w:p>
    <w:p w:rsidR="00B50174" w:rsidRDefault="00B50174" w:rsidP="00D91099">
      <w:pPr>
        <w:rPr>
          <w:u w:val="single"/>
        </w:rPr>
      </w:pPr>
    </w:p>
    <w:p w:rsidR="00B50174" w:rsidRDefault="00B50174" w:rsidP="00D91099">
      <w:pPr>
        <w:rPr>
          <w:u w:val="single"/>
        </w:rPr>
      </w:pPr>
    </w:p>
    <w:p w:rsidR="00B50174" w:rsidRDefault="00B50174" w:rsidP="00D91099">
      <w:pPr>
        <w:rPr>
          <w:u w:val="single"/>
        </w:rPr>
      </w:pPr>
    </w:p>
    <w:p w:rsidR="00B50174" w:rsidRDefault="00B50174" w:rsidP="00D91099">
      <w:pPr>
        <w:rPr>
          <w:u w:val="single"/>
        </w:rPr>
      </w:pPr>
    </w:p>
    <w:p w:rsidR="00B50174" w:rsidRDefault="00B50174" w:rsidP="00D91099">
      <w:pPr>
        <w:rPr>
          <w:u w:val="single"/>
        </w:rPr>
      </w:pPr>
    </w:p>
    <w:p w:rsidR="00B50174" w:rsidRDefault="00B50174" w:rsidP="00D91099">
      <w:pPr>
        <w:rPr>
          <w:u w:val="single"/>
        </w:rPr>
      </w:pPr>
    </w:p>
    <w:p w:rsidR="000E08BE" w:rsidRDefault="000E08BE" w:rsidP="006D577C">
      <w:pPr>
        <w:rPr>
          <w:u w:val="single"/>
        </w:rPr>
      </w:pPr>
    </w:p>
    <w:p w:rsidR="00E713B5" w:rsidRDefault="00E713B5" w:rsidP="006D577C">
      <w:pPr>
        <w:rPr>
          <w:u w:val="single"/>
        </w:rPr>
      </w:pPr>
    </w:p>
    <w:p w:rsidR="0035650F" w:rsidRDefault="0035650F" w:rsidP="006D577C">
      <w:pPr>
        <w:rPr>
          <w:u w:val="single"/>
        </w:rPr>
      </w:pPr>
    </w:p>
    <w:p w:rsidR="002853E8" w:rsidRPr="00C12EAB" w:rsidRDefault="00C12EAB" w:rsidP="00C12EAB">
      <w:pPr>
        <w:pStyle w:val="Luettelokappale"/>
        <w:numPr>
          <w:ilvl w:val="0"/>
          <w:numId w:val="8"/>
        </w:numPr>
        <w:rPr>
          <w:sz w:val="32"/>
          <w:szCs w:val="32"/>
        </w:rPr>
      </w:pPr>
      <w:r w:rsidRPr="00C12EAB">
        <w:rPr>
          <w:sz w:val="32"/>
          <w:szCs w:val="32"/>
        </w:rPr>
        <w:lastRenderedPageBreak/>
        <w:t>Johdanto</w:t>
      </w:r>
    </w:p>
    <w:p w:rsidR="002C5CBA" w:rsidRPr="0035650F" w:rsidRDefault="002C5CBA" w:rsidP="0035650F">
      <w:pPr>
        <w:rPr>
          <w:b/>
          <w:sz w:val="24"/>
          <w:szCs w:val="24"/>
          <w:u w:val="single"/>
        </w:rPr>
      </w:pPr>
      <w:r w:rsidRPr="0035650F">
        <w:rPr>
          <w:b/>
          <w:sz w:val="24"/>
          <w:szCs w:val="24"/>
          <w:u w:val="single"/>
        </w:rPr>
        <w:t>Iäkkäiden palveluiden nykytila Suomessa ja Etelä-</w:t>
      </w:r>
      <w:r w:rsidR="0035650F">
        <w:rPr>
          <w:b/>
          <w:sz w:val="24"/>
          <w:szCs w:val="24"/>
          <w:u w:val="single"/>
        </w:rPr>
        <w:t>P</w:t>
      </w:r>
      <w:r w:rsidRPr="0035650F">
        <w:rPr>
          <w:b/>
          <w:sz w:val="24"/>
          <w:szCs w:val="24"/>
          <w:u w:val="single"/>
        </w:rPr>
        <w:t>ohjanmaalla: kotihoidon kehittämi</w:t>
      </w:r>
      <w:r w:rsidR="00A83914" w:rsidRPr="0035650F">
        <w:rPr>
          <w:b/>
          <w:sz w:val="24"/>
          <w:szCs w:val="24"/>
          <w:u w:val="single"/>
        </w:rPr>
        <w:t>s</w:t>
      </w:r>
      <w:r w:rsidRPr="0035650F">
        <w:rPr>
          <w:b/>
          <w:sz w:val="24"/>
          <w:szCs w:val="24"/>
          <w:u w:val="single"/>
        </w:rPr>
        <w:t>en säästöpotentiaali</w:t>
      </w:r>
    </w:p>
    <w:p w:rsidR="002C5CBA" w:rsidRDefault="009A4636" w:rsidP="0057497B">
      <w:pPr>
        <w:jc w:val="both"/>
      </w:pPr>
      <w:r>
        <w:t>Väestö</w:t>
      </w:r>
      <w:r w:rsidR="009C6244">
        <w:t xml:space="preserve"> ikääntyy jatkuvasti ja iäkkäiden palveluiden kysyntä </w:t>
      </w:r>
      <w:r w:rsidR="00C628EC">
        <w:t xml:space="preserve">on myös jatkuvassa kasvussa. Viimeisen </w:t>
      </w:r>
      <w:r w:rsidR="005E70C9">
        <w:t>kahden vuoden aikana kotihoidon asiakkaiden määrä on koko maassa noussut</w:t>
      </w:r>
      <w:r w:rsidR="002C1ECF">
        <w:t xml:space="preserve"> yli</w:t>
      </w:r>
      <w:r w:rsidR="00405995">
        <w:t xml:space="preserve"> </w:t>
      </w:r>
      <w:r w:rsidR="002C1ECF">
        <w:t>4</w:t>
      </w:r>
      <w:r w:rsidR="00405995">
        <w:t>000 uudella asiakkaalla</w:t>
      </w:r>
      <w:r w:rsidR="006534E3">
        <w:t xml:space="preserve"> </w:t>
      </w:r>
      <w:r w:rsidR="00234CE1">
        <w:t xml:space="preserve">ja </w:t>
      </w:r>
      <w:r w:rsidR="00F524C7">
        <w:t>kotihoi</w:t>
      </w:r>
      <w:r w:rsidR="003204A7">
        <w:t>don kysyntä kasvaa myös jatkuvasti muiden iäkkäiden palveluiden ohella.</w:t>
      </w:r>
      <w:r w:rsidR="002468B2">
        <w:rPr>
          <w:vertAlign w:val="superscript"/>
        </w:rPr>
        <w:t>1</w:t>
      </w:r>
      <w:r w:rsidR="003204A7">
        <w:t xml:space="preserve"> </w:t>
      </w:r>
      <w:r w:rsidR="000E79D0">
        <w:t xml:space="preserve">Kotihoito on </w:t>
      </w:r>
      <w:r w:rsidR="00FF526E">
        <w:t xml:space="preserve">muihin iäkkäiden asumispalveluihin verrattuna edullista ja sen kehittämisessä on huomattavasti </w:t>
      </w:r>
      <w:r w:rsidR="00B24D02">
        <w:t xml:space="preserve">säästöpotentiaalia. </w:t>
      </w:r>
      <w:r w:rsidR="001329AF">
        <w:t xml:space="preserve">On edullisempaa </w:t>
      </w:r>
      <w:r w:rsidR="00DF1E6F">
        <w:t>panostaa iäkkäiden toimintakykyä ylläpitäviin palveluihin sekä kotihoidon palveluihin</w:t>
      </w:r>
      <w:r w:rsidR="00403818">
        <w:t xml:space="preserve"> kuin järjestää enemmän ja enemmän </w:t>
      </w:r>
      <w:r w:rsidR="002F60D3">
        <w:t xml:space="preserve">esimerkiksi </w:t>
      </w:r>
      <w:r w:rsidR="00403818">
        <w:t>palveluasumiseen sekä tehostettuun palveluasumiseen keskitty</w:t>
      </w:r>
      <w:r w:rsidR="00A1343B">
        <w:t>vää asumispalvelua</w:t>
      </w:r>
      <w:r w:rsidR="00BE65C7">
        <w:t>.</w:t>
      </w:r>
      <w:r w:rsidR="00B84ED5">
        <w:rPr>
          <w:vertAlign w:val="superscript"/>
        </w:rPr>
        <w:t xml:space="preserve">1,2 </w:t>
      </w:r>
      <w:r w:rsidR="002F60D3">
        <w:t xml:space="preserve">Vielä keskeisempää on </w:t>
      </w:r>
      <w:r w:rsidR="00143300">
        <w:t xml:space="preserve">arvioida säännöllisesti asiakkaiden palvelutarpeita ja järjestää </w:t>
      </w:r>
      <w:r w:rsidR="005A4454">
        <w:t xml:space="preserve">kaikkein sopivimmat palvelut </w:t>
      </w:r>
      <w:r w:rsidR="009D0D73">
        <w:t xml:space="preserve">asiakkaalle tarpeen mukaan. Esimerkiksi on tärkeää tunnistaa milloin </w:t>
      </w:r>
      <w:r w:rsidR="009A0D48">
        <w:t xml:space="preserve">kotihoidon asiakkaan </w:t>
      </w:r>
      <w:r w:rsidR="006D7A9E">
        <w:t>tulisi siirtyä palveluasumisen tai ympärivuorokautisen hoivan piiriin.</w:t>
      </w:r>
    </w:p>
    <w:p w:rsidR="00943583" w:rsidRDefault="00EC6900" w:rsidP="0057497B">
      <w:pPr>
        <w:jc w:val="both"/>
      </w:pPr>
      <w:r>
        <w:t>I</w:t>
      </w:r>
      <w:r w:rsidR="009B29A1">
        <w:t>käihmisten (yli 75-vuotiaiden) osuus väestöstä on Etelä-</w:t>
      </w:r>
      <w:r w:rsidR="00AB1D1A">
        <w:t>P</w:t>
      </w:r>
      <w:r w:rsidR="009B29A1">
        <w:t xml:space="preserve">ohjanmaalla </w:t>
      </w:r>
      <w:r w:rsidR="00AB1D1A">
        <w:t>jonkin verran korkeampi verrattuna ikäihmisten osuuteen koko Manner-Suomessa (</w:t>
      </w:r>
      <w:r>
        <w:t>vuonna 2016</w:t>
      </w:r>
      <w:r w:rsidR="00893855">
        <w:t xml:space="preserve">: </w:t>
      </w:r>
      <w:r w:rsidR="00247362">
        <w:t>E</w:t>
      </w:r>
      <w:r w:rsidR="00893855">
        <w:t>telä-Pohjanmaa</w:t>
      </w:r>
      <w:r w:rsidR="00247362">
        <w:t xml:space="preserve"> 11%, Manner-Suomi 9%)</w:t>
      </w:r>
      <w:r w:rsidR="00620486">
        <w:rPr>
          <w:vertAlign w:val="superscript"/>
        </w:rPr>
        <w:t>3</w:t>
      </w:r>
      <w:r w:rsidR="00893855">
        <w:t xml:space="preserve"> ja ikäihmisten osuuden on ennustettu kasvavan merkittävästi (vuoden 2025 ennuste: Etelä-Pohjanmaa 1</w:t>
      </w:r>
      <w:r w:rsidR="0027660C">
        <w:t>4</w:t>
      </w:r>
      <w:r w:rsidR="00893855">
        <w:t xml:space="preserve">%, Manner-Suomi </w:t>
      </w:r>
      <w:r w:rsidR="0027660C">
        <w:t>12</w:t>
      </w:r>
      <w:r w:rsidR="00893855">
        <w:t>%</w:t>
      </w:r>
      <w:r w:rsidR="00DE7D79">
        <w:t>)</w:t>
      </w:r>
      <w:r w:rsidR="00620486">
        <w:rPr>
          <w:vertAlign w:val="superscript"/>
        </w:rPr>
        <w:t>3</w:t>
      </w:r>
      <w:r w:rsidR="00DE7D79">
        <w:t xml:space="preserve">. </w:t>
      </w:r>
      <w:r w:rsidR="00E5380B">
        <w:t>Säännöllisen kotihoidon piirissä 75</w:t>
      </w:r>
      <w:r w:rsidR="009E230B">
        <w:t xml:space="preserve"> vuotta täyttäneiden osuus vastaavanikäisestä </w:t>
      </w:r>
      <w:r w:rsidR="001A30E3">
        <w:t xml:space="preserve">väestöstä oli Etelä-Pohjanmaalla jonkin verran suurempi kuin koko maassa (vuonna 2017: </w:t>
      </w:r>
      <w:r w:rsidR="00B22662">
        <w:t xml:space="preserve">Etelä-Pohjanmaa: 15.4%, Manner-Suomi: 11.3%), mutta </w:t>
      </w:r>
      <w:r w:rsidR="000426F8">
        <w:t>osuus vaihteli kunnittain erittäin paljon (</w:t>
      </w:r>
      <w:r w:rsidR="00EB07E3">
        <w:t>7.9%-24.8%).</w:t>
      </w:r>
      <w:r w:rsidR="002A5397">
        <w:rPr>
          <w:vertAlign w:val="superscript"/>
        </w:rPr>
        <w:t>3</w:t>
      </w:r>
      <w:r w:rsidR="00EB07E3">
        <w:t xml:space="preserve"> Etelä-Pohjanmaan vuonna 2018 teettämän</w:t>
      </w:r>
      <w:r w:rsidR="00520972">
        <w:t>, Nordic Healthcare Group NHG:n toteuttaman</w:t>
      </w:r>
      <w:r w:rsidR="00EB07E3">
        <w:t xml:space="preserve"> sote-järjestelmäanalyysin</w:t>
      </w:r>
      <w:r w:rsidR="002A5397">
        <w:t xml:space="preserve"> </w:t>
      </w:r>
      <w:r w:rsidR="00EB07E3">
        <w:t xml:space="preserve"> sekä</w:t>
      </w:r>
      <w:r w:rsidR="00CB56C2">
        <w:t xml:space="preserve"> Sosiaali- ja </w:t>
      </w:r>
      <w:r w:rsidR="00335DA9">
        <w:t>t</w:t>
      </w:r>
      <w:r w:rsidR="00CB56C2">
        <w:t>erveysministeriön</w:t>
      </w:r>
      <w:r w:rsidR="00EB07E3">
        <w:t xml:space="preserve"> </w:t>
      </w:r>
      <w:r w:rsidR="009F2470">
        <w:t xml:space="preserve">(STM) </w:t>
      </w:r>
      <w:r w:rsidR="00824535">
        <w:t>vuosille 2016-2018 sijoittuvan</w:t>
      </w:r>
      <w:r w:rsidR="009F2470">
        <w:t xml:space="preserve"> </w:t>
      </w:r>
      <w:r w:rsidR="00943583">
        <w:t>I&amp;O</w:t>
      </w:r>
      <w:r w:rsidR="00CB56C2">
        <w:t xml:space="preserve"> (</w:t>
      </w:r>
      <w:r w:rsidR="00943583">
        <w:t>kehitetään ikäihmisten kotihoitoa ja kaikenikäisten omahoitoa</w:t>
      </w:r>
      <w:r w:rsidR="00CB56C2">
        <w:t>)</w:t>
      </w:r>
      <w:r w:rsidR="009F2470">
        <w:t xml:space="preserve"> </w:t>
      </w:r>
      <w:r w:rsidR="00CB56C2">
        <w:t>-kärkihankkeen muutos</w:t>
      </w:r>
      <w:r w:rsidR="00776A99">
        <w:t xml:space="preserve">agentin tuottaman palvelukokonaissuunnitelman mukaan </w:t>
      </w:r>
      <w:r w:rsidR="00E019C4">
        <w:t xml:space="preserve">eroja selittävät mm. </w:t>
      </w:r>
      <w:r w:rsidR="00C350BB">
        <w:t>erilaiset kuntarakenteet sekä kuntien erilaiset palveluprofiilit, jo</w:t>
      </w:r>
      <w:r w:rsidR="006F4146">
        <w:t>tka ovat vähitellen kehittyneet omiksi kuntakohtaisiksi kokonaisuuksiksi.</w:t>
      </w:r>
      <w:r w:rsidR="00B47AFD">
        <w:rPr>
          <w:vertAlign w:val="superscript"/>
        </w:rPr>
        <w:t>2,4</w:t>
      </w:r>
      <w:r w:rsidR="006F4146">
        <w:t xml:space="preserve"> </w:t>
      </w:r>
      <w:r w:rsidR="006A7F8B">
        <w:t xml:space="preserve"> </w:t>
      </w:r>
    </w:p>
    <w:p w:rsidR="006D7A9E" w:rsidRPr="00ED79AB" w:rsidRDefault="00DB31B7" w:rsidP="0057497B">
      <w:pPr>
        <w:jc w:val="both"/>
        <w:rPr>
          <w:vertAlign w:val="superscript"/>
        </w:rPr>
      </w:pPr>
      <w:r>
        <w:t>Iäkkäiden palvelurakenteelle löytyy kuitenkin yhteneväisyyksiä koko Etelä-Pohjanmaan alueel</w:t>
      </w:r>
      <w:r w:rsidR="00AE648C">
        <w:t xml:space="preserve">la. </w:t>
      </w:r>
      <w:r w:rsidR="003F1576">
        <w:t xml:space="preserve">Kotihoidon kustannukset per asukas ovat Etelä-Pohjanmaalla n. 20% suuremmat </w:t>
      </w:r>
      <w:r w:rsidR="001B139A">
        <w:t>verrattuna koko maahan (</w:t>
      </w:r>
      <w:r w:rsidR="00493A88">
        <w:t xml:space="preserve">kotihoidon palveluiden kustannusvertailu </w:t>
      </w:r>
      <w:r w:rsidR="001B139A">
        <w:t xml:space="preserve">2016: </w:t>
      </w:r>
      <w:r w:rsidR="00493A88">
        <w:t xml:space="preserve">Etelä-Pohjanmaa: </w:t>
      </w:r>
      <w:r w:rsidR="004A5CD8">
        <w:t>210e per as, Manner-Suomi: 172e per as.)</w:t>
      </w:r>
      <w:r w:rsidR="00B01F0D">
        <w:t>.</w:t>
      </w:r>
      <w:r w:rsidR="00A93153">
        <w:t xml:space="preserve"> </w:t>
      </w:r>
      <w:r w:rsidR="00A93153">
        <w:rPr>
          <w:vertAlign w:val="superscript"/>
        </w:rPr>
        <w:t xml:space="preserve">2,3,5 </w:t>
      </w:r>
      <w:r w:rsidR="00B01F0D">
        <w:t>Lisäksi ikäihmisten palveluiden kustannukset yhteensä o</w:t>
      </w:r>
      <w:r w:rsidR="00B30FF5">
        <w:t>vat n. 18</w:t>
      </w:r>
      <w:r w:rsidR="001C604E">
        <w:t>-25</w:t>
      </w:r>
      <w:r w:rsidR="00B30FF5">
        <w:t xml:space="preserve">% korkeammat kuin </w:t>
      </w:r>
      <w:r w:rsidR="003F4DF3">
        <w:t>koko maassa</w:t>
      </w:r>
      <w:r w:rsidR="00745FA8">
        <w:t xml:space="preserve"> ja asumispalvelut </w:t>
      </w:r>
      <w:r w:rsidR="00737060">
        <w:t xml:space="preserve">aiheuttavat </w:t>
      </w:r>
      <w:r w:rsidR="00AA58C7">
        <w:t>yli 50% kaikista iäkkäiden palveluiden kustannuksista.</w:t>
      </w:r>
      <w:r w:rsidR="00C41569">
        <w:t xml:space="preserve"> </w:t>
      </w:r>
      <w:r w:rsidR="00C41569">
        <w:rPr>
          <w:vertAlign w:val="superscript"/>
        </w:rPr>
        <w:t xml:space="preserve">2,4,5 </w:t>
      </w:r>
      <w:r w:rsidR="00AA58C7">
        <w:t xml:space="preserve">On todettu, että </w:t>
      </w:r>
      <w:r w:rsidR="00987389">
        <w:t xml:space="preserve">palvelurakenteita keventämällä, </w:t>
      </w:r>
      <w:r w:rsidR="00B17B90">
        <w:t>esimerkiksi</w:t>
      </w:r>
      <w:r w:rsidR="00987389">
        <w:t xml:space="preserve"> panostamalla kotihoi</w:t>
      </w:r>
      <w:r w:rsidR="003360B0">
        <w:t>t</w:t>
      </w:r>
      <w:r w:rsidR="00987389">
        <w:t>oon</w:t>
      </w:r>
      <w:r w:rsidR="003360B0">
        <w:t xml:space="preserve"> </w:t>
      </w:r>
      <w:r w:rsidR="00E92833">
        <w:t>ja kotona asuvien tukipalveluihin</w:t>
      </w:r>
      <w:r w:rsidR="003360B0">
        <w:t xml:space="preserve">, </w:t>
      </w:r>
      <w:r w:rsidR="006656EC">
        <w:t xml:space="preserve">kohdentamalla palveluita </w:t>
      </w:r>
      <w:r w:rsidR="00FF0101">
        <w:t xml:space="preserve">tarkemmin niitä tarvitseville </w:t>
      </w:r>
      <w:r w:rsidR="00232760">
        <w:t xml:space="preserve">sekä kehittämällä terveydenhuollon ja kotihoidon yhteistyötä </w:t>
      </w:r>
      <w:r w:rsidR="00DD4CCA">
        <w:t>i</w:t>
      </w:r>
      <w:r w:rsidR="00FE54C0">
        <w:t xml:space="preserve">äkkäiden palveluiden </w:t>
      </w:r>
      <w:r w:rsidR="00F878D0">
        <w:t xml:space="preserve">suurin indikatiivinen </w:t>
      </w:r>
      <w:r w:rsidR="00FE54C0">
        <w:t xml:space="preserve">säästöpotentiaali </w:t>
      </w:r>
      <w:r w:rsidR="00F878D0">
        <w:t>voisi olla</w:t>
      </w:r>
      <w:r w:rsidR="00960269">
        <w:t xml:space="preserve"> lähes 21% eli 33 miljardia euroa. </w:t>
      </w:r>
      <w:r w:rsidR="00213A18">
        <w:t>On myös näyttöä</w:t>
      </w:r>
      <w:r w:rsidR="0002662B">
        <w:t xml:space="preserve"> useista </w:t>
      </w:r>
      <w:r w:rsidR="00DA543D">
        <w:t>muistakin</w:t>
      </w:r>
      <w:r w:rsidR="0002662B">
        <w:t xml:space="preserve"> kehitysmahdollisuuksista, jotka tuovat säästöä </w:t>
      </w:r>
      <w:r w:rsidR="00DA543D">
        <w:t>iäkkäiden palveluihin.</w:t>
      </w:r>
      <w:r w:rsidR="00ED79AB">
        <w:rPr>
          <w:vertAlign w:val="superscript"/>
        </w:rPr>
        <w:t>2,4,</w:t>
      </w:r>
      <w:r w:rsidR="007E36EE">
        <w:rPr>
          <w:vertAlign w:val="superscript"/>
        </w:rPr>
        <w:t>6,7</w:t>
      </w:r>
    </w:p>
    <w:p w:rsidR="00383625" w:rsidRDefault="00383625" w:rsidP="006D577C">
      <w:pPr>
        <w:rPr>
          <w:b/>
        </w:rPr>
      </w:pPr>
    </w:p>
    <w:p w:rsidR="00383625" w:rsidRDefault="00383625" w:rsidP="006D577C">
      <w:pPr>
        <w:rPr>
          <w:b/>
        </w:rPr>
      </w:pPr>
    </w:p>
    <w:p w:rsidR="00383625" w:rsidRDefault="00383625" w:rsidP="006D577C">
      <w:pPr>
        <w:rPr>
          <w:b/>
        </w:rPr>
      </w:pPr>
    </w:p>
    <w:p w:rsidR="00383625" w:rsidRDefault="00383625" w:rsidP="006D577C">
      <w:pPr>
        <w:rPr>
          <w:b/>
        </w:rPr>
      </w:pPr>
    </w:p>
    <w:p w:rsidR="00383625" w:rsidRDefault="00383625" w:rsidP="006D577C">
      <w:pPr>
        <w:rPr>
          <w:b/>
        </w:rPr>
      </w:pPr>
    </w:p>
    <w:p w:rsidR="00383625" w:rsidRDefault="00383625" w:rsidP="006D577C">
      <w:pPr>
        <w:rPr>
          <w:b/>
        </w:rPr>
      </w:pPr>
    </w:p>
    <w:p w:rsidR="00383625" w:rsidRDefault="00383625" w:rsidP="006D577C">
      <w:pPr>
        <w:rPr>
          <w:b/>
        </w:rPr>
      </w:pPr>
    </w:p>
    <w:p w:rsidR="00E73B4A" w:rsidRDefault="00E73B4A" w:rsidP="006D577C">
      <w:pPr>
        <w:rPr>
          <w:b/>
        </w:rPr>
      </w:pPr>
    </w:p>
    <w:p w:rsidR="00476B36" w:rsidRPr="00BE6D77" w:rsidRDefault="00476B36" w:rsidP="006D577C">
      <w:pPr>
        <w:rPr>
          <w:b/>
          <w:vertAlign w:val="superscript"/>
        </w:rPr>
      </w:pPr>
      <w:r w:rsidRPr="00476B36">
        <w:rPr>
          <w:b/>
        </w:rPr>
        <w:lastRenderedPageBreak/>
        <w:t xml:space="preserve">Taulukko 1: </w:t>
      </w:r>
      <w:r w:rsidR="00AC62CD">
        <w:rPr>
          <w:b/>
        </w:rPr>
        <w:t>Ikääntyneiden palvelui</w:t>
      </w:r>
      <w:r w:rsidR="00D148FC">
        <w:rPr>
          <w:b/>
        </w:rPr>
        <w:t>den s</w:t>
      </w:r>
      <w:r w:rsidRPr="00476B36">
        <w:rPr>
          <w:b/>
        </w:rPr>
        <w:t>äästöpotentiaaliin liittyvät kehitysmahdollisuudet</w:t>
      </w:r>
      <w:r w:rsidR="00BE6D77">
        <w:rPr>
          <w:b/>
        </w:rPr>
        <w:t xml:space="preserve"> </w:t>
      </w:r>
      <w:r w:rsidR="00BE6D77">
        <w:rPr>
          <w:b/>
          <w:vertAlign w:val="superscript"/>
        </w:rPr>
        <w:t>2,4</w:t>
      </w:r>
    </w:p>
    <w:tbl>
      <w:tblPr>
        <w:tblW w:w="9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0"/>
        <w:gridCol w:w="6120"/>
      </w:tblGrid>
      <w:tr w:rsidR="00637E07" w:rsidRPr="00637E07" w:rsidTr="00637E07">
        <w:trPr>
          <w:trHeight w:val="5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:rsidR="00637E07" w:rsidRPr="00637E07" w:rsidRDefault="00637E07" w:rsidP="00637E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fi-FI"/>
              </w:rPr>
              <w:t>Tavoite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:rsidR="00637E07" w:rsidRPr="00637E07" w:rsidRDefault="00637E07" w:rsidP="00637E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fi-FI"/>
              </w:rPr>
              <w:t>Keinot</w:t>
            </w:r>
          </w:p>
        </w:tc>
      </w:tr>
      <w:tr w:rsidR="00637E07" w:rsidRPr="00637E07" w:rsidTr="00637E07">
        <w:trPr>
          <w:trHeight w:val="58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637E07" w:rsidRPr="00637E07" w:rsidRDefault="00637E07" w:rsidP="00637E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b/>
                <w:bCs/>
                <w:lang w:eastAsia="fi-FI"/>
              </w:rPr>
              <w:t>Palvelurakenteiden keventäminen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Kotona asuvien määrän lisääminen panostamalla kotihoidon palveluihin.</w:t>
            </w:r>
          </w:p>
        </w:tc>
      </w:tr>
      <w:tr w:rsidR="00637E07" w:rsidRPr="00637E07" w:rsidTr="00637E07">
        <w:trPr>
          <w:trHeight w:val="87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7E07" w:rsidRPr="00637E07" w:rsidRDefault="00637E07" w:rsidP="00637E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 </w:t>
            </w:r>
          </w:p>
        </w:tc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 xml:space="preserve">Panostetaan ensisijaisesti kotihoidon palveluihin, ei palveluasumisen tai tehostetun palveluasumisen paikkojen lisäämiseen. </w:t>
            </w:r>
          </w:p>
        </w:tc>
      </w:tr>
      <w:tr w:rsidR="00637E07" w:rsidRPr="00637E07" w:rsidTr="00637E07">
        <w:trPr>
          <w:trHeight w:val="6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637E07" w:rsidRPr="00637E07" w:rsidRDefault="00637E07" w:rsidP="00637E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b/>
                <w:bCs/>
                <w:lang w:eastAsia="fi-FI"/>
              </w:rPr>
              <w:t>Palveluiden kohdentaminen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Yksiselitteiset sekä selkeät kriteerit kotihoidon palveluiden myöntämiselle.</w:t>
            </w:r>
          </w:p>
        </w:tc>
      </w:tr>
      <w:tr w:rsidR="00637E07" w:rsidRPr="00637E07" w:rsidTr="00637E07">
        <w:trPr>
          <w:trHeight w:val="87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7E07" w:rsidRPr="00637E07" w:rsidRDefault="00637E07" w:rsidP="00637E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 </w:t>
            </w:r>
          </w:p>
        </w:tc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Kotihoidon asiakkaan palvelutarpeen arvio sekä asiakas- ja palvelusuunnitelman tarkastelu sekä muokkaaminen asiakkaan ajankohtaisen tarpeen mukaan säännöllisesti.</w:t>
            </w:r>
          </w:p>
        </w:tc>
      </w:tr>
      <w:tr w:rsidR="00637E07" w:rsidRPr="00637E07" w:rsidTr="00637E07">
        <w:trPr>
          <w:trHeight w:val="58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7E07" w:rsidRPr="00637E07" w:rsidRDefault="00637E07" w:rsidP="00637E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 </w:t>
            </w:r>
          </w:p>
        </w:tc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 xml:space="preserve">Ennaltaehkäistään liian raskaan palvelukokonaisuuden muodostuminen suhteessa asiakkaan toimintakykyyn. </w:t>
            </w:r>
          </w:p>
        </w:tc>
      </w:tr>
      <w:tr w:rsidR="00637E07" w:rsidRPr="00637E07" w:rsidTr="00637E07">
        <w:trPr>
          <w:trHeight w:val="116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7E07" w:rsidRPr="00637E07" w:rsidRDefault="00637E07" w:rsidP="00637E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 </w:t>
            </w:r>
          </w:p>
        </w:tc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 xml:space="preserve">Yhteistyö muiden palvelutuottajien kanssa. Kotihoito tuottaa kotihoidon palveluja ja ratkaistaan muut palvelutarpeet muilla palveluilla (esim. Yksinäisyyden vähentäminen 3. sektorin, ystävätoimintaa järjestävällä palveluntuottajalla). </w:t>
            </w:r>
          </w:p>
        </w:tc>
      </w:tr>
      <w:tr w:rsidR="00637E07" w:rsidRPr="00637E07" w:rsidTr="00637E07">
        <w:trPr>
          <w:trHeight w:val="68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637E07" w:rsidRPr="00637E07" w:rsidRDefault="00637E07" w:rsidP="00637E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b/>
                <w:bCs/>
                <w:lang w:eastAsia="fi-FI"/>
              </w:rPr>
              <w:t>Terveydenhuollon ja kotihoidon yhteistyö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Lääkärin konsultaatiomahdollisuus kotihoidon työntekijälle. Virka-ajan ulkopuolinen aika erityisesti huomioitava.</w:t>
            </w:r>
          </w:p>
        </w:tc>
      </w:tr>
      <w:tr w:rsidR="00637E07" w:rsidRPr="00637E07" w:rsidTr="00637E07">
        <w:trPr>
          <w:trHeight w:val="87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 </w:t>
            </w:r>
          </w:p>
        </w:tc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 xml:space="preserve">Säännöllinen lääkärin konsultaatiomahdollisuus virka-aikaan: Sähköiset konsultaatiot, säännölliset "lääkärinkierrot", lääkärin kotikäynnit. </w:t>
            </w:r>
          </w:p>
        </w:tc>
      </w:tr>
      <w:tr w:rsidR="00637E07" w:rsidRPr="00637E07" w:rsidTr="00637E07">
        <w:trPr>
          <w:trHeight w:val="116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 </w:t>
            </w:r>
          </w:p>
        </w:tc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 xml:space="preserve">Vastuulääkärit kotihoidon asiakkaille: Hoitosuunnitelman laadinta jokaiselle uudelle asiakkaalle, asiakkaiden muuttuneen terveydentilan tarkastelut sekä hoitosuunnitelmien päivitys säännöllisesti. </w:t>
            </w:r>
          </w:p>
        </w:tc>
      </w:tr>
      <w:tr w:rsidR="00637E07" w:rsidRPr="00637E07" w:rsidTr="00637E07">
        <w:trPr>
          <w:trHeight w:val="58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 </w:t>
            </w:r>
          </w:p>
        </w:tc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 xml:space="preserve">Geriatrinen osaaminen osaksi terveydenhuollon päivystystoimintaa. </w:t>
            </w:r>
          </w:p>
        </w:tc>
      </w:tr>
      <w:tr w:rsidR="00637E07" w:rsidRPr="00637E07" w:rsidTr="00637E07">
        <w:trPr>
          <w:trHeight w:val="29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 </w:t>
            </w:r>
          </w:p>
        </w:tc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Kotisairaalan hyödyntäminen kotihoidon asiakkaiden hoidossa.</w:t>
            </w:r>
          </w:p>
        </w:tc>
      </w:tr>
      <w:tr w:rsidR="00637E07" w:rsidRPr="00637E07" w:rsidTr="00637E07">
        <w:trPr>
          <w:trHeight w:val="87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 </w:t>
            </w:r>
          </w:p>
        </w:tc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637E07" w:rsidRPr="00637E07" w:rsidRDefault="00637E07" w:rsidP="00637E07">
            <w:pPr>
              <w:spacing w:after="0" w:line="240" w:lineRule="auto"/>
              <w:rPr>
                <w:rFonts w:ascii="Calibri" w:eastAsia="Times New Roman" w:hAnsi="Calibri" w:cs="Calibri"/>
                <w:lang w:eastAsia="fi-FI"/>
              </w:rPr>
            </w:pPr>
            <w:r w:rsidRPr="00637E07">
              <w:rPr>
                <w:rFonts w:ascii="Calibri" w:eastAsia="Times New Roman" w:hAnsi="Calibri" w:cs="Calibri"/>
                <w:lang w:eastAsia="fi-FI"/>
              </w:rPr>
              <w:t>Varhaisen kotiutuksen mahdollistaminen sairaalasta: Kotisairaalan sekä kotihoidon yhteistyö, väliaikainen kotihoidon tehostaminen, tehostetun kotikuntoutuksen hyödyntäminen.</w:t>
            </w:r>
          </w:p>
        </w:tc>
      </w:tr>
    </w:tbl>
    <w:p w:rsidR="00A469C6" w:rsidRDefault="00A469C6" w:rsidP="006D577C"/>
    <w:p w:rsidR="00840CFD" w:rsidRPr="00915968" w:rsidRDefault="00A20EEE" w:rsidP="00915968">
      <w:pPr>
        <w:rPr>
          <w:b/>
          <w:sz w:val="24"/>
          <w:szCs w:val="24"/>
          <w:u w:val="single"/>
        </w:rPr>
      </w:pPr>
      <w:r w:rsidRPr="00915968">
        <w:rPr>
          <w:b/>
          <w:sz w:val="24"/>
          <w:szCs w:val="24"/>
          <w:u w:val="single"/>
        </w:rPr>
        <w:t>Perust</w:t>
      </w:r>
      <w:r w:rsidR="00140EA4" w:rsidRPr="00915968">
        <w:rPr>
          <w:b/>
          <w:sz w:val="24"/>
          <w:szCs w:val="24"/>
          <w:u w:val="single"/>
        </w:rPr>
        <w:t xml:space="preserve">erveydenhuollon </w:t>
      </w:r>
      <w:r w:rsidR="0075224D" w:rsidRPr="00915968">
        <w:rPr>
          <w:b/>
          <w:sz w:val="24"/>
          <w:szCs w:val="24"/>
          <w:u w:val="single"/>
        </w:rPr>
        <w:t>kustannukset Etelä-Pohjanmaalla:</w:t>
      </w:r>
      <w:r w:rsidR="00140EA4" w:rsidRPr="00915968">
        <w:rPr>
          <w:b/>
          <w:sz w:val="24"/>
          <w:szCs w:val="24"/>
          <w:u w:val="single"/>
        </w:rPr>
        <w:t xml:space="preserve"> </w:t>
      </w:r>
      <w:r w:rsidR="0075224D" w:rsidRPr="00915968">
        <w:rPr>
          <w:b/>
          <w:sz w:val="24"/>
          <w:szCs w:val="24"/>
          <w:u w:val="single"/>
        </w:rPr>
        <w:t>terveydenhuollon</w:t>
      </w:r>
      <w:r w:rsidR="00140EA4" w:rsidRPr="00915968">
        <w:rPr>
          <w:b/>
          <w:sz w:val="24"/>
          <w:szCs w:val="24"/>
          <w:u w:val="single"/>
        </w:rPr>
        <w:t xml:space="preserve"> </w:t>
      </w:r>
      <w:r w:rsidR="00840CFD" w:rsidRPr="00915968">
        <w:rPr>
          <w:b/>
          <w:sz w:val="24"/>
          <w:szCs w:val="24"/>
          <w:u w:val="single"/>
        </w:rPr>
        <w:t>rooli kotihoidossa</w:t>
      </w:r>
    </w:p>
    <w:p w:rsidR="006D7A9E" w:rsidRPr="005D7649" w:rsidRDefault="00140A37" w:rsidP="0057497B">
      <w:pPr>
        <w:jc w:val="both"/>
        <w:rPr>
          <w:vertAlign w:val="superscript"/>
        </w:rPr>
      </w:pPr>
      <w:r>
        <w:t xml:space="preserve">Jotta voidaan ennaltaehkäistä kotihoidon asiakkaan toimintakyvyn </w:t>
      </w:r>
      <w:r w:rsidR="00972F2A">
        <w:t>laskua</w:t>
      </w:r>
      <w:r w:rsidR="00DF51B0">
        <w:t xml:space="preserve"> ja pidentää asiakkaiden kotona asumisaikaa</w:t>
      </w:r>
      <w:r w:rsidR="00972F2A">
        <w:t>, asiakkaiden sairauksia tulee hoitaa tehokkaasti</w:t>
      </w:r>
      <w:r w:rsidR="00B1097E">
        <w:t xml:space="preserve">, ja jotta </w:t>
      </w:r>
      <w:r w:rsidR="00DE015C">
        <w:t>sekä koti</w:t>
      </w:r>
      <w:r w:rsidR="00B1097E">
        <w:t>hoidon</w:t>
      </w:r>
      <w:r w:rsidR="00DE015C">
        <w:t xml:space="preserve"> että terveydenhuollon</w:t>
      </w:r>
      <w:r w:rsidR="00B1097E">
        <w:t xml:space="preserve"> kusta</w:t>
      </w:r>
      <w:r w:rsidR="00A717F3">
        <w:t xml:space="preserve">nnukset </w:t>
      </w:r>
      <w:r w:rsidR="00F71404">
        <w:t xml:space="preserve">olisivat mahdollisimman vähäiset, tulisi sairauksia voida hoitaa mahdollisimman paljon avohoidon </w:t>
      </w:r>
      <w:r w:rsidR="00971411">
        <w:t>sekä muiden, sairaalan osastohoi</w:t>
      </w:r>
      <w:r w:rsidR="0061338B">
        <w:t>toa kevyempien keinojen avulla.</w:t>
      </w:r>
      <w:r w:rsidR="00BE6D77">
        <w:t xml:space="preserve"> </w:t>
      </w:r>
      <w:r w:rsidR="00BE6D77">
        <w:rPr>
          <w:vertAlign w:val="superscript"/>
        </w:rPr>
        <w:t>2,4</w:t>
      </w:r>
      <w:r w:rsidR="0061338B">
        <w:t xml:space="preserve"> Tämä tuo myös osaltaan säästöä itse </w:t>
      </w:r>
      <w:r w:rsidR="001F7C07">
        <w:t xml:space="preserve">perusterveydenhuollon ja erikoissairaanhoidon </w:t>
      </w:r>
      <w:r w:rsidR="00183C60">
        <w:t xml:space="preserve">sekä ensihoidon kustannuksiin, </w:t>
      </w:r>
      <w:r w:rsidR="00C14519">
        <w:t xml:space="preserve">kun pystytään järjestämään sairaudenhoito </w:t>
      </w:r>
      <w:r w:rsidR="00722A02">
        <w:t>ensisijaisesti avohoidon keinoin sekä</w:t>
      </w:r>
      <w:r w:rsidR="00D41C21">
        <w:t xml:space="preserve"> siinä vaiheessa, kun avohoidon keinot ovat </w:t>
      </w:r>
      <w:r w:rsidR="001355DA">
        <w:t xml:space="preserve">riittävät sairauden hoitamiseen. </w:t>
      </w:r>
      <w:r w:rsidR="005D7649">
        <w:rPr>
          <w:vertAlign w:val="superscript"/>
        </w:rPr>
        <w:t>2,8</w:t>
      </w:r>
    </w:p>
    <w:p w:rsidR="00021474" w:rsidRPr="00BE3AFF" w:rsidRDefault="002D0325" w:rsidP="0057497B">
      <w:pPr>
        <w:jc w:val="both"/>
        <w:rPr>
          <w:vertAlign w:val="superscript"/>
        </w:rPr>
      </w:pPr>
      <w:r>
        <w:t xml:space="preserve">Etelä-Pohjanmaalla perusterveydenhuollon lääkärikäyntejä </w:t>
      </w:r>
      <w:r w:rsidR="000F0930">
        <w:t>on jonkin verran enemmän per asukas verrattuna koko maahan (</w:t>
      </w:r>
      <w:r w:rsidR="0038797E">
        <w:t xml:space="preserve">perusterveydenhuollon </w:t>
      </w:r>
      <w:r w:rsidR="000F0930">
        <w:t>lääkärikäyntejä per asukas vuonna 2016:</w:t>
      </w:r>
      <w:r w:rsidR="00AC3DF3">
        <w:t xml:space="preserve"> Etelä-Pohjanmaa: 1.8, </w:t>
      </w:r>
      <w:r w:rsidR="00AC3DF3">
        <w:lastRenderedPageBreak/>
        <w:t>Manner-Suomi 1.2)</w:t>
      </w:r>
      <w:r w:rsidR="0038797E">
        <w:t xml:space="preserve">. Lisäksi iäkkäiden </w:t>
      </w:r>
      <w:r w:rsidR="00CA27F3">
        <w:t>käyntimäärät olivat jonkin verran korkeammat (</w:t>
      </w:r>
      <w:r w:rsidR="00580652">
        <w:t xml:space="preserve">75-84-vuotiaiden </w:t>
      </w:r>
      <w:r w:rsidR="00CA27F3">
        <w:t>perusterveydenhuollon lääkärikäynni</w:t>
      </w:r>
      <w:r w:rsidR="00580652">
        <w:t xml:space="preserve">t per asukas vuonna 2016: Etelä-Pohjanmaa: </w:t>
      </w:r>
      <w:r w:rsidR="00ED2E46">
        <w:t xml:space="preserve">2.7, Manner-Suomi: 2.3). </w:t>
      </w:r>
      <w:r w:rsidR="004A1A67">
        <w:t xml:space="preserve">On myös pantu merkille, että </w:t>
      </w:r>
      <w:r w:rsidR="00BC0CCD">
        <w:t xml:space="preserve">perusterveydenhuollon </w:t>
      </w:r>
      <w:r w:rsidR="004A1A67">
        <w:t xml:space="preserve">osastohoitopäiviä on ollut Etelä-Pohjanmaalla </w:t>
      </w:r>
      <w:r w:rsidR="0041422E">
        <w:t>huomattavasti</w:t>
      </w:r>
      <w:r w:rsidR="004A1A67">
        <w:t xml:space="preserve"> enemmän kuin muualla Suomessa</w:t>
      </w:r>
      <w:r w:rsidR="00F91150">
        <w:t xml:space="preserve"> sekä perusterveydenhuollossa (</w:t>
      </w:r>
      <w:r w:rsidR="001663E9">
        <w:t>perusterveydenhuollon vuodeosastohoito</w:t>
      </w:r>
      <w:r w:rsidR="009417F0">
        <w:t>päivien määrä</w:t>
      </w:r>
      <w:r w:rsidR="001663E9">
        <w:t xml:space="preserve"> per 1000 asukasta vuonna 2016: </w:t>
      </w:r>
      <w:r w:rsidR="00F91150">
        <w:t>Etelä-Pohjanmaa</w:t>
      </w:r>
      <w:r w:rsidR="00AE449B">
        <w:t>:</w:t>
      </w:r>
      <w:r w:rsidR="009417F0">
        <w:t xml:space="preserve"> </w:t>
      </w:r>
      <w:r w:rsidR="00F16D0C">
        <w:t>850</w:t>
      </w:r>
      <w:r w:rsidR="009417F0">
        <w:t xml:space="preserve">, Manner-Suomi: </w:t>
      </w:r>
      <w:r w:rsidR="005E3494">
        <w:t>605</w:t>
      </w:r>
      <w:r w:rsidR="009417F0">
        <w:t xml:space="preserve">) </w:t>
      </w:r>
      <w:r w:rsidR="00E72FF8">
        <w:t>ja hoitojaksot ovat kuitenkin huomattavasti lyhyempiä muuhun maahan verrattuna (</w:t>
      </w:r>
      <w:r w:rsidR="002E3544">
        <w:t>perusterveydenhuollon vuodeosastohoitojakson keskimääräinen hoitoaika vuonna 201</w:t>
      </w:r>
      <w:r w:rsidR="009F56E0">
        <w:t>6</w:t>
      </w:r>
      <w:r w:rsidR="002E3544">
        <w:t>: Etelä-Pohjanmaa</w:t>
      </w:r>
      <w:r w:rsidR="009F56E0">
        <w:t xml:space="preserve"> 9.6, Manner-Suomi 15.2).</w:t>
      </w:r>
      <w:r w:rsidR="00BE3AFF">
        <w:rPr>
          <w:vertAlign w:val="superscript"/>
        </w:rPr>
        <w:t>2,3</w:t>
      </w:r>
    </w:p>
    <w:p w:rsidR="00A6302C" w:rsidRPr="003B4D75" w:rsidRDefault="00AE1836" w:rsidP="0057497B">
      <w:pPr>
        <w:jc w:val="both"/>
        <w:rPr>
          <w:vertAlign w:val="superscript"/>
        </w:rPr>
      </w:pPr>
      <w:r>
        <w:t xml:space="preserve">Yksi mahdollinen syy </w:t>
      </w:r>
      <w:r w:rsidR="00021474">
        <w:t>edellä</w:t>
      </w:r>
      <w:r w:rsidR="00AC2B50">
        <w:t xml:space="preserve"> </w:t>
      </w:r>
      <w:r w:rsidR="00021474">
        <w:t>mainittuun</w:t>
      </w:r>
      <w:r>
        <w:t xml:space="preserve"> on </w:t>
      </w:r>
      <w:r w:rsidR="009B1CCB">
        <w:t>esimerkiksi iäkkään potilaan sairauden päivystyksellinen tutkiminen</w:t>
      </w:r>
      <w:r w:rsidR="0050682C">
        <w:t xml:space="preserve">. Kun esimerkiksi iäkäs kotihoidon asiakas tulee päivystykselliseen arvioon toimintakyvyn laskun vuoksi, </w:t>
      </w:r>
      <w:r w:rsidR="00A62079">
        <w:t xml:space="preserve">asiakkaan kokonaisvaltaiseen arviointiin ei ole päivystystoiminnassa resursseja ja potilas otetaan vuodeosastolle tarkkailuun sekä tarkempia selvityksiä </w:t>
      </w:r>
      <w:r w:rsidR="00CA12D0">
        <w:t xml:space="preserve">varten. </w:t>
      </w:r>
      <w:r w:rsidR="00A9747E">
        <w:t>V</w:t>
      </w:r>
      <w:r w:rsidR="00CA12D0">
        <w:t xml:space="preserve">uodeosastojakson aikana potilaan asiat pystytään kokonaisvaltaisesti selvittämään ja potilas voidaan hoitaa siten, että osastohoitojakso on lyhyt ja mahdollisesti </w:t>
      </w:r>
      <w:r w:rsidR="00184A6E">
        <w:t>hoitojakso</w:t>
      </w:r>
      <w:r w:rsidR="002046FF">
        <w:t xml:space="preserve"> oltaisiin jopa voitu ennaltaehkäistä jos potilaan sairaus oltaisiin kyetty hoitamaan avohoidon keinoin ennen potilaan toimintakyvyn merkittävää laskua.</w:t>
      </w:r>
      <w:r w:rsidR="003B4D75">
        <w:t xml:space="preserve"> </w:t>
      </w:r>
      <w:r w:rsidR="003B4D75">
        <w:rPr>
          <w:vertAlign w:val="superscript"/>
        </w:rPr>
        <w:t>2,8</w:t>
      </w:r>
      <w:r w:rsidR="002046FF">
        <w:t xml:space="preserve"> </w:t>
      </w:r>
      <w:r w:rsidR="00922DD3">
        <w:t xml:space="preserve">Etelä-Pohjanmaalla 75 vuotta täyttäneiden osuus </w:t>
      </w:r>
      <w:r w:rsidR="00E06E3E">
        <w:t xml:space="preserve">vuodeosastohoidossa per 1000 vastaavanikäistä asukasta on </w:t>
      </w:r>
      <w:r w:rsidR="001C658A">
        <w:t>myös merkittävästi suurempi kuin vastaava osuus koko maassa, joka voisi myös viitata edellämainittuun (</w:t>
      </w:r>
      <w:r w:rsidR="006D13DD">
        <w:t>75 vuotta täyttäneiden osuus osastohoidossa per 1000 vastaavan</w:t>
      </w:r>
      <w:r w:rsidR="00AC2B50">
        <w:t xml:space="preserve"> </w:t>
      </w:r>
      <w:r w:rsidR="006D13DD">
        <w:t xml:space="preserve">ikäistä asukasta vuonna 2016: </w:t>
      </w:r>
      <w:r w:rsidR="001C658A">
        <w:t xml:space="preserve">Etelä-Pohjanmaa: </w:t>
      </w:r>
      <w:r w:rsidR="006D13DD">
        <w:t>27</w:t>
      </w:r>
      <w:r w:rsidR="00504B06">
        <w:t>5</w:t>
      </w:r>
      <w:r w:rsidR="006D13DD">
        <w:t>, Manner-Suomi</w:t>
      </w:r>
      <w:r w:rsidR="00504B06">
        <w:t xml:space="preserve"> 176</w:t>
      </w:r>
      <w:r w:rsidR="006D13DD">
        <w:t>)</w:t>
      </w:r>
      <w:r w:rsidR="00504B06">
        <w:t xml:space="preserve"> ja osuus on Etelä-Pohjanmaalla kasvanut kun se taas on koko maassa vähentynyt (vuonna 2017: Etelä-Pohjanmaa: </w:t>
      </w:r>
      <w:r w:rsidR="00021474">
        <w:t xml:space="preserve">299, Manner-Suomi: 173). </w:t>
      </w:r>
      <w:r w:rsidR="003B4D75">
        <w:rPr>
          <w:vertAlign w:val="superscript"/>
        </w:rPr>
        <w:t>2,3</w:t>
      </w:r>
    </w:p>
    <w:p w:rsidR="00840CFD" w:rsidRDefault="00AE219B" w:rsidP="0057497B">
      <w:pPr>
        <w:jc w:val="both"/>
      </w:pPr>
      <w:r>
        <w:t xml:space="preserve">Osastohoito itsessään on kallista terveydenhuollon palvelua ja </w:t>
      </w:r>
      <w:r w:rsidR="0000240D">
        <w:t>se aiheuttaa merkittävästi terveydenhuollon kustannuksia verrattuna esimerkiksi perusterveydenhuollon avohoidon käynteihin (</w:t>
      </w:r>
      <w:r w:rsidR="00392281">
        <w:t xml:space="preserve">osastohoitopäivän sekä avohoidon käynnit keskimääräiset kustannukset </w:t>
      </w:r>
      <w:r w:rsidR="006E7DE4">
        <w:t>vuonna 2016 koko maassa: perusterveydenhuollon avohoidon lääkärikäynti: 96 euroa per käynti, perusterveydenhuollon vuodeosasto</w:t>
      </w:r>
      <w:r w:rsidR="00C96DBA">
        <w:t xml:space="preserve">: 289 euroa per hoitopäivä, erikoissairaanhoidon osasto: keskimäärin </w:t>
      </w:r>
      <w:r w:rsidR="00A6302C">
        <w:t>794 euroa per hoitopäivä).</w:t>
      </w:r>
      <w:r w:rsidR="004974BC">
        <w:rPr>
          <w:vertAlign w:val="superscript"/>
        </w:rPr>
        <w:t>2</w:t>
      </w:r>
      <w:r w:rsidR="00A6302C">
        <w:t xml:space="preserve"> </w:t>
      </w:r>
      <w:r w:rsidR="000976A7">
        <w:t xml:space="preserve">Olisikin tärkeää, että esimerkiksi kotihoidolla olisi käytössään riittävästi terveydenhuollon palveluja, jotta esimerkiksi päivystyksellisiä arvioita sekä niistä mahdollisesti seuraavia osastohoitojaksoja voitaisiin välttää. </w:t>
      </w:r>
      <w:r w:rsidR="005A739E">
        <w:t xml:space="preserve">Keskeisintä </w:t>
      </w:r>
      <w:r w:rsidR="00771199">
        <w:t xml:space="preserve">terveydenhuollon palveluilla olisi ennaltaehkäistä </w:t>
      </w:r>
      <w:r w:rsidR="003E5C93">
        <w:t xml:space="preserve">uusien sairauksien puhkeamista, ennaltaehkäistä tehokkaalla sekä oikea-aikaisella hoidolla sairauksien pahenemista </w:t>
      </w:r>
      <w:r w:rsidR="00D94AA9">
        <w:t xml:space="preserve">sekä säilyttää ja parantaa kotihoidon asiakkaiden toimintakykyä, jotta </w:t>
      </w:r>
      <w:r w:rsidR="00E81D39">
        <w:t>kotihoidon palveluita tarvittaisiin</w:t>
      </w:r>
      <w:r w:rsidR="00FD10F4">
        <w:t xml:space="preserve"> </w:t>
      </w:r>
      <w:r w:rsidR="00464C56">
        <w:t xml:space="preserve">mahdollisimman vähän mahdollistamaan kotona </w:t>
      </w:r>
      <w:r w:rsidR="00FD10F4">
        <w:t xml:space="preserve">asuminen sekä asiakkaan hyvinvointi. </w:t>
      </w:r>
      <w:r w:rsidR="000E1BDB">
        <w:t>Kotihoidon sekä terveydenhuollon yhteistyölle on olemassa useita erilaisia malleja, joi</w:t>
      </w:r>
      <w:r w:rsidR="00FD11E0">
        <w:t>t</w:t>
      </w:r>
      <w:r w:rsidR="00A96A46">
        <w:t xml:space="preserve">a </w:t>
      </w:r>
      <w:r w:rsidR="00FD11E0">
        <w:t>käsitellään</w:t>
      </w:r>
      <w:r w:rsidR="00A96A46">
        <w:t xml:space="preserve"> </w:t>
      </w:r>
      <w:r w:rsidR="006A1D50">
        <w:t>enemmän myöhemmissä osioissa.</w:t>
      </w:r>
      <w:r w:rsidR="00BC75BF">
        <w:rPr>
          <w:vertAlign w:val="superscript"/>
        </w:rPr>
        <w:t>2</w:t>
      </w:r>
      <w:r w:rsidR="006A1D50">
        <w:t xml:space="preserve"> </w:t>
      </w:r>
      <w:r w:rsidR="004309EC">
        <w:t xml:space="preserve">Yhteistyöhön liittyviä esimerkkejä esiteltiin </w:t>
      </w:r>
      <w:r w:rsidR="00426FF1">
        <w:t xml:space="preserve">aiemmin taulukossa 1. </w:t>
      </w:r>
    </w:p>
    <w:p w:rsidR="007F2A55" w:rsidRPr="00915968" w:rsidRDefault="007F2A55" w:rsidP="00915968">
      <w:pPr>
        <w:rPr>
          <w:b/>
          <w:sz w:val="24"/>
          <w:szCs w:val="24"/>
          <w:u w:val="single"/>
        </w:rPr>
      </w:pPr>
      <w:r w:rsidRPr="00915968">
        <w:rPr>
          <w:b/>
          <w:sz w:val="24"/>
          <w:szCs w:val="24"/>
          <w:u w:val="single"/>
        </w:rPr>
        <w:t>Kotiin vietävät digitaaliset palvelut kotihoidon tukena: Gillie-järjestelmä</w:t>
      </w:r>
    </w:p>
    <w:p w:rsidR="00A3662A" w:rsidRPr="003A4FF1" w:rsidRDefault="007677A4" w:rsidP="0057497B">
      <w:pPr>
        <w:jc w:val="both"/>
        <w:rPr>
          <w:vertAlign w:val="superscript"/>
        </w:rPr>
      </w:pPr>
      <w:r>
        <w:t xml:space="preserve">Iäkkäiden palvelussa ja erityisesti kotihoidossa on tunnistettu, että </w:t>
      </w:r>
      <w:r w:rsidR="00B45F23">
        <w:t xml:space="preserve">tiettyjä palveluita voidaan asiakkaasta riippuen </w:t>
      </w:r>
      <w:r w:rsidR="00C641EF">
        <w:t>toteuttaa</w:t>
      </w:r>
      <w:r w:rsidR="00B45F23">
        <w:t xml:space="preserve"> myös digitaalisesti.</w:t>
      </w:r>
      <w:r w:rsidR="00D5432F">
        <w:t xml:space="preserve"> </w:t>
      </w:r>
      <w:r w:rsidR="00001FD0">
        <w:rPr>
          <w:vertAlign w:val="superscript"/>
        </w:rPr>
        <w:t>4,9</w:t>
      </w:r>
      <w:r w:rsidR="00B45F23">
        <w:t xml:space="preserve"> </w:t>
      </w:r>
      <w:r w:rsidR="00131903">
        <w:t>Lisäksi on olemassa useita eri ratkaisuja, jotka esimerkiksi mittaavat asiakkaan toimintoja ja antavat tietoa asiakkaasta</w:t>
      </w:r>
      <w:r w:rsidR="00C357E1">
        <w:t xml:space="preserve"> </w:t>
      </w:r>
      <w:r w:rsidR="00034C46">
        <w:t>kotihoidon käyntien ulkopuolella</w:t>
      </w:r>
      <w:r w:rsidR="00521FC2">
        <w:t xml:space="preserve"> </w:t>
      </w:r>
      <w:r w:rsidR="00521FC2">
        <w:rPr>
          <w:vertAlign w:val="superscript"/>
        </w:rPr>
        <w:t>10,11</w:t>
      </w:r>
      <w:r w:rsidR="00034C46">
        <w:t xml:space="preserve">. </w:t>
      </w:r>
      <w:r w:rsidR="00A85CF8">
        <w:t>Esimerkiksi Etelä-Pohjanmaan kärkihan</w:t>
      </w:r>
      <w:r w:rsidR="00A05142">
        <w:t xml:space="preserve">ketavoitteissa kotihoidon digitalisaatio on tunnistettu esimerkiksi yhdeksi ratkaisuksi keventää iäkkäiden palvelurakennetta sekä </w:t>
      </w:r>
      <w:r w:rsidR="002E606B">
        <w:t>tehostaa toimintaa.</w:t>
      </w:r>
      <w:r w:rsidR="008D41C0">
        <w:t xml:space="preserve"> </w:t>
      </w:r>
      <w:r w:rsidR="008D41C0">
        <w:rPr>
          <w:vertAlign w:val="superscript"/>
        </w:rPr>
        <w:t>4</w:t>
      </w:r>
      <w:r w:rsidR="002E606B">
        <w:t xml:space="preserve"> </w:t>
      </w:r>
      <w:r w:rsidR="00780060">
        <w:t>Useita erilaisia hankkeita liittyen esimerkiksi erilaisten sensorien</w:t>
      </w:r>
      <w:r w:rsidR="002B3F98">
        <w:t xml:space="preserve"> toimintaan</w:t>
      </w:r>
      <w:r w:rsidR="00780060">
        <w:t>, jotka mittaavat asiakk</w:t>
      </w:r>
      <w:r w:rsidR="000E0D3E">
        <w:t xml:space="preserve">aiden </w:t>
      </w:r>
      <w:r w:rsidR="002B3F98">
        <w:t>elin</w:t>
      </w:r>
      <w:r w:rsidR="008746D8">
        <w:t>toimintoja sekä päivittäisiä toimia</w:t>
      </w:r>
      <w:r w:rsidR="00D344F6">
        <w:t xml:space="preserve">, on käynnistetty </w:t>
      </w:r>
      <w:r w:rsidR="00990B6A">
        <w:t xml:space="preserve">ja </w:t>
      </w:r>
      <w:r w:rsidR="004B5A26">
        <w:t>niiden hyödystä on saatu lupaavia tuloksia</w:t>
      </w:r>
      <w:r w:rsidR="00521FC2">
        <w:t xml:space="preserve"> </w:t>
      </w:r>
      <w:r w:rsidR="00521FC2">
        <w:rPr>
          <w:vertAlign w:val="superscript"/>
        </w:rPr>
        <w:t>10,11</w:t>
      </w:r>
      <w:r w:rsidR="004B5A26">
        <w:t>.</w:t>
      </w:r>
      <w:r w:rsidR="003A4FF1">
        <w:t xml:space="preserve"> </w:t>
      </w:r>
    </w:p>
    <w:p w:rsidR="004B5A26" w:rsidRDefault="004B5A26" w:rsidP="0057497B">
      <w:pPr>
        <w:jc w:val="both"/>
      </w:pPr>
      <w:r>
        <w:t>Gillie-järjestelm</w:t>
      </w:r>
      <w:r w:rsidR="00910B53">
        <w:t>ä eli Gillie.io</w:t>
      </w:r>
      <w:r w:rsidR="00EF262F">
        <w:t xml:space="preserve"> on pilvipalveluna toimiva tekoälyohjelmisto, joka analysoi terveys- ja hyvinvointitietoa esimerkiksi kotihoidon käyntikirjauksista sekä kotihoidossa käyt</w:t>
      </w:r>
      <w:r w:rsidR="00713708">
        <w:t xml:space="preserve">ettävistä digitaalisista mittalaitteista. </w:t>
      </w:r>
      <w:r w:rsidR="00F5362B">
        <w:t xml:space="preserve">Tekoäly analysoi erilaisia riskejä (esimerkiksi riskiä </w:t>
      </w:r>
      <w:r w:rsidR="0033107F">
        <w:t xml:space="preserve">kohonneesta </w:t>
      </w:r>
      <w:r w:rsidR="00F5362B">
        <w:t>päivystyksellis</w:t>
      </w:r>
      <w:r w:rsidR="0033107F">
        <w:t>en</w:t>
      </w:r>
      <w:r w:rsidR="00F5362B">
        <w:t xml:space="preserve"> arvi</w:t>
      </w:r>
      <w:r w:rsidR="0033107F">
        <w:t>on tarpeesta</w:t>
      </w:r>
      <w:r w:rsidR="00F5362B">
        <w:t xml:space="preserve">) ja antaa herätteitä järjestelmän käyttäjille </w:t>
      </w:r>
      <w:r w:rsidR="00EB1BE1">
        <w:t xml:space="preserve">kun riskeissä havaitaan muutoksia. Herätetietoa voi hyödyntää esimerkiksi kotihoidon asiakkaiden </w:t>
      </w:r>
      <w:r w:rsidR="00960D05">
        <w:t>terveydentilan arvio</w:t>
      </w:r>
      <w:r w:rsidR="009A16AD">
        <w:t>inni</w:t>
      </w:r>
      <w:r w:rsidR="00960D05">
        <w:t xml:space="preserve">n tukena </w:t>
      </w:r>
      <w:r w:rsidR="009A16AD">
        <w:t>sekä päätöksen</w:t>
      </w:r>
      <w:r w:rsidR="00FF30D6">
        <w:t>teon</w:t>
      </w:r>
      <w:r w:rsidR="009A16AD">
        <w:t xml:space="preserve">tukena esimerkiksi kotihoidon </w:t>
      </w:r>
      <w:r w:rsidR="008B250D">
        <w:t>työntekijöille</w:t>
      </w:r>
      <w:r w:rsidR="008B7E2A">
        <w:t xml:space="preserve"> </w:t>
      </w:r>
      <w:r w:rsidR="009A16AD">
        <w:t>terveydenhuollon palveluj</w:t>
      </w:r>
      <w:r w:rsidR="00FF30D6">
        <w:t>en järjestämises</w:t>
      </w:r>
      <w:r w:rsidR="0033107F">
        <w:t>s</w:t>
      </w:r>
      <w:r w:rsidR="00FF30D6">
        <w:t>ä</w:t>
      </w:r>
      <w:r w:rsidR="0033107F">
        <w:t xml:space="preserve"> kotihoidon asiakkaalle</w:t>
      </w:r>
      <w:r w:rsidR="009A16AD">
        <w:t>.</w:t>
      </w:r>
    </w:p>
    <w:p w:rsidR="00C04ACF" w:rsidRDefault="00C04ACF" w:rsidP="0057497B">
      <w:pPr>
        <w:jc w:val="both"/>
        <w:rPr>
          <w:b/>
          <w:sz w:val="24"/>
          <w:szCs w:val="24"/>
          <w:u w:val="single"/>
        </w:rPr>
      </w:pPr>
      <w:r w:rsidRPr="00C04ACF">
        <w:rPr>
          <w:b/>
          <w:sz w:val="24"/>
          <w:szCs w:val="24"/>
          <w:u w:val="single"/>
        </w:rPr>
        <w:t>Kotihoidon lääkäripalvelumallit</w:t>
      </w:r>
    </w:p>
    <w:p w:rsidR="001D242F" w:rsidRDefault="008A7267" w:rsidP="0057497B">
      <w:pPr>
        <w:jc w:val="both"/>
      </w:pPr>
      <w:r>
        <w:t xml:space="preserve">Kotihoidossa hyödynnettäviä lääkäripalvelumalleja on lukematon määrä, </w:t>
      </w:r>
      <w:r w:rsidR="00253162">
        <w:t>riippuen tavallisesti</w:t>
      </w:r>
      <w:r w:rsidR="006C3140">
        <w:t xml:space="preserve"> esimerkiksi</w:t>
      </w:r>
      <w:r w:rsidR="00253162">
        <w:t xml:space="preserve"> käytettävissä olevista lääkäri</w:t>
      </w:r>
      <w:r w:rsidR="00B855D7">
        <w:t>- ja sairaanhoitajar</w:t>
      </w:r>
      <w:r w:rsidR="00253162">
        <w:t>esursseista</w:t>
      </w:r>
      <w:r w:rsidR="00B855D7">
        <w:t>,</w:t>
      </w:r>
      <w:r w:rsidR="006C3140">
        <w:t xml:space="preserve"> asiakaskunnan palvelutarpeest</w:t>
      </w:r>
      <w:r w:rsidR="00B855D7">
        <w:t xml:space="preserve">a sekä </w:t>
      </w:r>
      <w:r w:rsidR="00C57835">
        <w:t>kotihoidon alueen muista omaisuuksista (esim. välimatkat asiakkaiden välillä sekä asiakkaiden ja terveydenhuollon palveluiden välillä).</w:t>
      </w:r>
      <w:r w:rsidR="006D2F79">
        <w:t xml:space="preserve"> N</w:t>
      </w:r>
      <w:r w:rsidR="00EA4028">
        <w:t>ordic Healthcare group N</w:t>
      </w:r>
      <w:r w:rsidR="006D2F79">
        <w:t>HG on selvityksessään tuonut esille tavallisimpia vaihtoehtoja lääkäripalvelumalleille</w:t>
      </w:r>
      <w:r w:rsidR="00DA16A4">
        <w:t xml:space="preserve"> </w:t>
      </w:r>
      <w:r w:rsidR="00DA16A4">
        <w:rPr>
          <w:vertAlign w:val="superscript"/>
        </w:rPr>
        <w:t>2</w:t>
      </w:r>
      <w:r w:rsidR="006D2F79">
        <w:t xml:space="preserve">. </w:t>
      </w:r>
    </w:p>
    <w:p w:rsidR="00C04ACF" w:rsidRDefault="00A27273" w:rsidP="0057497B">
      <w:pPr>
        <w:jc w:val="both"/>
      </w:pPr>
      <w:r>
        <w:t xml:space="preserve">Keskeisintä </w:t>
      </w:r>
      <w:r w:rsidR="001D242F">
        <w:t xml:space="preserve">kotihoidon lääkäripalveluissa </w:t>
      </w:r>
      <w:r>
        <w:t xml:space="preserve">on, että kotihoidon työntekijällä olisi käytettävissään terveydenhuollon tuki </w:t>
      </w:r>
      <w:r w:rsidR="00CD4895">
        <w:t>päivittäisessä työssään ja kotihoidon asiakkaiden terveydentilaa voitaisiin tarkastella kotihoido</w:t>
      </w:r>
      <w:r w:rsidR="00E3390F">
        <w:t xml:space="preserve">n ja terveydenhuollon yhteistyönä ja pyrkiä ennaltaehkäisemään raskaiden sekä kustannuksiltaan suurien </w:t>
      </w:r>
      <w:r w:rsidR="009E09A7">
        <w:t xml:space="preserve">terveydenhuollon toimenpiteiden tarve, eli selvittää asiakkaan terveydentilassa tapahtuvia muutoksia sekä pyrkiä hoitamaan kotihoidon asiakkaan terveyttä kotihoidon sekä kotisairaanhoidon keinoin </w:t>
      </w:r>
      <w:r w:rsidR="00525F1F">
        <w:t>asiakkaan kotona.</w:t>
      </w:r>
    </w:p>
    <w:p w:rsidR="00FB5C3E" w:rsidRPr="00862137" w:rsidRDefault="00FB5C3E" w:rsidP="0057497B">
      <w:pPr>
        <w:jc w:val="both"/>
        <w:rPr>
          <w:sz w:val="24"/>
          <w:szCs w:val="24"/>
          <w:u w:val="single"/>
        </w:rPr>
      </w:pPr>
      <w:r w:rsidRPr="00862137">
        <w:rPr>
          <w:sz w:val="24"/>
          <w:szCs w:val="24"/>
          <w:u w:val="single"/>
        </w:rPr>
        <w:t>Vastuulääkärimalli</w:t>
      </w:r>
    </w:p>
    <w:p w:rsidR="001853F0" w:rsidRPr="002B68E5" w:rsidRDefault="002600E3" w:rsidP="0057497B">
      <w:pPr>
        <w:jc w:val="both"/>
        <w:rPr>
          <w:vertAlign w:val="superscript"/>
        </w:rPr>
      </w:pPr>
      <w:r>
        <w:t xml:space="preserve">Suupohjan (LLKY) </w:t>
      </w:r>
      <w:r w:rsidR="00FA7AD5">
        <w:t>peru</w:t>
      </w:r>
      <w:r w:rsidR="00AC2B50">
        <w:t>s</w:t>
      </w:r>
      <w:r w:rsidR="00FA7AD5">
        <w:t>palveluliikelaitoskuntayhtymän alueen useissa palvelukodeissa on ollut käytössä vastuulääkärimalli</w:t>
      </w:r>
      <w:r w:rsidR="008850E1">
        <w:t>, joka perustuu hoito- ja palveluketjun koordinointiin</w:t>
      </w:r>
      <w:r w:rsidR="00FF6C22">
        <w:t xml:space="preserve">. Mallissa palvelukodin vastuulääkäri, tavallisesti erikoislääkäri (geriatri), </w:t>
      </w:r>
      <w:r w:rsidR="004732A4">
        <w:t>kiertää palvelukodeissa säännöllisin väliajoin (esim. 3 kuukauden välein), tarkistaa hoitosuunnitelmat</w:t>
      </w:r>
      <w:r w:rsidR="00B140D1">
        <w:t xml:space="preserve"> ja suunnittelee ja toimeenpanee tarvittavat tutkimukset, toimenpiteet ja hoidon muutokset.</w:t>
      </w:r>
      <w:r w:rsidR="001C2E86">
        <w:t xml:space="preserve"> Lisäksi vastuulääkäri tekee puhelinkierron kerran viikossa ja on tavoitettavissa tarvittaessa.</w:t>
      </w:r>
      <w:r w:rsidR="00DF785A">
        <w:t xml:space="preserve"> Virka-ajan ulkopuolella (ilta-aika, viikonloput) kotihoidon työntekijöillä on käytettävissään ympärivuorokautinen </w:t>
      </w:r>
      <w:r w:rsidR="009A778C">
        <w:t>lääkärikonsultaatiotuki. Palvelu</w:t>
      </w:r>
      <w:r w:rsidR="006B4FFF">
        <w:t xml:space="preserve">ntuottajana on toiminut Pihlajalinna (ent. Doctagon) </w:t>
      </w:r>
      <w:r w:rsidR="00511855">
        <w:t>ja palvelunkustannus on ollut n. 79.51</w:t>
      </w:r>
      <w:r w:rsidR="00001D47">
        <w:t xml:space="preserve"> </w:t>
      </w:r>
      <w:r w:rsidR="00001D47" w:rsidRPr="00001D47">
        <w:t>€/asukas/kk</w:t>
      </w:r>
      <w:r w:rsidR="00001D47">
        <w:t xml:space="preserve">. Palveluun ollaan oltu tyytyväisiä ja </w:t>
      </w:r>
      <w:r w:rsidR="001853F0">
        <w:t>sopimus palvelun jatkamiselle on tehty maaliskuussa 2019</w:t>
      </w:r>
      <w:r w:rsidR="003326B8">
        <w:t xml:space="preserve">. </w:t>
      </w:r>
      <w:r w:rsidR="00BE1F0E">
        <w:t xml:space="preserve">Vastaavaa mallia </w:t>
      </w:r>
      <w:r w:rsidR="003326B8">
        <w:t>on</w:t>
      </w:r>
      <w:r w:rsidR="00434BA4">
        <w:t xml:space="preserve"> suunniteltu pilotoitavaksi osalla Isojoen kotihoidon asiakkaista</w:t>
      </w:r>
      <w:r w:rsidR="007909DE">
        <w:t>.</w:t>
      </w:r>
      <w:r w:rsidR="00E41556">
        <w:t xml:space="preserve"> Pilotin on arvioitu kustantavan n. 85 </w:t>
      </w:r>
      <w:r w:rsidR="00E41556" w:rsidRPr="00001D47">
        <w:t>€/</w:t>
      </w:r>
      <w:r w:rsidR="00E41556">
        <w:t>kotihoid</w:t>
      </w:r>
      <w:r w:rsidR="009325FF">
        <w:t>o</w:t>
      </w:r>
      <w:r w:rsidR="00E41556">
        <w:t>n asiakas</w:t>
      </w:r>
      <w:r w:rsidR="00E41556" w:rsidRPr="00001D47">
        <w:t>/kk</w:t>
      </w:r>
      <w:r w:rsidR="00E41556">
        <w:t>.</w:t>
      </w:r>
      <w:r w:rsidR="0044592B">
        <w:t xml:space="preserve"> </w:t>
      </w:r>
      <w:r w:rsidR="002B68E5">
        <w:rPr>
          <w:vertAlign w:val="superscript"/>
        </w:rPr>
        <w:t>12</w:t>
      </w:r>
    </w:p>
    <w:p w:rsidR="007909DE" w:rsidRDefault="00E157F5" w:rsidP="0057497B">
      <w:pPr>
        <w:jc w:val="both"/>
      </w:pPr>
      <w:r>
        <w:t xml:space="preserve">Pihlajalinnan (ent. Doctagonin) vastuulääkärimallia on kehitetty vuodesta 2009 </w:t>
      </w:r>
      <w:r w:rsidR="00DC1EBF">
        <w:t xml:space="preserve">lähtien ja se on mm. palkittu vuonna 2015 Lääkäriliiton laatupalkinnolla. </w:t>
      </w:r>
      <w:r w:rsidR="00DC5D6C">
        <w:t>Vastuulääkärimallilla on selkeästi osoitettu mm. kotihoidon asiakkaiden hoitolinjojen selkiytyminen, tarvittavien lääkehoitojen väheneminen sekä erikoissairaanhoidon kustannusten laskeminen</w:t>
      </w:r>
      <w:r w:rsidR="008A450F">
        <w:t xml:space="preserve">. </w:t>
      </w:r>
      <w:r w:rsidR="009B0D88">
        <w:t xml:space="preserve">Vastuulääkärimallista </w:t>
      </w:r>
      <w:r w:rsidR="00A33A38">
        <w:t xml:space="preserve">on myös useita erilaisia variaatioita, </w:t>
      </w:r>
      <w:r w:rsidR="00716595">
        <w:t>joita on muodostettu mm. käytettävien resurssien sekä</w:t>
      </w:r>
      <w:r w:rsidR="00820BF8">
        <w:t xml:space="preserve"> terveydenhuollon ja kotihoidon toimintamallien mukaan.</w:t>
      </w:r>
      <w:r w:rsidR="005B5852">
        <w:t xml:space="preserve"> </w:t>
      </w:r>
      <w:r w:rsidR="005B5852">
        <w:rPr>
          <w:vertAlign w:val="superscript"/>
        </w:rPr>
        <w:t>13</w:t>
      </w:r>
      <w:r w:rsidR="009325FF">
        <w:t xml:space="preserve"> On myös havaittu, että </w:t>
      </w:r>
      <w:r w:rsidR="000309AB">
        <w:t>mallin käyttöönottovaiheessa</w:t>
      </w:r>
      <w:r w:rsidR="009325FF">
        <w:t xml:space="preserve"> konsultointi</w:t>
      </w:r>
      <w:r w:rsidR="0096187B">
        <w:t>mahdollisuutta hyödynnetään huomattavasti enemmän</w:t>
      </w:r>
      <w:r w:rsidR="00332C4D">
        <w:t xml:space="preserve">, mutta vähitellen konsultoidessaan kotihoidon työntekijöiden </w:t>
      </w:r>
      <w:r w:rsidR="004B559E">
        <w:t>l</w:t>
      </w:r>
      <w:r w:rsidR="0056176A">
        <w:t xml:space="preserve">uottamus omaan osaamiseen kasvaa ja </w:t>
      </w:r>
      <w:r w:rsidR="0096187B">
        <w:t>konsultaatioiden määrä vähenee</w:t>
      </w:r>
      <w:r w:rsidR="005B5852">
        <w:t xml:space="preserve"> </w:t>
      </w:r>
      <w:r w:rsidR="005B5852">
        <w:rPr>
          <w:vertAlign w:val="superscript"/>
        </w:rPr>
        <w:t>2</w:t>
      </w:r>
      <w:r w:rsidR="0096187B">
        <w:t xml:space="preserve">. </w:t>
      </w:r>
    </w:p>
    <w:p w:rsidR="008604B1" w:rsidRPr="00862137" w:rsidRDefault="00FD1A36" w:rsidP="00862137">
      <w:pPr>
        <w:spacing w:line="360" w:lineRule="auto"/>
        <w:jc w:val="both"/>
        <w:rPr>
          <w:sz w:val="24"/>
          <w:szCs w:val="24"/>
          <w:u w:val="single"/>
        </w:rPr>
      </w:pPr>
      <w:r w:rsidRPr="00862137">
        <w:rPr>
          <w:sz w:val="24"/>
          <w:szCs w:val="24"/>
          <w:u w:val="single"/>
        </w:rPr>
        <w:t>Kotihoidon lääkäriresurssi</w:t>
      </w:r>
      <w:r w:rsidR="00862137" w:rsidRPr="00862137">
        <w:rPr>
          <w:sz w:val="24"/>
          <w:szCs w:val="24"/>
          <w:u w:val="single"/>
        </w:rPr>
        <w:t xml:space="preserve"> </w:t>
      </w:r>
      <w:r w:rsidR="002B039E">
        <w:rPr>
          <w:sz w:val="24"/>
          <w:szCs w:val="24"/>
          <w:u w:val="single"/>
        </w:rPr>
        <w:t xml:space="preserve">esimerkiksi </w:t>
      </w:r>
      <w:r w:rsidR="00862137" w:rsidRPr="00862137">
        <w:rPr>
          <w:sz w:val="24"/>
          <w:szCs w:val="24"/>
          <w:u w:val="single"/>
        </w:rPr>
        <w:t>5-</w:t>
      </w:r>
      <w:r w:rsidR="002B039E">
        <w:rPr>
          <w:sz w:val="24"/>
          <w:szCs w:val="24"/>
          <w:u w:val="single"/>
        </w:rPr>
        <w:t>8</w:t>
      </w:r>
      <w:r w:rsidR="00862137" w:rsidRPr="00862137">
        <w:rPr>
          <w:sz w:val="24"/>
          <w:szCs w:val="24"/>
          <w:u w:val="single"/>
        </w:rPr>
        <w:t>0% työpanoksella</w:t>
      </w:r>
    </w:p>
    <w:p w:rsidR="00862137" w:rsidRDefault="006724BB" w:rsidP="00A25087">
      <w:pPr>
        <w:jc w:val="both"/>
      </w:pPr>
      <w:r>
        <w:t xml:space="preserve">Monissa kotihoidon yksiköissä </w:t>
      </w:r>
      <w:r w:rsidR="00475857">
        <w:t>lääkäriresurssi on käytössä osittain,</w:t>
      </w:r>
      <w:r w:rsidR="000D2E72">
        <w:t xml:space="preserve"> ja</w:t>
      </w:r>
      <w:r w:rsidR="00475857">
        <w:t xml:space="preserve"> esimerkiksi terveyskeskuslääkäri tai perusterveydenhuollo</w:t>
      </w:r>
      <w:r w:rsidR="00D74D6D">
        <w:t xml:space="preserve">ssa työskentelevä geriatri tai geriatriaan erikoistuva lääkäri on allokoitu määrätyllä työpanoksella kotihoidon käyttöön. </w:t>
      </w:r>
      <w:r w:rsidR="00C832DD">
        <w:t xml:space="preserve">Kevyemmillään lääkäri on käytettävissä kotihoidon asiakkaita koskeviin konsultaatioihin ja </w:t>
      </w:r>
      <w:r w:rsidR="00720D01">
        <w:t xml:space="preserve">konsultaatiot suoritetaan joko vastuuhoitajan (hoitaja, joka vastaanottaa kotihoidon työntekijöiltä </w:t>
      </w:r>
      <w:r w:rsidR="009030E4">
        <w:t>kysymyksiä koskien kotihoidon asiakkaan terveydentilaa</w:t>
      </w:r>
      <w:r w:rsidR="007D6C1A">
        <w:t xml:space="preserve"> tai </w:t>
      </w:r>
      <w:r w:rsidR="00C23381">
        <w:t xml:space="preserve">esimerkiksi </w:t>
      </w:r>
      <w:r w:rsidR="007D6C1A">
        <w:t>kotihoidon tiimin vastuuhoitaja ottaa vastaan työtiiminsä konsultaatiot</w:t>
      </w:r>
      <w:r w:rsidR="009030E4">
        <w:t>)</w:t>
      </w:r>
      <w:r w:rsidR="000A613D">
        <w:t xml:space="preserve"> ja lääkärin välisenä tapaamisena ”paperikiertona” tai vastuuhoitaja</w:t>
      </w:r>
      <w:r w:rsidR="007D6C1A">
        <w:t xml:space="preserve"> kirjaa potilastietojärjestelmään konsultaation, j</w:t>
      </w:r>
      <w:r w:rsidR="002E2D03">
        <w:t xml:space="preserve">a lääkäri perehdyttyään kotihoidon asiakkaan tietoihin, antaa konsultaatiovastauksen kirjaamalla sen potilastietojärjestelmään. </w:t>
      </w:r>
    </w:p>
    <w:p w:rsidR="003577D3" w:rsidRDefault="003577D3" w:rsidP="00A25087">
      <w:pPr>
        <w:jc w:val="both"/>
      </w:pPr>
      <w:r>
        <w:t>Osittaisessa resursoinnissa</w:t>
      </w:r>
      <w:r w:rsidR="00E13984">
        <w:t xml:space="preserve"> on tärkeää, että konsultaatioiden vastaanottaminen sekä niihin vastaaminen on </w:t>
      </w:r>
      <w:r w:rsidR="006C323B">
        <w:t xml:space="preserve">ketterää ja </w:t>
      </w:r>
      <w:r w:rsidR="00C27A62">
        <w:t xml:space="preserve">konsultaation sekä sitä koskevan vastauksen välinen ajanjakso pysyisi mahdollisimman lyhyenä. </w:t>
      </w:r>
      <w:r w:rsidR="00FE318A">
        <w:t>Mikäli resurssit ovat erittäin rajalliset, k</w:t>
      </w:r>
      <w:r w:rsidR="00D54A0C">
        <w:t>onsultaati</w:t>
      </w:r>
      <w:r w:rsidR="00756EBB">
        <w:t>oide</w:t>
      </w:r>
      <w:r w:rsidR="00D54A0C">
        <w:t xml:space="preserve">n </w:t>
      </w:r>
      <w:r w:rsidR="00FE318A">
        <w:t>teon</w:t>
      </w:r>
      <w:r w:rsidR="008809FE">
        <w:t xml:space="preserve"> sekä vastaus</w:t>
      </w:r>
      <w:r w:rsidR="00756EBB">
        <w:t>t</w:t>
      </w:r>
      <w:r w:rsidR="008809FE">
        <w:t>en saamisen viive</w:t>
      </w:r>
      <w:r w:rsidR="00756EBB">
        <w:t>et</w:t>
      </w:r>
      <w:r w:rsidR="008809FE">
        <w:t xml:space="preserve"> voi</w:t>
      </w:r>
      <w:r w:rsidR="00756EBB">
        <w:t>vat</w:t>
      </w:r>
      <w:r w:rsidR="008809FE">
        <w:t xml:space="preserve"> olla merkittäv</w:t>
      </w:r>
      <w:r w:rsidR="00756EBB">
        <w:t>iä</w:t>
      </w:r>
      <w:r w:rsidR="00BA2F99">
        <w:t xml:space="preserve">, ja </w:t>
      </w:r>
      <w:r w:rsidR="002C2DB2">
        <w:t>vastauksen määrittämät</w:t>
      </w:r>
      <w:r w:rsidR="00BA2F99">
        <w:t xml:space="preserve"> toimenpite</w:t>
      </w:r>
      <w:r w:rsidR="002C2DB2">
        <w:t xml:space="preserve">et </w:t>
      </w:r>
      <w:r w:rsidR="00BA2F99">
        <w:t>ei</w:t>
      </w:r>
      <w:r w:rsidR="002C2DB2">
        <w:t>vät</w:t>
      </w:r>
      <w:r w:rsidR="00BA2F99">
        <w:t xml:space="preserve"> välttämättä enää vastaa asiakkaan </w:t>
      </w:r>
      <w:r w:rsidR="00B954F1">
        <w:t xml:space="preserve">hoitotarvetta </w:t>
      </w:r>
      <w:r w:rsidR="008C2A34">
        <w:t>(asiakkaan terveydentila on saattanut muuttua merkittävästi konsultaation teon hetkestä)</w:t>
      </w:r>
      <w:r w:rsidR="00E92EB7">
        <w:t xml:space="preserve">. Lisäksi resurssin tarve saattaa vaihdella jaksoittain merkittävästi ja </w:t>
      </w:r>
      <w:r w:rsidR="00E24D0D">
        <w:t xml:space="preserve">resurssia voi olla vaikea allokoida tarpeen mukaan. Resurssitarvetta olisikin suositeltavaa tarkastella </w:t>
      </w:r>
      <w:r w:rsidR="00C00197">
        <w:t>määräajoin sekä suhteuttaa tarkastelu myös asiakaskuntaan sekä asiakkaiden profiiliin ja muihin kotihoidon alueen ominaisuuksiin</w:t>
      </w:r>
      <w:r w:rsidR="003E6178">
        <w:t xml:space="preserve">. </w:t>
      </w:r>
      <w:r w:rsidR="005B6310">
        <w:t xml:space="preserve">Lisäksi on tärkeää luoda toimintaohjeita </w:t>
      </w:r>
      <w:r w:rsidR="00C40A8B">
        <w:t>konsultaatioon</w:t>
      </w:r>
      <w:r w:rsidR="00C2333B">
        <w:t>, mikäli välitöntä konsultaatio</w:t>
      </w:r>
      <w:r w:rsidR="00226B30">
        <w:t xml:space="preserve">mahdollisuutta terveydenhuoltoon ei kotihoidon työntekijällä ole. </w:t>
      </w:r>
    </w:p>
    <w:p w:rsidR="004B09E8" w:rsidRDefault="00410E7A" w:rsidP="00475857">
      <w:pPr>
        <w:spacing w:line="276" w:lineRule="auto"/>
        <w:jc w:val="both"/>
        <w:rPr>
          <w:sz w:val="24"/>
          <w:szCs w:val="24"/>
          <w:u w:val="single"/>
        </w:rPr>
      </w:pPr>
      <w:r w:rsidRPr="00410E7A">
        <w:rPr>
          <w:sz w:val="24"/>
          <w:szCs w:val="24"/>
          <w:u w:val="single"/>
        </w:rPr>
        <w:t>Hybridimalli</w:t>
      </w:r>
    </w:p>
    <w:p w:rsidR="000D3BD8" w:rsidRDefault="00AC04D3" w:rsidP="00AE47AD">
      <w:pPr>
        <w:jc w:val="both"/>
      </w:pPr>
      <w:r>
        <w:t>Kotihoidon lääkäripalvelut voidaan myös järjestää usealla muullakin tavalla, ja riippuen käytettävissä olevista resursseista, hybridimalli edellämainituista malleista on myös mahdollista toteuttaa. Esimerkiksi</w:t>
      </w:r>
      <w:r w:rsidR="00111B3B">
        <w:t xml:space="preserve"> vastuulääkärimallia hieman kevyempi malli sisältäisi geriatrian erikoislääkärin tai erikoistuvan lääkärin tai </w:t>
      </w:r>
      <w:r w:rsidR="00367D36">
        <w:t>geriatriaan perehtyneen lääkärin resurssoinnin, jonka vastuulla olisi laatia kotihoidon uusille asiakkaille hoitosuunnitelmat</w:t>
      </w:r>
      <w:r w:rsidR="00181CED">
        <w:t xml:space="preserve"> sekä s</w:t>
      </w:r>
      <w:r w:rsidR="00367D36">
        <w:t xml:space="preserve">uunnitella </w:t>
      </w:r>
      <w:r w:rsidR="00181CED">
        <w:t xml:space="preserve">tarvittavat kontrollikäynnit terveydenhuoltoon. </w:t>
      </w:r>
    </w:p>
    <w:p w:rsidR="00410E7A" w:rsidRDefault="00181CED" w:rsidP="00AE47AD">
      <w:pPr>
        <w:jc w:val="both"/>
      </w:pPr>
      <w:r>
        <w:t>Tämän lisäksi kotihoid</w:t>
      </w:r>
      <w:r w:rsidR="00523332">
        <w:t>olla olisi käytössä viiko</w:t>
      </w:r>
      <w:r w:rsidR="00AC2B50">
        <w:t>i</w:t>
      </w:r>
      <w:r w:rsidR="00523332">
        <w:t>ttainen lääkäriresurssi, j</w:t>
      </w:r>
      <w:r w:rsidR="007C364F">
        <w:t>oka kattaisi tehdyt kotihoidon konsultaatiot</w:t>
      </w:r>
      <w:r w:rsidR="002D60B1">
        <w:t>, j</w:t>
      </w:r>
      <w:r w:rsidR="00793DD4">
        <w:t>a konsultaatiovastaukset päivittävät hoitosuunnitelmaa</w:t>
      </w:r>
      <w:r w:rsidR="007C364F">
        <w:t xml:space="preserve">. </w:t>
      </w:r>
      <w:r w:rsidR="009C2546">
        <w:t>Laajemmat</w:t>
      </w:r>
      <w:r w:rsidR="00E63837">
        <w:t>,</w:t>
      </w:r>
      <w:r w:rsidR="009C2546">
        <w:t xml:space="preserve"> kotihoidon asiakkaiden ”paperikierrot”</w:t>
      </w:r>
      <w:r w:rsidR="00A12141">
        <w:t xml:space="preserve"> hoidettaisiin tähän allokoidulla lääkäriresurssilla </w:t>
      </w:r>
      <w:r w:rsidR="002D60B1">
        <w:t xml:space="preserve">n. 1 krt/kk esimerkiksi siten, että kotihoidon asiakkaan tietoja tarkasteltaisiin </w:t>
      </w:r>
      <w:r w:rsidR="00ED39B6">
        <w:t>n</w:t>
      </w:r>
      <w:r w:rsidR="002D60B1">
        <w:t>. 3-6 kk välein ja hoitosuunnitelmaa päivitettäisiin tarvittaessa.</w:t>
      </w:r>
    </w:p>
    <w:p w:rsidR="001623BF" w:rsidRDefault="000D3BD8" w:rsidP="00AE47AD">
      <w:pPr>
        <w:jc w:val="both"/>
      </w:pPr>
      <w:r>
        <w:t xml:space="preserve">Mallin suunnittelussa on tärkeää huomioida asiakkaiden palvelutarve sekä </w:t>
      </w:r>
      <w:r w:rsidR="00680240">
        <w:t xml:space="preserve">profiili suhteutettuna esimerkiksi terveydenhuollon palvelutarpeeseen ja palveluiden </w:t>
      </w:r>
      <w:r w:rsidR="00596543">
        <w:t xml:space="preserve">vaativuuteen. </w:t>
      </w:r>
      <w:r w:rsidR="00B47B0A">
        <w:t>Kotikäyntejä mahdollistavaa resurssia</w:t>
      </w:r>
      <w:r w:rsidR="001C32AD">
        <w:t xml:space="preserve"> (sekä lääkäri- että sairaanhoitajaresurssia)</w:t>
      </w:r>
      <w:r w:rsidR="00B47B0A">
        <w:t xml:space="preserve"> on </w:t>
      </w:r>
      <w:r w:rsidR="00EE018F">
        <w:t xml:space="preserve">järkevää myös allokoida kotihoidon asiakkaiden käyttöön, sillä kotikäynnit voivat säästää merkittävästi </w:t>
      </w:r>
      <w:r w:rsidR="0039750F">
        <w:t xml:space="preserve">asiakkaan kuljettamiseen sekä terveydenhuollon palveluiden toteuttamiseen </w:t>
      </w:r>
      <w:r w:rsidR="001C32AD">
        <w:t>kuluvia resursseja</w:t>
      </w:r>
      <w:r w:rsidR="00402A4C">
        <w:t>.</w:t>
      </w:r>
    </w:p>
    <w:p w:rsidR="00402A4C" w:rsidRPr="00402A4C" w:rsidRDefault="00402A4C" w:rsidP="00475857">
      <w:pPr>
        <w:spacing w:line="276" w:lineRule="auto"/>
        <w:jc w:val="both"/>
        <w:rPr>
          <w:sz w:val="24"/>
          <w:szCs w:val="24"/>
          <w:u w:val="single"/>
        </w:rPr>
      </w:pPr>
      <w:r w:rsidRPr="00402A4C">
        <w:rPr>
          <w:sz w:val="24"/>
          <w:szCs w:val="24"/>
          <w:u w:val="single"/>
        </w:rPr>
        <w:t>Muita huomioita</w:t>
      </w:r>
    </w:p>
    <w:p w:rsidR="00C04ACF" w:rsidRDefault="00896E5E" w:rsidP="0057497B">
      <w:pPr>
        <w:jc w:val="both"/>
      </w:pPr>
      <w:r>
        <w:t>Kotihoidon lääkäripalvelumallin suunnittelussa on tärkeää ottaa huomioon</w:t>
      </w:r>
      <w:r w:rsidR="005955FA">
        <w:t xml:space="preserve"> asiakkaiden sijoittuminen </w:t>
      </w:r>
      <w:r w:rsidR="00592424">
        <w:t>kotihoidon vastuualueelle. Ideaalisinta olisi voida tehdä yhteistyötä esimerkiksi eri alueiden (</w:t>
      </w:r>
      <w:r w:rsidR="00955E56">
        <w:t xml:space="preserve">esim. </w:t>
      </w:r>
      <w:r w:rsidR="00592424">
        <w:t>eri kunta-alueiden) raja-alueilla</w:t>
      </w:r>
      <w:r w:rsidR="00FF3CA2">
        <w:t xml:space="preserve"> ja optimoida esimerkiksi toiminnanohjauksella kotihoidon palveluiden suunnittelu</w:t>
      </w:r>
      <w:r w:rsidR="00967EF9">
        <w:t xml:space="preserve">a yhteistyössä. Tällä saattaisi olla merkitsevä vaikutus kotihoidon kustannuksiin sekä myös kotihoidon lääkäripalveluiden kustannuksiin. </w:t>
      </w:r>
    </w:p>
    <w:p w:rsidR="00B313D2" w:rsidRDefault="0089752A" w:rsidP="0057497B">
      <w:pPr>
        <w:jc w:val="both"/>
      </w:pPr>
      <w:r>
        <w:t xml:space="preserve">Keskitetyt lääkäripalvelut mahdollisimman suurelle </w:t>
      </w:r>
      <w:r w:rsidR="006D07F7">
        <w:t xml:space="preserve">alueelle (esimerkiksi koko maakunnan tai sairaanhoitopiirin alueelle) on mahdollista järjestää, mikäli </w:t>
      </w:r>
      <w:r w:rsidR="00F478E8">
        <w:t>palveluntuotannossa voidaan kartoittaa</w:t>
      </w:r>
      <w:r w:rsidR="00F671A2">
        <w:t xml:space="preserve"> ja ottaa huomioon</w:t>
      </w:r>
      <w:r w:rsidR="00F478E8">
        <w:t xml:space="preserve"> koko alueen tarpeet asiakkaiden</w:t>
      </w:r>
      <w:r w:rsidR="00F671A2">
        <w:t xml:space="preserve"> palvelutarp</w:t>
      </w:r>
      <w:r w:rsidR="00792ACF">
        <w:t>eiden</w:t>
      </w:r>
      <w:r w:rsidR="00F671A2">
        <w:t xml:space="preserve"> </w:t>
      </w:r>
      <w:r w:rsidR="00792ACF">
        <w:t>sekä</w:t>
      </w:r>
      <w:r w:rsidR="00F671A2">
        <w:t xml:space="preserve"> -profiili</w:t>
      </w:r>
      <w:r w:rsidR="00792ACF">
        <w:t>en näkökulmasta</w:t>
      </w:r>
      <w:r w:rsidR="00E61DD3">
        <w:t xml:space="preserve">, ja ennen kaikkea allokoida tarvittavat resurssit alueen eri </w:t>
      </w:r>
      <w:r w:rsidR="00722840">
        <w:t>osien tarpeiden mukaisesti</w:t>
      </w:r>
      <w:r w:rsidR="00F478E8">
        <w:t xml:space="preserve">. Etelä-Pohjanmaan kuntien </w:t>
      </w:r>
      <w:r w:rsidR="00FD57DB">
        <w:t xml:space="preserve">väestöissä sekä kotihoidon </w:t>
      </w:r>
      <w:r w:rsidR="00F478E8">
        <w:t>asiakasprofiil</w:t>
      </w:r>
      <w:r w:rsidR="00792ACF">
        <w:t>eissa</w:t>
      </w:r>
      <w:r w:rsidR="00F478E8">
        <w:t xml:space="preserve"> </w:t>
      </w:r>
      <w:r w:rsidR="00792ACF">
        <w:t xml:space="preserve">on </w:t>
      </w:r>
      <w:r w:rsidR="00722840">
        <w:t xml:space="preserve">jonkin verran </w:t>
      </w:r>
      <w:r w:rsidR="00792ACF">
        <w:t>eroja</w:t>
      </w:r>
      <w:r w:rsidR="00DD21D6">
        <w:t xml:space="preserve"> </w:t>
      </w:r>
      <w:r w:rsidR="00DD21D6">
        <w:rPr>
          <w:vertAlign w:val="superscript"/>
        </w:rPr>
        <w:t>2</w:t>
      </w:r>
      <w:r w:rsidR="00FD57DB">
        <w:rPr>
          <w:vertAlign w:val="superscript"/>
        </w:rPr>
        <w:t>,3</w:t>
      </w:r>
      <w:r w:rsidR="00DD21D6">
        <w:rPr>
          <w:vertAlign w:val="superscript"/>
        </w:rPr>
        <w:t xml:space="preserve">,4 </w:t>
      </w:r>
      <w:r w:rsidR="009A2D83">
        <w:t xml:space="preserve">, </w:t>
      </w:r>
      <w:r w:rsidR="00C114C3">
        <w:t>ja olisi järkevää kartoittaa, että ovatko erot</w:t>
      </w:r>
      <w:r w:rsidR="001D10AC">
        <w:t xml:space="preserve"> niin suuria, että yhteistä, </w:t>
      </w:r>
      <w:r w:rsidR="00722840">
        <w:t xml:space="preserve">täysin </w:t>
      </w:r>
      <w:r w:rsidR="00154584">
        <w:t xml:space="preserve">harmonisoitua ja </w:t>
      </w:r>
      <w:r w:rsidR="001D10AC">
        <w:t>keskitettyä palvelua ei ole kustannu</w:t>
      </w:r>
      <w:r w:rsidR="00B54D0A">
        <w:t xml:space="preserve">ksiltaan tehokasta eikä hyödyllistä </w:t>
      </w:r>
      <w:r w:rsidR="00722840">
        <w:t>järjestää</w:t>
      </w:r>
      <w:r w:rsidR="00B54D0A">
        <w:t xml:space="preserve">. </w:t>
      </w:r>
      <w:r w:rsidR="00363D1C">
        <w:t>Alueellinen yhteistyö</w:t>
      </w:r>
      <w:r w:rsidR="009D062C">
        <w:t xml:space="preserve"> </w:t>
      </w:r>
      <w:r w:rsidR="00312354">
        <w:t xml:space="preserve">on </w:t>
      </w:r>
      <w:r w:rsidR="00BF1B5D">
        <w:t>suositeltavaa</w:t>
      </w:r>
      <w:r w:rsidR="00312354">
        <w:t xml:space="preserve">, sillä </w:t>
      </w:r>
      <w:r w:rsidR="00C84AB6">
        <w:t xml:space="preserve">tavallisesti  </w:t>
      </w:r>
      <w:r w:rsidR="000A744C">
        <w:t xml:space="preserve">yhteistyönä järjestetty </w:t>
      </w:r>
      <w:r w:rsidR="00C84AB6">
        <w:t>toiminta on kustannustehokasta</w:t>
      </w:r>
      <w:r w:rsidR="00F305B5">
        <w:t xml:space="preserve">, mikäli toiminnan ja palveluntuotannon tarpeet ja tavoitteet </w:t>
      </w:r>
      <w:r w:rsidR="00363D1C">
        <w:t xml:space="preserve">eri alueilla pystytään ottamaan huomioon. </w:t>
      </w:r>
    </w:p>
    <w:p w:rsidR="00366B71" w:rsidRDefault="00366B71" w:rsidP="0057497B">
      <w:pPr>
        <w:jc w:val="both"/>
      </w:pPr>
    </w:p>
    <w:p w:rsidR="00366B71" w:rsidRDefault="00366B71" w:rsidP="0057497B">
      <w:pPr>
        <w:jc w:val="both"/>
      </w:pPr>
    </w:p>
    <w:p w:rsidR="00BE7B8D" w:rsidRDefault="00BE7B8D" w:rsidP="00C12EAB">
      <w:pPr>
        <w:pStyle w:val="Luettelokappale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>Selvityksen tavoitteet</w:t>
      </w:r>
    </w:p>
    <w:p w:rsidR="00BE1D69" w:rsidRPr="00BE1D69" w:rsidRDefault="00BE1D69" w:rsidP="00BE1D69">
      <w:pPr>
        <w:pStyle w:val="Luettelokappale"/>
        <w:rPr>
          <w:sz w:val="12"/>
          <w:szCs w:val="32"/>
        </w:rPr>
      </w:pPr>
    </w:p>
    <w:p w:rsidR="000E02CF" w:rsidRDefault="00646791" w:rsidP="000E02CF">
      <w:pPr>
        <w:pStyle w:val="Luettelokappale"/>
        <w:numPr>
          <w:ilvl w:val="0"/>
          <w:numId w:val="28"/>
        </w:numPr>
        <w:jc w:val="both"/>
      </w:pPr>
      <w:r>
        <w:t xml:space="preserve">Tämän selvityksen tavoitteena on arvioida Gillie-järjestelmän hyötypotentiaalia, kun tarkastellaan Gillie-järjestelmän </w:t>
      </w:r>
      <w:r w:rsidR="00105E27">
        <w:t>vaikutusta estettävissä olevien päivystyskäyntien osuuteen JIK-peruspalvel</w:t>
      </w:r>
      <w:r w:rsidR="00241F1A">
        <w:t>u</w:t>
      </w:r>
      <w:r w:rsidR="00105E27">
        <w:t>liike</w:t>
      </w:r>
      <w:r w:rsidR="00241F1A">
        <w:t>-</w:t>
      </w:r>
      <w:r w:rsidR="00105E27">
        <w:t>laitoskuntayhtymän koti</w:t>
      </w:r>
      <w:r w:rsidR="00D734AB">
        <w:t xml:space="preserve">hoidossa. </w:t>
      </w:r>
    </w:p>
    <w:p w:rsidR="000E02CF" w:rsidRDefault="000E02CF" w:rsidP="000E02CF">
      <w:pPr>
        <w:pStyle w:val="Luettelokappale"/>
        <w:jc w:val="both"/>
      </w:pPr>
    </w:p>
    <w:p w:rsidR="000E02CF" w:rsidRDefault="00770C91" w:rsidP="000E02CF">
      <w:pPr>
        <w:pStyle w:val="Luettelokappale"/>
        <w:numPr>
          <w:ilvl w:val="0"/>
          <w:numId w:val="28"/>
        </w:numPr>
        <w:jc w:val="both"/>
      </w:pPr>
      <w:r w:rsidRPr="00BE1D69">
        <w:t xml:space="preserve">Keskeisimpänä tavoitteena on arvioida estettävissä olevien päivystyskäyntien osuutta terveydenhuollon päivystyskäynneistä johtuvien hoitoepisodien sekä niistä </w:t>
      </w:r>
      <w:r w:rsidR="00E01678">
        <w:t>aiheutuvien</w:t>
      </w:r>
      <w:r w:rsidRPr="00BE1D69">
        <w:t xml:space="preserve"> hoito- ja toimenpidejaksojen kustannuksiin JIK-peruspalveluliikelaitoskuntayhtymän alueella. </w:t>
      </w:r>
    </w:p>
    <w:p w:rsidR="000E02CF" w:rsidRDefault="000E02CF" w:rsidP="000E02CF">
      <w:pPr>
        <w:pStyle w:val="Luettelokappale"/>
        <w:jc w:val="both"/>
      </w:pPr>
    </w:p>
    <w:p w:rsidR="00D66C53" w:rsidRPr="00BE1D69" w:rsidRDefault="00770C91" w:rsidP="000E02CF">
      <w:pPr>
        <w:pStyle w:val="Luettelokappale"/>
        <w:numPr>
          <w:ilvl w:val="0"/>
          <w:numId w:val="28"/>
        </w:numPr>
        <w:jc w:val="both"/>
      </w:pPr>
      <w:r w:rsidRPr="00BE1D69">
        <w:t xml:space="preserve">Lisäksi tavoitteena on arvioida Gillie-järjestelmän hyötypotentiaalia edellämainitun tavoitteiden pohjalta koko Etelä-Pohjanmaan alueella sekä arvioida vaikutusta koko Etelä-Pohjanmaan alueen terveydenhuollon päivystyskäynneistä johtuvien hoitoepisodien sekä niistä </w:t>
      </w:r>
      <w:r w:rsidR="00E01678">
        <w:t>aiheutuvien</w:t>
      </w:r>
      <w:r w:rsidRPr="00BE1D69">
        <w:t xml:space="preserve"> hoito- ja toimenpidejaksojen kustannuksiin.</w:t>
      </w:r>
    </w:p>
    <w:p w:rsidR="00D734AB" w:rsidRPr="0092644C" w:rsidRDefault="00D734AB" w:rsidP="0092644C"/>
    <w:p w:rsidR="00183B79" w:rsidRPr="000E02CF" w:rsidRDefault="00E15933" w:rsidP="000E02CF">
      <w:pPr>
        <w:pStyle w:val="Luettelokappale"/>
        <w:numPr>
          <w:ilvl w:val="0"/>
          <w:numId w:val="8"/>
        </w:numPr>
        <w:jc w:val="both"/>
        <w:rPr>
          <w:sz w:val="32"/>
          <w:szCs w:val="32"/>
        </w:rPr>
      </w:pPr>
      <w:r w:rsidRPr="000E02CF">
        <w:rPr>
          <w:sz w:val="32"/>
          <w:szCs w:val="32"/>
        </w:rPr>
        <w:t>Materiaalit ja metodit</w:t>
      </w:r>
    </w:p>
    <w:p w:rsidR="00E15933" w:rsidRPr="0045419E" w:rsidRDefault="00FA53B4" w:rsidP="0057497B">
      <w:pPr>
        <w:jc w:val="both"/>
        <w:rPr>
          <w:b/>
          <w:sz w:val="24"/>
          <w:szCs w:val="24"/>
          <w:u w:val="single"/>
        </w:rPr>
      </w:pPr>
      <w:r w:rsidRPr="0045419E">
        <w:rPr>
          <w:b/>
          <w:sz w:val="24"/>
          <w:szCs w:val="24"/>
          <w:u w:val="single"/>
        </w:rPr>
        <w:t>Gillie-järjestelmän pilotti</w:t>
      </w:r>
      <w:r w:rsidR="007E5558" w:rsidRPr="0045419E">
        <w:rPr>
          <w:b/>
          <w:sz w:val="24"/>
          <w:szCs w:val="24"/>
          <w:u w:val="single"/>
        </w:rPr>
        <w:t xml:space="preserve"> ja tulosten arviointimetodit</w:t>
      </w:r>
    </w:p>
    <w:p w:rsidR="00A3662A" w:rsidRDefault="00FA53B4" w:rsidP="0057497B">
      <w:pPr>
        <w:jc w:val="both"/>
      </w:pPr>
      <w:r>
        <w:t xml:space="preserve">Gillie-järjestelmän käyttöä pilotoitiin eri kunnissa ja </w:t>
      </w:r>
      <w:r w:rsidR="00C66281">
        <w:t>kuntayhtymissä Etelä-Pohjanmaan sairaanhoitopiirin alueella.</w:t>
      </w:r>
      <w:r w:rsidR="00A3662A">
        <w:t xml:space="preserve"> </w:t>
      </w:r>
      <w:r w:rsidR="00912993">
        <w:t xml:space="preserve">Pilottialueet olivat </w:t>
      </w:r>
      <w:r w:rsidR="005F6119">
        <w:t>JIK-peruspalveluliikelaitoskuntayhtymä</w:t>
      </w:r>
      <w:r w:rsidR="00A26538">
        <w:t xml:space="preserve"> JIKKy</w:t>
      </w:r>
      <w:r w:rsidR="00D242BA">
        <w:t xml:space="preserve"> (</w:t>
      </w:r>
      <w:r w:rsidR="00E67182">
        <w:t xml:space="preserve">jonka alueista olivat edustettuina </w:t>
      </w:r>
      <w:r w:rsidR="00D242BA">
        <w:t>Kurikka, Ilmajoki, Jalasjärvi</w:t>
      </w:r>
      <w:r w:rsidR="00B64A7D">
        <w:t xml:space="preserve"> ja </w:t>
      </w:r>
      <w:r w:rsidR="00D242BA">
        <w:t>Jurva)</w:t>
      </w:r>
      <w:r w:rsidR="005F6119">
        <w:t xml:space="preserve">, </w:t>
      </w:r>
      <w:r w:rsidR="00D242BA">
        <w:t>Kuntayhtymä Kaksineuvoinen</w:t>
      </w:r>
      <w:r w:rsidR="00861A62">
        <w:t xml:space="preserve"> </w:t>
      </w:r>
      <w:r w:rsidR="00D242BA">
        <w:t>(</w:t>
      </w:r>
      <w:r w:rsidR="00E67182">
        <w:t xml:space="preserve">jonka alueista olivat edustettuina </w:t>
      </w:r>
      <w:r w:rsidR="00B64A7D">
        <w:t>Kanta-Kauhava, Alahärmä, Ylihärmä</w:t>
      </w:r>
      <w:r w:rsidR="00D242BA">
        <w:t>,</w:t>
      </w:r>
      <w:r w:rsidR="00B64A7D">
        <w:t xml:space="preserve"> Kortesjärvi ja</w:t>
      </w:r>
      <w:r w:rsidR="00D242BA">
        <w:t xml:space="preserve"> </w:t>
      </w:r>
      <w:r w:rsidR="00E67182">
        <w:t>Helmiranta</w:t>
      </w:r>
      <w:r w:rsidR="00D242BA">
        <w:t>) sekä</w:t>
      </w:r>
      <w:r w:rsidR="00842177">
        <w:t xml:space="preserve"> Suupohjan peruspalveluliikelaitoskuntayhtymä </w:t>
      </w:r>
      <w:r w:rsidR="003D400C">
        <w:t>LLKY</w:t>
      </w:r>
      <w:r w:rsidR="00E92C48">
        <w:t xml:space="preserve"> (</w:t>
      </w:r>
      <w:r w:rsidR="00E67182">
        <w:t xml:space="preserve"> jonka alueista olivat edustettuina </w:t>
      </w:r>
      <w:r w:rsidR="00E92C48">
        <w:t>Isojoki j</w:t>
      </w:r>
      <w:r w:rsidR="00CF53CD">
        <w:t>a</w:t>
      </w:r>
      <w:r w:rsidR="00E92C48">
        <w:t xml:space="preserve"> Karijoki)</w:t>
      </w:r>
      <w:r w:rsidR="00910918">
        <w:t>.</w:t>
      </w:r>
    </w:p>
    <w:p w:rsidR="00A45546" w:rsidRDefault="00F804FF" w:rsidP="0057497B">
      <w:pPr>
        <w:jc w:val="both"/>
      </w:pPr>
      <w:r>
        <w:t xml:space="preserve">Pilotissa Gillie-järjestelmä sai tietoa </w:t>
      </w:r>
      <w:r w:rsidR="006410C8">
        <w:t>kotihoidon käyntikirjauksista sekä kotihoidossa hyödynnettävistä mittareista ja mittauksista.</w:t>
      </w:r>
      <w:r w:rsidR="00DD3FA8">
        <w:t xml:space="preserve"> Näiden pohjalta järjestelmän tekoäly analysoi </w:t>
      </w:r>
      <w:r w:rsidR="00F30421">
        <w:t>erilaisia riskejä</w:t>
      </w:r>
      <w:r w:rsidR="000A1936">
        <w:t xml:space="preserve">, joita kotihoidon asiakkaalla on (esim. riskiä </w:t>
      </w:r>
      <w:r w:rsidR="002E27AB">
        <w:t>joutua päivystykselliseen arvioon tai riskiä sairastua masennukseen)</w:t>
      </w:r>
      <w:r w:rsidR="00634FB5">
        <w:t xml:space="preserve">. Järjestelmä analysoi myös jatkuvasti riskien merkitsevyyttä ja järjestelmä antaa käyttäjälleen herätteitä, kun tarkasteltavassa riskissä tapahtuu muutosta ja riskin merkitsevyys kasvaa. </w:t>
      </w:r>
    </w:p>
    <w:p w:rsidR="002E069D" w:rsidRDefault="00D11E8C" w:rsidP="00E67182">
      <w:r>
        <w:t xml:space="preserve">Pilottien </w:t>
      </w:r>
      <w:r w:rsidR="009B6223">
        <w:t>toimintamallit vaihtelivat jonkin verran alueittain. Pääasiallisesti pilotissa toimittiin siten, että</w:t>
      </w:r>
      <w:r w:rsidR="007703E9">
        <w:t xml:space="preserve"> yksi kotihoidon tiimi</w:t>
      </w:r>
      <w:r w:rsidR="00472EC2">
        <w:t xml:space="preserve"> </w:t>
      </w:r>
      <w:r w:rsidR="00E67182">
        <w:t xml:space="preserve">osallistunutta </w:t>
      </w:r>
      <w:r w:rsidR="00472EC2">
        <w:t>aluetta kohden</w:t>
      </w:r>
      <w:r w:rsidR="00E67182">
        <w:t xml:space="preserve"> (Alahärmä, Ylihärmä, Kauhava, Kortesjärvi, Helmiranta, Isojoki, Karijoki, Kurikka, Ilmajoki, Jalasjärvi, Jurva) </w:t>
      </w:r>
      <w:r w:rsidR="00A14D2D">
        <w:t>osallistui pilottiin, ja tiimien</w:t>
      </w:r>
      <w:r w:rsidR="009B6223">
        <w:t xml:space="preserve"> </w:t>
      </w:r>
      <w:r w:rsidR="009A393B">
        <w:t xml:space="preserve">valitut kotihoidon työntekijät tarkastelivat järjestelmän herätteitä, ja herätteiden antamaa informaatiota käsiteltiin viikottaisissa </w:t>
      </w:r>
      <w:r w:rsidR="00A14D2D">
        <w:t xml:space="preserve">tiimien kokouksissa, sekä merkittäviä </w:t>
      </w:r>
      <w:r w:rsidR="00B83711">
        <w:t xml:space="preserve">herätetietoja </w:t>
      </w:r>
      <w:r w:rsidR="00842468">
        <w:t>vietiin ja käsiteltiin</w:t>
      </w:r>
      <w:r w:rsidR="00B83711">
        <w:t xml:space="preserve"> myös </w:t>
      </w:r>
      <w:r w:rsidR="0025411D">
        <w:t xml:space="preserve">yhteisissä kokouksissa </w:t>
      </w:r>
      <w:r w:rsidR="00B83711">
        <w:t xml:space="preserve">lääkärien </w:t>
      </w:r>
      <w:r w:rsidR="0025411D">
        <w:t>kanssa</w:t>
      </w:r>
      <w:r w:rsidR="00C30BFD">
        <w:t xml:space="preserve"> käytettävissä olevien kotihoidon resurssien puitteissa</w:t>
      </w:r>
      <w:r w:rsidR="0025411D">
        <w:t>.</w:t>
      </w:r>
      <w:r w:rsidR="002E069D">
        <w:t xml:space="preserve"> </w:t>
      </w:r>
      <w:r w:rsidR="002E069D">
        <w:rPr>
          <w:vertAlign w:val="superscript"/>
        </w:rPr>
        <w:t>14</w:t>
      </w:r>
      <w:r w:rsidR="0025411D">
        <w:t xml:space="preserve"> </w:t>
      </w:r>
    </w:p>
    <w:p w:rsidR="00634FB5" w:rsidRDefault="009744AE" w:rsidP="0057497B">
      <w:pPr>
        <w:jc w:val="both"/>
      </w:pPr>
      <w:r>
        <w:t>Pilott</w:t>
      </w:r>
      <w:r w:rsidR="000126F8">
        <w:t>eja</w:t>
      </w:r>
      <w:r>
        <w:t xml:space="preserve"> johtivat</w:t>
      </w:r>
      <w:r w:rsidR="00E67182">
        <w:t xml:space="preserve"> Sote kotiin vietävät sähköiset palvelut -projektin vastuuhenkilöt</w:t>
      </w:r>
      <w:r>
        <w:t xml:space="preserve"> Ri</w:t>
      </w:r>
      <w:r w:rsidR="00272AB9">
        <w:t>i</w:t>
      </w:r>
      <w:r>
        <w:t xml:space="preserve">kka Jokinen ja Jenni </w:t>
      </w:r>
      <w:r w:rsidR="009561B0">
        <w:t>Laurila</w:t>
      </w:r>
      <w:r>
        <w:t xml:space="preserve">. </w:t>
      </w:r>
      <w:r w:rsidR="001C3CBC">
        <w:t xml:space="preserve">Asko Hakonen sekä Christian Lehtinen (Gillie.io) toimivat pilotin aikana </w:t>
      </w:r>
      <w:r w:rsidR="00B0366F">
        <w:t>järjestelmätoiminnan tukena</w:t>
      </w:r>
      <w:r w:rsidR="003E220B">
        <w:t xml:space="preserve"> </w:t>
      </w:r>
      <w:r w:rsidR="0018165C">
        <w:t>pilotin</w:t>
      </w:r>
      <w:r w:rsidR="00441A90">
        <w:t xml:space="preserve"> kaikille</w:t>
      </w:r>
      <w:r w:rsidR="0018165C">
        <w:t xml:space="preserve"> toimijoille. </w:t>
      </w:r>
    </w:p>
    <w:p w:rsidR="0042261E" w:rsidRPr="0045419E" w:rsidRDefault="0042261E" w:rsidP="0057497B">
      <w:pPr>
        <w:jc w:val="both"/>
        <w:rPr>
          <w:sz w:val="24"/>
          <w:szCs w:val="24"/>
          <w:u w:val="single"/>
        </w:rPr>
      </w:pPr>
      <w:r w:rsidRPr="0045419E">
        <w:rPr>
          <w:sz w:val="24"/>
          <w:szCs w:val="24"/>
          <w:u w:val="single"/>
        </w:rPr>
        <w:t>JIK-peruspalveluliikelaitoskuntayhtymä</w:t>
      </w:r>
    </w:p>
    <w:p w:rsidR="00031941" w:rsidRDefault="00961D7D" w:rsidP="0057497B">
      <w:pPr>
        <w:jc w:val="both"/>
      </w:pPr>
      <w:r>
        <w:t xml:space="preserve">Kaikista Etelä-Pohjanmaan alueella suoritetuista </w:t>
      </w:r>
      <w:r w:rsidR="00645FB9">
        <w:t xml:space="preserve">Gillie-järjestelmän </w:t>
      </w:r>
      <w:r>
        <w:t xml:space="preserve">piloteista </w:t>
      </w:r>
      <w:r w:rsidR="00F026C4">
        <w:t>hyötypotentiaalin tarkastelun kohteeksi valittiin JIK-</w:t>
      </w:r>
      <w:r w:rsidR="00B41823">
        <w:t>peruspalveluliikelaitoskuntayhtymän alue. Tähän kuntayhtymäaluee</w:t>
      </w:r>
      <w:r w:rsidR="00797B4F">
        <w:t>n jäsenkunnat ovat Kurik</w:t>
      </w:r>
      <w:r w:rsidR="00032887">
        <w:t>ka sekä</w:t>
      </w:r>
      <w:r w:rsidR="00797B4F">
        <w:t xml:space="preserve"> </w:t>
      </w:r>
      <w:r w:rsidR="00032887">
        <w:t>Ilmajoki</w:t>
      </w:r>
      <w:r w:rsidR="009E67E4">
        <w:t>, ja K</w:t>
      </w:r>
      <w:r w:rsidR="004919E7">
        <w:t xml:space="preserve">urikan </w:t>
      </w:r>
      <w:r w:rsidR="00032887">
        <w:t>kuntaan</w:t>
      </w:r>
      <w:r w:rsidR="004919E7">
        <w:t xml:space="preserve"> kuuluvat myös </w:t>
      </w:r>
      <w:r w:rsidR="009E67E4">
        <w:t>sekä</w:t>
      </w:r>
      <w:r w:rsidR="00797B4F">
        <w:t xml:space="preserve"> </w:t>
      </w:r>
      <w:r w:rsidR="00032887">
        <w:t xml:space="preserve">Jalasjärvi </w:t>
      </w:r>
      <w:r w:rsidR="009E67E4">
        <w:t>että</w:t>
      </w:r>
      <w:r w:rsidR="00032887">
        <w:t xml:space="preserve"> Jurva. </w:t>
      </w:r>
    </w:p>
    <w:p w:rsidR="0042261E" w:rsidRPr="00412435" w:rsidRDefault="003E59D5" w:rsidP="0057497B">
      <w:pPr>
        <w:jc w:val="both"/>
        <w:rPr>
          <w:vertAlign w:val="superscript"/>
        </w:rPr>
      </w:pPr>
      <w:r>
        <w:t xml:space="preserve">Liikelaitoskuntayhtymän tehtävänä on tuottaa </w:t>
      </w:r>
      <w:r w:rsidR="0083643D">
        <w:t>jäsenkunnille kuuluvat terveyden- ja sairaanhoitopalvelut, ympäristöterveydenhuollon palvelut, Kurikan sosiaalitoimen palvelut sekä vanhustenhuollon palvelut, joihin kotihoito myös ku</w:t>
      </w:r>
      <w:r w:rsidR="00645FB9">
        <w:t xml:space="preserve">uluu. </w:t>
      </w:r>
      <w:r w:rsidR="00412435">
        <w:rPr>
          <w:vertAlign w:val="superscript"/>
        </w:rPr>
        <w:t>15</w:t>
      </w:r>
    </w:p>
    <w:p w:rsidR="00020B1D" w:rsidRPr="0042261E" w:rsidRDefault="00052933" w:rsidP="0057497B">
      <w:pPr>
        <w:jc w:val="both"/>
      </w:pPr>
      <w:r>
        <w:t xml:space="preserve">JIK-peruspalveluliikelaitoskuntayhtymässä kotihoidolla tarkoitetaan </w:t>
      </w:r>
      <w:r w:rsidR="00595CC9" w:rsidRPr="00595CC9">
        <w:t>sosiaalihuoltolain mukaisia kotipalveluja ja kansanterveyslain tarkoittamaa kotisairaanhoitoa yhdistettynä asiakkaan tarpeiden ja voimavarojen mukaiseksi kokonaisuudeksi.</w:t>
      </w:r>
      <w:r w:rsidR="00020B1D">
        <w:t xml:space="preserve"> </w:t>
      </w:r>
      <w:r w:rsidR="00020B1D" w:rsidRPr="00020B1D">
        <w:t>Asiakkaalle laaditaan pitkäaikaisessa asiakassuhteessa Hoito- ja palvelusuunnitelma, johon kotihoidon tavoitteet, sisältö ja keinot on kirjattu. Kotihoidon palvelukokonaisuus muodostuu kotipalvelusta, kotisairaanhoidosta sekä kotihoidon tukipalveluista. Kotihoidon tukipalveluita ovat mm. päivätoiminta, ateria-, kauppa-, sauna-, kuljetus-, turva- ja siivouspalvelut.</w:t>
      </w:r>
    </w:p>
    <w:p w:rsidR="00A3662A" w:rsidRPr="0045419E" w:rsidRDefault="006E3431" w:rsidP="0057497B">
      <w:pPr>
        <w:jc w:val="both"/>
        <w:rPr>
          <w:sz w:val="24"/>
          <w:szCs w:val="24"/>
          <w:u w:val="single"/>
        </w:rPr>
      </w:pPr>
      <w:r w:rsidRPr="0045419E">
        <w:rPr>
          <w:sz w:val="24"/>
          <w:szCs w:val="24"/>
          <w:u w:val="single"/>
        </w:rPr>
        <w:t>Säännöllisen kotihoidon asiakkaat</w:t>
      </w:r>
    </w:p>
    <w:p w:rsidR="00A57635" w:rsidRDefault="006E3431" w:rsidP="0057497B">
      <w:pPr>
        <w:jc w:val="both"/>
      </w:pPr>
      <w:r>
        <w:t xml:space="preserve">Tarkasteluun pyrittiin valitsemaan </w:t>
      </w:r>
      <w:r w:rsidR="00861A62">
        <w:t>ne kotihoidon asiakkaat</w:t>
      </w:r>
      <w:r w:rsidR="00B54439">
        <w:t xml:space="preserve">, jotka ovat säännöllisen kotihoidon piirissä. </w:t>
      </w:r>
      <w:r w:rsidR="004021EA">
        <w:t>Säännöllinen kotihoi</w:t>
      </w:r>
      <w:r w:rsidR="00512758">
        <w:t xml:space="preserve">to </w:t>
      </w:r>
      <w:r w:rsidR="00CA6636">
        <w:t>voidaan määritellä useilla eri tavoilla</w:t>
      </w:r>
      <w:r w:rsidR="00A24D36">
        <w:t xml:space="preserve">. Keskeisintä määritelmissä on, että kotihoito on toistuvaa ja </w:t>
      </w:r>
      <w:r w:rsidR="0042618C">
        <w:t xml:space="preserve">tilapäisesti tai pysyvästi jatkuvaa. </w:t>
      </w:r>
      <w:r w:rsidR="002A6D06">
        <w:t xml:space="preserve">Säännöllisen kotihoidon asiakkuus arvioidaan myös asiakkaan palvelutarpeenarvioinnissa ja säännöllisen kotihoidon tarpeen </w:t>
      </w:r>
      <w:r w:rsidR="00A57635">
        <w:t>on todennut arvion suorittanut palveluesimies.</w:t>
      </w:r>
    </w:p>
    <w:p w:rsidR="003543BE" w:rsidRPr="0045419E" w:rsidRDefault="003543BE" w:rsidP="0057497B">
      <w:pPr>
        <w:jc w:val="both"/>
        <w:rPr>
          <w:sz w:val="24"/>
          <w:szCs w:val="24"/>
          <w:u w:val="single"/>
        </w:rPr>
      </w:pPr>
      <w:r w:rsidRPr="0045419E">
        <w:rPr>
          <w:sz w:val="24"/>
          <w:szCs w:val="24"/>
          <w:u w:val="single"/>
        </w:rPr>
        <w:t>Kotihoidon käyntikirjausten tarkastelu</w:t>
      </w:r>
      <w:r w:rsidR="00D44A0D" w:rsidRPr="0045419E">
        <w:rPr>
          <w:sz w:val="24"/>
          <w:szCs w:val="24"/>
          <w:u w:val="single"/>
        </w:rPr>
        <w:t xml:space="preserve"> ja päivystyskäyntien määrän selvittäminen</w:t>
      </w:r>
    </w:p>
    <w:p w:rsidR="002F56C0" w:rsidRDefault="003543BE" w:rsidP="0057497B">
      <w:pPr>
        <w:jc w:val="both"/>
      </w:pPr>
      <w:r>
        <w:t>P</w:t>
      </w:r>
      <w:r w:rsidR="00C66281">
        <w:t>i</w:t>
      </w:r>
      <w:r w:rsidR="00236507">
        <w:t>lotin aikana kotihoidon käyntikirjauksia tarkasteltiin n. 3.5 kuukauden ajalta (</w:t>
      </w:r>
      <w:r w:rsidR="00DB79FC">
        <w:t>29.8.2018-10.1.2019)</w:t>
      </w:r>
      <w:r w:rsidR="00626855">
        <w:t>. Tarkastelu</w:t>
      </w:r>
      <w:r w:rsidR="00E509DF">
        <w:t>a rajattiin siten, että tarkasteluun</w:t>
      </w:r>
      <w:r w:rsidR="00626855">
        <w:t xml:space="preserve"> valittiin ne asiakkaat, jotka </w:t>
      </w:r>
      <w:r w:rsidR="003074EB">
        <w:t>olivat tarkastelunajanjakson aikana</w:t>
      </w:r>
      <w:r w:rsidR="00626855">
        <w:t xml:space="preserve"> säännöllisen kotihoidon piirissä</w:t>
      </w:r>
      <w:r w:rsidR="003074EB">
        <w:t>.</w:t>
      </w:r>
      <w:r w:rsidR="00E509DF">
        <w:t xml:space="preserve"> Säännölli</w:t>
      </w:r>
      <w:r w:rsidR="00262311">
        <w:t>nen kotihoito määriteltiin tarkastelussa siten, että tarkasteluajanjakson aikana kotihoidon asiakkaalla oli ollut vähintään</w:t>
      </w:r>
      <w:r w:rsidR="00A32EF4">
        <w:t xml:space="preserve"> yhteensä</w:t>
      </w:r>
      <w:r w:rsidR="00262311">
        <w:t xml:space="preserve"> </w:t>
      </w:r>
      <w:r w:rsidR="00A32EF4">
        <w:t>20 käyntiä.</w:t>
      </w:r>
      <w:r w:rsidR="00736FF4">
        <w:t xml:space="preserve"> </w:t>
      </w:r>
      <w:r w:rsidR="006C2D93">
        <w:t xml:space="preserve"> </w:t>
      </w:r>
      <w:r w:rsidR="00D44A0D">
        <w:t xml:space="preserve">Käyntikirjauksista selvitettiin </w:t>
      </w:r>
      <w:r w:rsidR="00DF6447">
        <w:t>kotihoidon asiakkaiden päivystyskäyn</w:t>
      </w:r>
      <w:r w:rsidR="00BA6ABE">
        <w:t>nit</w:t>
      </w:r>
      <w:r w:rsidR="0011580F">
        <w:t xml:space="preserve">, jotka olivat tapahtuneet tarkasteluajanjakson aikana. </w:t>
      </w:r>
    </w:p>
    <w:p w:rsidR="002F56C0" w:rsidRPr="0045419E" w:rsidRDefault="002F56C0" w:rsidP="0057497B">
      <w:pPr>
        <w:jc w:val="both"/>
        <w:rPr>
          <w:sz w:val="24"/>
          <w:szCs w:val="24"/>
          <w:u w:val="single"/>
        </w:rPr>
      </w:pPr>
      <w:r w:rsidRPr="0045419E">
        <w:rPr>
          <w:sz w:val="24"/>
          <w:szCs w:val="24"/>
          <w:u w:val="single"/>
        </w:rPr>
        <w:t>Päivystyskäynnin määritelmä</w:t>
      </w:r>
    </w:p>
    <w:p w:rsidR="00FA53B4" w:rsidRDefault="00EC3F68" w:rsidP="0057497B">
      <w:pPr>
        <w:jc w:val="both"/>
      </w:pPr>
      <w:r>
        <w:t xml:space="preserve">Päivystyskäynniksi määriteltiin tilanne, jossa kotihoidon työntekijä on kotihoidon käynnin aikana todennut päivystyksellistä arviota vaativan tilanteen ja </w:t>
      </w:r>
      <w:r w:rsidR="005F3774">
        <w:t xml:space="preserve">tämän johdosta kotihoidon asiakkaalle on tilattu ambulanssi, joka on tilannearvion </w:t>
      </w:r>
      <w:r w:rsidR="009C653B">
        <w:t>jälkeen kuljettanut potilaan päivystykselliseen arvioon EPSHP:n yhteispäivystykseen Seinäjoen keskussairaalaan (S</w:t>
      </w:r>
      <w:r w:rsidR="000F3524">
        <w:t>EKS)</w:t>
      </w:r>
      <w:r w:rsidR="00CB2527">
        <w:t>.</w:t>
      </w:r>
    </w:p>
    <w:p w:rsidR="00CB2527" w:rsidRPr="0045419E" w:rsidRDefault="00CB2527" w:rsidP="0057497B">
      <w:pPr>
        <w:jc w:val="both"/>
        <w:rPr>
          <w:sz w:val="24"/>
          <w:szCs w:val="24"/>
          <w:u w:val="single"/>
        </w:rPr>
      </w:pPr>
      <w:r w:rsidRPr="0045419E">
        <w:rPr>
          <w:sz w:val="24"/>
          <w:szCs w:val="24"/>
          <w:u w:val="single"/>
        </w:rPr>
        <w:t>Gillie-järjestelmän herätteiden tarkastelu</w:t>
      </w:r>
    </w:p>
    <w:p w:rsidR="00FA1B63" w:rsidRDefault="000B2B7D" w:rsidP="0057497B">
      <w:pPr>
        <w:jc w:val="both"/>
      </w:pPr>
      <w:r>
        <w:t xml:space="preserve">Päivystyskäyntiin johtaneista tapahtumista selvitettiin, että </w:t>
      </w:r>
      <w:r w:rsidR="0033585C">
        <w:t>oliko Gillie-järjestelmä havainnut päivystyskäynnin tarpeen antamalla sitä kuvaavan herätteen</w:t>
      </w:r>
      <w:r w:rsidR="0016621C">
        <w:t xml:space="preserve"> (heräte, joka </w:t>
      </w:r>
      <w:r w:rsidR="00A94181">
        <w:t xml:space="preserve">ilmoittaa, että kotihoidon asiakkaan riski joutua päivystykseen seuraavan </w:t>
      </w:r>
      <w:r w:rsidR="00BF5639">
        <w:t xml:space="preserve">5 päivän </w:t>
      </w:r>
      <w:r w:rsidR="00A94181">
        <w:t>aikana, on kohonnut)</w:t>
      </w:r>
      <w:r w:rsidR="00FA1B63">
        <w:t xml:space="preserve">. </w:t>
      </w:r>
    </w:p>
    <w:p w:rsidR="009E26CA" w:rsidRDefault="00AE5788" w:rsidP="0057497B">
      <w:pPr>
        <w:jc w:val="both"/>
      </w:pPr>
      <w:r>
        <w:t xml:space="preserve">Päivystyskäynneistä sekä niihin liittyvistä Gillie-järjestelmän antaneista herätteistä </w:t>
      </w:r>
      <w:r w:rsidR="00F67A8D">
        <w:t xml:space="preserve">arvioitiin </w:t>
      </w:r>
      <w:r w:rsidR="00C35A02">
        <w:t xml:space="preserve">niiden </w:t>
      </w:r>
      <w:r w:rsidR="00F67A8D">
        <w:t>päivystyskäyntien osuus kaiki</w:t>
      </w:r>
      <w:r w:rsidR="00C35A02">
        <w:t xml:space="preserve">sta päivystyskäyntiin johtaneista tapahtumista, jotka olisivat mahdollisesti olleet estettävissä </w:t>
      </w:r>
      <w:r w:rsidR="00477B79">
        <w:t xml:space="preserve">päivystyksellistä arviota ja hoitoa kevyemmillä keinoilla jos kotihoidon asiakkaan </w:t>
      </w:r>
      <w:r w:rsidR="00A01EB2">
        <w:t xml:space="preserve">terveydentilaa olisi arvioitu ennen kuin päivystyksellisen arvion tarve oli todettu. </w:t>
      </w:r>
    </w:p>
    <w:p w:rsidR="004B046A" w:rsidRDefault="004B046A" w:rsidP="0057497B">
      <w:pPr>
        <w:jc w:val="both"/>
      </w:pPr>
      <w:r>
        <w:t>Gillie-järjestelmän herätteiden sekä kotihoidon kirjausten tarkastelun toteuttivat Christian Lehtinen sekä lääkäri Jani Tikkanen</w:t>
      </w:r>
      <w:r w:rsidR="00D24980">
        <w:t xml:space="preserve"> (Gillie.io)</w:t>
      </w:r>
      <w:r>
        <w:t>.</w:t>
      </w:r>
    </w:p>
    <w:p w:rsidR="001510C9" w:rsidRPr="0045419E" w:rsidRDefault="006E6477" w:rsidP="0057497B">
      <w:pPr>
        <w:jc w:val="both"/>
        <w:rPr>
          <w:sz w:val="24"/>
          <w:szCs w:val="24"/>
          <w:u w:val="single"/>
        </w:rPr>
      </w:pPr>
      <w:r w:rsidRPr="0045419E">
        <w:rPr>
          <w:sz w:val="24"/>
          <w:szCs w:val="24"/>
          <w:u w:val="single"/>
        </w:rPr>
        <w:t>Päivystyskäyntien tarkastelu</w:t>
      </w:r>
    </w:p>
    <w:p w:rsidR="00F1157E" w:rsidRDefault="006E6477" w:rsidP="00725CD0">
      <w:pPr>
        <w:jc w:val="both"/>
      </w:pPr>
      <w:r>
        <w:t xml:space="preserve">Lisäksi </w:t>
      </w:r>
      <w:r w:rsidR="00DC54CB">
        <w:t>edellä</w:t>
      </w:r>
      <w:r w:rsidR="00E67B3A">
        <w:t xml:space="preserve"> </w:t>
      </w:r>
      <w:r w:rsidR="00DC54CB">
        <w:t xml:space="preserve">mainituista </w:t>
      </w:r>
      <w:r>
        <w:t>päivystyskäyntitapahtumista</w:t>
      </w:r>
      <w:r w:rsidR="00DC54CB">
        <w:t xml:space="preserve"> aikaväliltä 29.8.2018-10.1.2019</w:t>
      </w:r>
      <w:r>
        <w:t xml:space="preserve"> pyydettiin </w:t>
      </w:r>
      <w:r w:rsidR="00BA26E6">
        <w:t xml:space="preserve">Seinäjoen keskussairaalan (SEKS) yhteispäivystyksestä </w:t>
      </w:r>
      <w:r w:rsidR="00DC54CB">
        <w:t xml:space="preserve">tiedot päivystyskäynneillä asetetuista </w:t>
      </w:r>
      <w:r w:rsidR="00BC3CA5">
        <w:t>diagnooseista</w:t>
      </w:r>
      <w:r w:rsidR="00F21AC0">
        <w:t xml:space="preserve">. Diagnoositiedot </w:t>
      </w:r>
      <w:r w:rsidR="00F1157E">
        <w:t>toimittivat JIK-peruspalveluliikelaitoskuntayhtymän asiakasohjaaja Henna Hyövälti.</w:t>
      </w:r>
    </w:p>
    <w:p w:rsidR="00725CD0" w:rsidRDefault="00F1157E" w:rsidP="00725CD0">
      <w:pPr>
        <w:jc w:val="both"/>
      </w:pPr>
      <w:r>
        <w:t xml:space="preserve">Diagnoositietojen </w:t>
      </w:r>
      <w:r w:rsidR="00BC3CA5">
        <w:t xml:space="preserve">avulla </w:t>
      </w:r>
      <w:r w:rsidR="00AF2386">
        <w:t xml:space="preserve">tarkennettiin </w:t>
      </w:r>
      <w:r w:rsidR="00E80416">
        <w:t xml:space="preserve">arviota siitä, että miten suuri osa päivystyskäynneistä olisi mahdollisesti ollut estettävissä, mikäli Gillie-järjestelmän antaneeseen herätteeseen kohonneesta päivystyksellisen </w:t>
      </w:r>
      <w:r w:rsidR="00DC220A">
        <w:t xml:space="preserve">arvion riskistä olisi reagoitu n. 2-3 päivää ennen päivystyskäyntiä ja asiakkaan terveydentilaa olisi hoidettu </w:t>
      </w:r>
      <w:r w:rsidR="005E1EED">
        <w:t>terveydenhuollon</w:t>
      </w:r>
      <w:r w:rsidR="00BA4E24">
        <w:t xml:space="preserve"> keinoin.</w:t>
      </w:r>
    </w:p>
    <w:p w:rsidR="0050222A" w:rsidRPr="000F4F4E" w:rsidRDefault="004B046A" w:rsidP="00111D28">
      <w:pPr>
        <w:jc w:val="both"/>
      </w:pPr>
      <w:r>
        <w:t>Tarkentavan päivystyskäyntien tarkastelun</w:t>
      </w:r>
      <w:r w:rsidR="00E324CE">
        <w:t xml:space="preserve"> diagnoositietojen avulla</w:t>
      </w:r>
      <w:r>
        <w:t xml:space="preserve"> toteuttivat Christian Lehtinen sekä lääkäri Jani Tikkanen</w:t>
      </w:r>
      <w:r w:rsidR="00D24980">
        <w:t xml:space="preserve"> (Gillie.io)</w:t>
      </w:r>
      <w:r>
        <w:t>.</w:t>
      </w:r>
    </w:p>
    <w:p w:rsidR="007E5558" w:rsidRPr="00111D28" w:rsidRDefault="007E5558" w:rsidP="00111D28">
      <w:pPr>
        <w:jc w:val="both"/>
      </w:pPr>
      <w:r w:rsidRPr="0045419E">
        <w:rPr>
          <w:b/>
          <w:sz w:val="24"/>
          <w:szCs w:val="24"/>
          <w:u w:val="single"/>
        </w:rPr>
        <w:t>Kotihoidon ja sairaanhoidon kustannukset JIK</w:t>
      </w:r>
      <w:r w:rsidR="00F3319A" w:rsidRPr="0045419E">
        <w:rPr>
          <w:b/>
          <w:sz w:val="24"/>
          <w:szCs w:val="24"/>
          <w:u w:val="single"/>
        </w:rPr>
        <w:t>-</w:t>
      </w:r>
      <w:r w:rsidRPr="0045419E">
        <w:rPr>
          <w:b/>
          <w:sz w:val="24"/>
          <w:szCs w:val="24"/>
          <w:u w:val="single"/>
        </w:rPr>
        <w:t>peruspalveluliikelaito</w:t>
      </w:r>
      <w:r w:rsidR="00900E86" w:rsidRPr="0045419E">
        <w:rPr>
          <w:b/>
          <w:sz w:val="24"/>
          <w:szCs w:val="24"/>
          <w:u w:val="single"/>
        </w:rPr>
        <w:t>s</w:t>
      </w:r>
      <w:r w:rsidRPr="0045419E">
        <w:rPr>
          <w:b/>
          <w:sz w:val="24"/>
          <w:szCs w:val="24"/>
          <w:u w:val="single"/>
        </w:rPr>
        <w:t>kuntayhtymän sekä koko EPSHP:n alueella</w:t>
      </w:r>
    </w:p>
    <w:p w:rsidR="00BC1D05" w:rsidRPr="0045419E" w:rsidRDefault="00BC1D05" w:rsidP="00901B2C">
      <w:pPr>
        <w:rPr>
          <w:sz w:val="24"/>
          <w:szCs w:val="24"/>
          <w:u w:val="single"/>
        </w:rPr>
      </w:pPr>
      <w:r w:rsidRPr="0045419E">
        <w:rPr>
          <w:sz w:val="24"/>
          <w:szCs w:val="24"/>
          <w:u w:val="single"/>
        </w:rPr>
        <w:t>JIK-peruspalveluliikelaitoskuntayhtymän kotihoidon kustannus- ja asiakastiedot</w:t>
      </w:r>
    </w:p>
    <w:p w:rsidR="0089065B" w:rsidRDefault="00F3319A" w:rsidP="0057497B">
      <w:pPr>
        <w:jc w:val="both"/>
      </w:pPr>
      <w:r>
        <w:t>Gillie-järjestelmän hyötypotentiaalin arvioin</w:t>
      </w:r>
      <w:r w:rsidR="00900E86">
        <w:t>tia varten JIK-peruspalveluliikelaitoskuntayhtymän kotihoidosta pyydettiin</w:t>
      </w:r>
      <w:r w:rsidR="00CD3EF2">
        <w:t xml:space="preserve"> tietoja kotihoidon käyntien kustannuksista</w:t>
      </w:r>
      <w:r w:rsidR="00AE3088">
        <w:t xml:space="preserve">, käyntimääristä sekä terveydenhuollon palveluiden keskimääräisistä kustannuksista. </w:t>
      </w:r>
      <w:r w:rsidR="008E2706">
        <w:t>Tietojen keräämisessä on</w:t>
      </w:r>
      <w:r w:rsidR="005372FA">
        <w:t xml:space="preserve"> mm.</w:t>
      </w:r>
      <w:r w:rsidR="008E2706">
        <w:t xml:space="preserve"> käytetty </w:t>
      </w:r>
      <w:r w:rsidR="005372FA">
        <w:t xml:space="preserve">kotihoidon </w:t>
      </w:r>
      <w:r w:rsidR="008E2706">
        <w:t>vuoden 2018 suoritetietoja</w:t>
      </w:r>
      <w:r w:rsidR="005372FA">
        <w:t xml:space="preserve">. </w:t>
      </w:r>
    </w:p>
    <w:p w:rsidR="00B32D6A" w:rsidRDefault="005372FA" w:rsidP="00725CD0">
      <w:pPr>
        <w:jc w:val="both"/>
      </w:pPr>
      <w:r>
        <w:t xml:space="preserve">Tiedot </w:t>
      </w:r>
      <w:r w:rsidR="004E3883">
        <w:t xml:space="preserve">analyysiä varten on kerännyt ja toimittanut JIK-peruspalveluliikelaitoskuntayhtymän vs. ikääntyneiden palveluhoitaja Katri Nikkola. </w:t>
      </w:r>
    </w:p>
    <w:p w:rsidR="001D35C5" w:rsidRPr="001D35C5" w:rsidRDefault="009A0778" w:rsidP="001D35C5">
      <w:pPr>
        <w:jc w:val="both"/>
      </w:pPr>
      <w:r>
        <w:t xml:space="preserve">Analyysissä hyödynnettiin myös THL:n tilastotietoja JIK-peruspalveluliikelaitoskuntayhtymän alueen </w:t>
      </w:r>
      <w:r w:rsidR="00152871">
        <w:t>väestöstä, kotihoidon asiakkaista sekä erikoissairaanhoidon että perusterveydenhuollon päivystyskäyn</w:t>
      </w:r>
      <w:r w:rsidR="00C441A0">
        <w:t>teihin liittyvistä tiedoista</w:t>
      </w:r>
      <w:r w:rsidR="00A318EC">
        <w:t xml:space="preserve"> (vuosilta 2016 ja 2017)</w:t>
      </w:r>
      <w:r w:rsidR="006F2501">
        <w:rPr>
          <w:vertAlign w:val="superscript"/>
        </w:rPr>
        <w:t>3</w:t>
      </w:r>
      <w:r w:rsidR="004F5D6D">
        <w:t xml:space="preserve"> sekä </w:t>
      </w:r>
      <w:r w:rsidR="00247A01">
        <w:t xml:space="preserve">JIK-peruspalveluliikelaitoskuntayhtymän (JIKky) talousarviota vuodelle </w:t>
      </w:r>
      <w:r w:rsidR="00C72CC4">
        <w:t>201</w:t>
      </w:r>
      <w:r w:rsidR="006F0631">
        <w:t>9</w:t>
      </w:r>
      <w:r w:rsidR="00C72CC4">
        <w:t xml:space="preserve"> sekä taloussuunnitelmaa vuosille 20</w:t>
      </w:r>
      <w:r w:rsidR="006F0631">
        <w:t>20</w:t>
      </w:r>
      <w:r w:rsidR="00C72CC4">
        <w:t>-202</w:t>
      </w:r>
      <w:r w:rsidR="006F0631">
        <w:t>1</w:t>
      </w:r>
      <w:r w:rsidR="00A661A8">
        <w:rPr>
          <w:vertAlign w:val="superscript"/>
        </w:rPr>
        <w:t>16</w:t>
      </w:r>
      <w:r w:rsidR="00C72CC4">
        <w:t xml:space="preserve">. </w:t>
      </w:r>
      <w:r w:rsidR="00A318EC">
        <w:t xml:space="preserve">Analyysissä hyödynnettiin myös Etelä-Pohjanmaan sairaanhoitopiirin (EPSHP) JIK-peruspalveluliikelaitoskuntayhtymään kuuluvien kuntien tietoja </w:t>
      </w:r>
      <w:r w:rsidR="001C7AA9">
        <w:t>kuntalaskutettavien palvelujen käytöstä, maksuista ja kustannuksista aikavälillä 04/2018-04/2019</w:t>
      </w:r>
      <w:r w:rsidR="00590F7D">
        <w:rPr>
          <w:vertAlign w:val="superscript"/>
        </w:rPr>
        <w:t>17</w:t>
      </w:r>
      <w:r w:rsidR="001C7AA9">
        <w:t xml:space="preserve">. </w:t>
      </w:r>
    </w:p>
    <w:p w:rsidR="009E26CA" w:rsidRPr="0045419E" w:rsidRDefault="00BC1D05" w:rsidP="00901B2C">
      <w:pPr>
        <w:rPr>
          <w:sz w:val="24"/>
          <w:szCs w:val="24"/>
          <w:u w:val="single"/>
        </w:rPr>
      </w:pPr>
      <w:r w:rsidRPr="0045419E">
        <w:rPr>
          <w:sz w:val="24"/>
          <w:szCs w:val="24"/>
          <w:u w:val="single"/>
        </w:rPr>
        <w:t xml:space="preserve">Keskimääräiset kustannustiedot kotihoidosta sekä </w:t>
      </w:r>
      <w:r w:rsidR="00F23F38" w:rsidRPr="0045419E">
        <w:rPr>
          <w:sz w:val="24"/>
          <w:szCs w:val="24"/>
          <w:u w:val="single"/>
        </w:rPr>
        <w:t>tiedot kotihoidon asiakkai</w:t>
      </w:r>
      <w:r w:rsidR="009A0778">
        <w:rPr>
          <w:sz w:val="24"/>
          <w:szCs w:val="24"/>
          <w:u w:val="single"/>
        </w:rPr>
        <w:t>sta</w:t>
      </w:r>
      <w:r w:rsidR="00F23F38" w:rsidRPr="0045419E">
        <w:rPr>
          <w:sz w:val="24"/>
          <w:szCs w:val="24"/>
          <w:u w:val="single"/>
        </w:rPr>
        <w:t xml:space="preserve"> koko EPSHP:n alueelta</w:t>
      </w:r>
    </w:p>
    <w:p w:rsidR="009E26CA" w:rsidRDefault="00F23F38" w:rsidP="0057497B">
      <w:pPr>
        <w:jc w:val="both"/>
      </w:pPr>
      <w:r>
        <w:t>Hyötypotentiaal</w:t>
      </w:r>
      <w:r w:rsidR="00AF6EA1">
        <w:t xml:space="preserve">iarvio skaalattiin kattamaan koko Etelä-Pohjanmaan sairaanhoitopiirin alue ja tässä osiossa hyödynnettiin </w:t>
      </w:r>
      <w:r w:rsidR="00D940BE">
        <w:t xml:space="preserve">koko Etelä-Pohjanmaata koskevia kotihoidon asiakasmäärä-, asiakaskustannus- sekä terveydenhuollon </w:t>
      </w:r>
      <w:r w:rsidR="00E07FD6">
        <w:t xml:space="preserve">kustannustietoja. </w:t>
      </w:r>
    </w:p>
    <w:p w:rsidR="00E13E45" w:rsidRDefault="00E07FD6" w:rsidP="003472CF">
      <w:pPr>
        <w:jc w:val="both"/>
      </w:pPr>
      <w:r>
        <w:t>Tiedot analyysiä varten kerättiin mm. THL:n tilastoista</w:t>
      </w:r>
      <w:r w:rsidR="005D28A4">
        <w:t xml:space="preserve"> (Sotkanet)</w:t>
      </w:r>
      <w:r>
        <w:t xml:space="preserve"> vuosilta 2016 ja 2017</w:t>
      </w:r>
      <w:r w:rsidR="00A661A8">
        <w:rPr>
          <w:vertAlign w:val="superscript"/>
        </w:rPr>
        <w:t>3</w:t>
      </w:r>
      <w:r w:rsidR="00E9413C">
        <w:t>, EPSHP:n palveluhinnastosta vuodelta 201</w:t>
      </w:r>
      <w:r w:rsidR="00730FD2">
        <w:t>9</w:t>
      </w:r>
      <w:r w:rsidR="00590F7D">
        <w:rPr>
          <w:vertAlign w:val="superscript"/>
        </w:rPr>
        <w:t>18</w:t>
      </w:r>
      <w:r w:rsidR="00C41DD1">
        <w:t xml:space="preserve"> sekä</w:t>
      </w:r>
      <w:r w:rsidR="005D28A4">
        <w:t xml:space="preserve"> E</w:t>
      </w:r>
      <w:r w:rsidR="0038682D">
        <w:t>telä-</w:t>
      </w:r>
      <w:r w:rsidR="00907DA1">
        <w:t xml:space="preserve">Pohjanmaan sairaanhoitopiirin (EPSHP) </w:t>
      </w:r>
      <w:r w:rsidR="004B6297">
        <w:t>”T</w:t>
      </w:r>
      <w:r w:rsidR="00907DA1">
        <w:t>alousarvio 201</w:t>
      </w:r>
      <w:r w:rsidR="00FF75EB">
        <w:t>8</w:t>
      </w:r>
      <w:r w:rsidR="00907DA1">
        <w:t xml:space="preserve"> </w:t>
      </w:r>
      <w:r w:rsidR="004B6297">
        <w:t>ja Toiminta- ja taloussuunnitelma 2019-2020” -dokumenti</w:t>
      </w:r>
      <w:r w:rsidR="00DD670C">
        <w:t>st</w:t>
      </w:r>
      <w:r w:rsidR="00C41DD1">
        <w:t>a</w:t>
      </w:r>
      <w:r w:rsidR="00590F7D">
        <w:rPr>
          <w:vertAlign w:val="superscript"/>
        </w:rPr>
        <w:t>19</w:t>
      </w:r>
      <w:r w:rsidR="00C41DD1">
        <w:t xml:space="preserve">. </w:t>
      </w:r>
    </w:p>
    <w:p w:rsidR="003472CF" w:rsidRDefault="003472CF" w:rsidP="003472CF">
      <w:pPr>
        <w:jc w:val="both"/>
      </w:pPr>
    </w:p>
    <w:p w:rsidR="003472CF" w:rsidRDefault="003472CF" w:rsidP="003472CF">
      <w:pPr>
        <w:jc w:val="both"/>
      </w:pPr>
    </w:p>
    <w:p w:rsidR="003472CF" w:rsidRDefault="003472CF" w:rsidP="003472CF">
      <w:pPr>
        <w:jc w:val="both"/>
      </w:pPr>
    </w:p>
    <w:p w:rsidR="003472CF" w:rsidRDefault="003472CF" w:rsidP="003472CF">
      <w:pPr>
        <w:jc w:val="both"/>
      </w:pPr>
    </w:p>
    <w:p w:rsidR="003472CF" w:rsidRDefault="003472CF" w:rsidP="003472CF">
      <w:pPr>
        <w:jc w:val="both"/>
      </w:pPr>
    </w:p>
    <w:p w:rsidR="003472CF" w:rsidRDefault="003472CF" w:rsidP="003472CF">
      <w:pPr>
        <w:jc w:val="both"/>
      </w:pPr>
    </w:p>
    <w:p w:rsidR="003472CF" w:rsidRDefault="003472CF" w:rsidP="003472CF">
      <w:pPr>
        <w:jc w:val="both"/>
      </w:pPr>
    </w:p>
    <w:p w:rsidR="00A07C0B" w:rsidRDefault="00A07C0B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D38A2" w:rsidRPr="000D38A2" w:rsidRDefault="000D38A2" w:rsidP="000E02CF">
      <w:pPr>
        <w:pStyle w:val="Luettelokappale"/>
        <w:numPr>
          <w:ilvl w:val="0"/>
          <w:numId w:val="8"/>
        </w:numPr>
        <w:rPr>
          <w:sz w:val="32"/>
          <w:szCs w:val="32"/>
        </w:rPr>
      </w:pPr>
      <w:r w:rsidRPr="000D38A2">
        <w:rPr>
          <w:sz w:val="32"/>
          <w:szCs w:val="32"/>
        </w:rPr>
        <w:t>Tulokset</w:t>
      </w:r>
    </w:p>
    <w:p w:rsidR="00056878" w:rsidRPr="00FD4417" w:rsidRDefault="006A0CBA" w:rsidP="006D577C">
      <w:pPr>
        <w:rPr>
          <w:b/>
          <w:sz w:val="24"/>
          <w:szCs w:val="24"/>
          <w:u w:val="single"/>
        </w:rPr>
      </w:pPr>
      <w:r w:rsidRPr="00FD4417">
        <w:rPr>
          <w:b/>
          <w:sz w:val="24"/>
          <w:szCs w:val="24"/>
          <w:u w:val="single"/>
        </w:rPr>
        <w:t>Gillie-järjestelmän pilotti</w:t>
      </w:r>
      <w:r w:rsidR="00056878" w:rsidRPr="00FD4417">
        <w:rPr>
          <w:b/>
          <w:sz w:val="24"/>
          <w:szCs w:val="24"/>
          <w:u w:val="single"/>
        </w:rPr>
        <w:t>: arvioitu hyötypotentiaali</w:t>
      </w:r>
    </w:p>
    <w:p w:rsidR="00FD5814" w:rsidRDefault="00AE76B3" w:rsidP="0045419E">
      <w:pPr>
        <w:jc w:val="both"/>
      </w:pPr>
      <w:r>
        <w:t>Gillie-järjestelmä</w:t>
      </w:r>
      <w:r w:rsidR="00E42299">
        <w:t xml:space="preserve">n herätteiden tietoja sekä kotihoidon käyntikirjaustietoja vertailtiin keskenään ja </w:t>
      </w:r>
      <w:r w:rsidR="00FD5814">
        <w:t xml:space="preserve">vertailusta arvioitiin mahdollisesti estettävissä olevien päivystyskäyntien osuus kaikista tapahtuneista päivystyskäynneistä. </w:t>
      </w:r>
      <w:r w:rsidR="00ED4B08">
        <w:t>Päivystyskäynnit, jotka eivät mahdollisesti olleet estettävissä</w:t>
      </w:r>
      <w:r w:rsidR="00F5219E">
        <w:t>, olivat</w:t>
      </w:r>
      <w:r w:rsidR="000973FF">
        <w:t xml:space="preserve"> pääasiallisesti</w:t>
      </w:r>
      <w:r w:rsidR="00F5219E">
        <w:t xml:space="preserve"> sellaisia, että Gillie-järjestelmä ei ollut havainnut </w:t>
      </w:r>
      <w:r w:rsidR="00705714">
        <w:t>kohoamista</w:t>
      </w:r>
      <w:r w:rsidR="00F5219E">
        <w:t xml:space="preserve"> </w:t>
      </w:r>
      <w:r w:rsidR="00705714">
        <w:t xml:space="preserve">päivytyksellisen arvion tarvetta kuvaavassa riskissä </w:t>
      </w:r>
      <w:r w:rsidR="00101A55">
        <w:t xml:space="preserve">ja potilas on joutunut päivystykseen (esimerkiksi äkillinen </w:t>
      </w:r>
      <w:r w:rsidR="008710FE">
        <w:t>kompastuminen ja kaatuminen</w:t>
      </w:r>
      <w:r w:rsidR="002A59CF">
        <w:t xml:space="preserve">, joka ei liittynyt </w:t>
      </w:r>
      <w:r w:rsidR="00310EEE">
        <w:t>asiakkaan sellaisiin terveydentilan muutoksiin, joita kotihoidon työntekijä tai asiakkaan toimintoja mittaavat mittarit ja laitteet</w:t>
      </w:r>
      <w:r w:rsidR="003B258C">
        <w:t xml:space="preserve"> olisivat havainneet</w:t>
      </w:r>
      <w:r w:rsidR="008710FE">
        <w:t>).</w:t>
      </w:r>
    </w:p>
    <w:p w:rsidR="003472CF" w:rsidRPr="00AE76B3" w:rsidRDefault="003472CF" w:rsidP="0045419E">
      <w:pPr>
        <w:jc w:val="both"/>
      </w:pPr>
    </w:p>
    <w:p w:rsidR="003472CF" w:rsidRPr="00FD4417" w:rsidRDefault="00FD4417" w:rsidP="006D577C">
      <w:pPr>
        <w:rPr>
          <w:b/>
        </w:rPr>
      </w:pPr>
      <w:r w:rsidRPr="00CE6245">
        <w:rPr>
          <w:b/>
        </w:rPr>
        <w:t xml:space="preserve">Kuva 1: Gillie-järjestelmän havaitsemat päivystyskäynnin kohoamiseen liittyvät riskit tapahtuneista päivystyskäynneistä </w:t>
      </w:r>
      <w:r w:rsidR="00E93388">
        <w:rPr>
          <w:b/>
        </w:rPr>
        <w:t>ennen päivystyskäyntitapahtumaa</w:t>
      </w:r>
    </w:p>
    <w:p w:rsidR="003F257F" w:rsidRPr="00F527B3" w:rsidRDefault="00F527B3" w:rsidP="006D577C">
      <w:pPr>
        <w:rPr>
          <w:b/>
          <w:u w:val="single"/>
        </w:rPr>
      </w:pPr>
      <w:r>
        <w:rPr>
          <w:noProof/>
          <w:lang w:eastAsia="fi-FI"/>
        </w:rPr>
        <w:drawing>
          <wp:inline distT="0" distB="0" distL="0" distR="0" wp14:anchorId="067DD476" wp14:editId="61A8148C">
            <wp:extent cx="6420094" cy="5060197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10" cy="50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8" w:rsidRDefault="00A76BC8" w:rsidP="006D577C">
      <w:pPr>
        <w:rPr>
          <w:b/>
          <w:u w:val="single"/>
        </w:rPr>
      </w:pPr>
    </w:p>
    <w:p w:rsidR="00160954" w:rsidRDefault="00160954" w:rsidP="006D577C">
      <w:pPr>
        <w:rPr>
          <w:sz w:val="24"/>
          <w:szCs w:val="24"/>
          <w:u w:val="single"/>
        </w:rPr>
      </w:pPr>
    </w:p>
    <w:p w:rsidR="00160954" w:rsidRDefault="00160954" w:rsidP="006D577C">
      <w:pPr>
        <w:rPr>
          <w:sz w:val="24"/>
          <w:szCs w:val="24"/>
          <w:u w:val="single"/>
        </w:rPr>
      </w:pPr>
    </w:p>
    <w:p w:rsidR="00D44B22" w:rsidRPr="00D44B22" w:rsidRDefault="00D44B22" w:rsidP="006D577C">
      <w:pPr>
        <w:rPr>
          <w:sz w:val="24"/>
          <w:szCs w:val="24"/>
          <w:u w:val="single"/>
        </w:rPr>
      </w:pPr>
      <w:r w:rsidRPr="00D44B22">
        <w:rPr>
          <w:sz w:val="24"/>
          <w:szCs w:val="24"/>
          <w:u w:val="single"/>
        </w:rPr>
        <w:t>Päivystyskäyntien diagnoosien tarkastelu</w:t>
      </w:r>
    </w:p>
    <w:p w:rsidR="00FC79C2" w:rsidRPr="004A1B3B" w:rsidRDefault="004A1B3B" w:rsidP="00B64597">
      <w:pPr>
        <w:jc w:val="both"/>
      </w:pPr>
      <w:r>
        <w:t>Edellä</w:t>
      </w:r>
      <w:r w:rsidR="00857F1D">
        <w:t xml:space="preserve"> </w:t>
      </w:r>
      <w:r>
        <w:t xml:space="preserve">mainitun tarkastelun lisäksi tarkasteltiin </w:t>
      </w:r>
      <w:r w:rsidR="00EA219D">
        <w:t>JIK-peruspalveluliikelaitoskuntayhtymän</w:t>
      </w:r>
      <w:r w:rsidR="00A2334D">
        <w:t xml:space="preserve"> kotihoidon</w:t>
      </w:r>
      <w:r w:rsidR="00EA219D">
        <w:t xml:space="preserve"> </w:t>
      </w:r>
      <w:r w:rsidR="006C04D6">
        <w:t>asiakkaiden aikavälillä 28.9.2018-10.1.2019</w:t>
      </w:r>
      <w:r w:rsidR="00A2334D">
        <w:t xml:space="preserve"> tapahtunei</w:t>
      </w:r>
      <w:r w:rsidR="00153C71">
        <w:t>lla</w:t>
      </w:r>
      <w:r w:rsidR="006C04D6">
        <w:t xml:space="preserve"> </w:t>
      </w:r>
      <w:r>
        <w:t>päivystyskäyn</w:t>
      </w:r>
      <w:r w:rsidR="00153C71">
        <w:t>neillä</w:t>
      </w:r>
      <w:r>
        <w:t xml:space="preserve"> asetet</w:t>
      </w:r>
      <w:r w:rsidR="0057129C">
        <w:t>tuja</w:t>
      </w:r>
      <w:r w:rsidR="00350C87">
        <w:t xml:space="preserve"> </w:t>
      </w:r>
      <w:r>
        <w:t>diagnoos</w:t>
      </w:r>
      <w:r w:rsidR="0057129C">
        <w:t>eja</w:t>
      </w:r>
      <w:r>
        <w:t xml:space="preserve"> ja </w:t>
      </w:r>
      <w:r w:rsidR="00E13B42">
        <w:t xml:space="preserve">arvioitiin, että miten suuri osa päivystyskäynneistä olisi mahdollisesti ollut estettävissä, mikäli Gillie-järjestelmän riskihavaintoon olisi reagoitu ja </w:t>
      </w:r>
      <w:r w:rsidR="00C768B0">
        <w:t xml:space="preserve">asiakkaan terveydentilaa olisi arvioitu sekä hoidettu terveydenhuollon keinoin noin 2-3 päivää ennen päivystyskäyntitapahtumaa. </w:t>
      </w:r>
    </w:p>
    <w:p w:rsidR="00FC79C2" w:rsidRDefault="00FC79C2" w:rsidP="006D577C">
      <w:pPr>
        <w:rPr>
          <w:b/>
          <w:u w:val="single"/>
        </w:rPr>
      </w:pPr>
    </w:p>
    <w:p w:rsidR="000B7501" w:rsidRDefault="00FC79C2" w:rsidP="006D577C">
      <w:pPr>
        <w:rPr>
          <w:b/>
        </w:rPr>
      </w:pPr>
      <w:r w:rsidRPr="00FC79C2">
        <w:rPr>
          <w:b/>
        </w:rPr>
        <w:t>Kuva</w:t>
      </w:r>
      <w:r>
        <w:rPr>
          <w:b/>
        </w:rPr>
        <w:t xml:space="preserve"> 2: </w:t>
      </w:r>
      <w:r w:rsidR="002F7247">
        <w:rPr>
          <w:b/>
        </w:rPr>
        <w:t xml:space="preserve">Päivystyskäyntien ennaltaehkäisyn arviointi </w:t>
      </w:r>
      <w:r>
        <w:rPr>
          <w:b/>
        </w:rPr>
        <w:t>Gillie-järjestelmän havaitsem</w:t>
      </w:r>
      <w:r w:rsidR="002F7247">
        <w:rPr>
          <w:b/>
        </w:rPr>
        <w:t>ien</w:t>
      </w:r>
      <w:r>
        <w:rPr>
          <w:b/>
        </w:rPr>
        <w:t xml:space="preserve"> päivystyskäyn</w:t>
      </w:r>
      <w:r w:rsidR="002F7247">
        <w:rPr>
          <w:b/>
        </w:rPr>
        <w:t xml:space="preserve">tien </w:t>
      </w:r>
      <w:r w:rsidR="006D328C">
        <w:rPr>
          <w:b/>
        </w:rPr>
        <w:t>kohoamiseen liittyvät riski</w:t>
      </w:r>
      <w:r w:rsidR="002F7247">
        <w:rPr>
          <w:b/>
        </w:rPr>
        <w:t xml:space="preserve">en </w:t>
      </w:r>
      <w:r w:rsidR="00324C23">
        <w:rPr>
          <w:b/>
        </w:rPr>
        <w:t>sekä päivystyskäyntien diag</w:t>
      </w:r>
      <w:r w:rsidR="00C10B86">
        <w:rPr>
          <w:b/>
        </w:rPr>
        <w:t>noosi</w:t>
      </w:r>
      <w:r w:rsidR="00856DFE">
        <w:rPr>
          <w:b/>
        </w:rPr>
        <w:t xml:space="preserve">tarkastelun </w:t>
      </w:r>
      <w:r w:rsidR="002F7247">
        <w:rPr>
          <w:b/>
        </w:rPr>
        <w:t>avulla</w:t>
      </w:r>
    </w:p>
    <w:p w:rsidR="003472CF" w:rsidRPr="000B7501" w:rsidRDefault="00FC79C2" w:rsidP="006D577C">
      <w:pPr>
        <w:rPr>
          <w:b/>
        </w:rPr>
      </w:pPr>
      <w:r>
        <w:rPr>
          <w:noProof/>
          <w:lang w:eastAsia="fi-FI"/>
        </w:rPr>
        <w:drawing>
          <wp:inline distT="0" distB="0" distL="0" distR="0" wp14:anchorId="6D2A245D" wp14:editId="3F8779F3">
            <wp:extent cx="6455044" cy="5181281"/>
            <wp:effectExtent l="0" t="0" r="317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46" cy="51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2C" w:rsidRDefault="00901B2C" w:rsidP="006D577C">
      <w:pPr>
        <w:rPr>
          <w:b/>
          <w:u w:val="single"/>
        </w:rPr>
      </w:pPr>
    </w:p>
    <w:p w:rsidR="00160954" w:rsidRDefault="00160954" w:rsidP="006D577C">
      <w:pPr>
        <w:rPr>
          <w:b/>
          <w:u w:val="single"/>
        </w:rPr>
      </w:pPr>
    </w:p>
    <w:p w:rsidR="00160954" w:rsidRDefault="00160954" w:rsidP="006D577C">
      <w:pPr>
        <w:rPr>
          <w:b/>
          <w:u w:val="single"/>
        </w:rPr>
      </w:pPr>
    </w:p>
    <w:p w:rsidR="000B7501" w:rsidRDefault="000B7501" w:rsidP="006D577C">
      <w:pPr>
        <w:rPr>
          <w:b/>
          <w:u w:val="single"/>
        </w:rPr>
      </w:pPr>
    </w:p>
    <w:p w:rsidR="00A532FA" w:rsidRDefault="00A532FA" w:rsidP="006D577C">
      <w:pPr>
        <w:rPr>
          <w:b/>
          <w:sz w:val="24"/>
          <w:szCs w:val="24"/>
          <w:u w:val="single"/>
        </w:rPr>
      </w:pPr>
    </w:p>
    <w:p w:rsidR="006A0CBA" w:rsidRPr="0006432A" w:rsidRDefault="00014B73" w:rsidP="006D577C">
      <w:pPr>
        <w:rPr>
          <w:b/>
          <w:sz w:val="24"/>
          <w:szCs w:val="24"/>
          <w:u w:val="single"/>
        </w:rPr>
      </w:pPr>
      <w:r w:rsidRPr="0006432A">
        <w:rPr>
          <w:b/>
          <w:sz w:val="24"/>
          <w:szCs w:val="24"/>
          <w:u w:val="single"/>
        </w:rPr>
        <w:t>JIK-peruspalveluliikelaitoskuntayhtymän kotihoidon käyntitiedot ja kustannukset</w:t>
      </w:r>
      <w:r w:rsidR="00373C87">
        <w:rPr>
          <w:b/>
          <w:sz w:val="24"/>
          <w:szCs w:val="24"/>
          <w:u w:val="single"/>
        </w:rPr>
        <w:t xml:space="preserve"> vuodelta 2018</w:t>
      </w:r>
    </w:p>
    <w:p w:rsidR="00A4679A" w:rsidRDefault="00A1761A" w:rsidP="006D577C">
      <w:r>
        <w:t xml:space="preserve">Hyötypotentiaalin arviota varten pyydettiin JIK-peruspalveluliikelaitoskuntayhtymän kotihoidon </w:t>
      </w:r>
      <w:r w:rsidR="00EB33B8">
        <w:t xml:space="preserve">käyntimäärä- ja työtuntitietoja. Käyttöön </w:t>
      </w:r>
      <w:r w:rsidR="00C20E6E">
        <w:t>saadut tiedot koskivat</w:t>
      </w:r>
      <w:r w:rsidR="00EB33B8">
        <w:t xml:space="preserve"> k</w:t>
      </w:r>
      <w:r w:rsidR="00C20E6E">
        <w:t xml:space="preserve">oko vuotta 2018 </w:t>
      </w:r>
      <w:r w:rsidR="001D117F">
        <w:t>sekä marraskuu</w:t>
      </w:r>
      <w:r w:rsidR="00C20E6E">
        <w:t>t</w:t>
      </w:r>
      <w:r w:rsidR="001D117F">
        <w:t>a 2018.</w:t>
      </w:r>
    </w:p>
    <w:p w:rsidR="001D117F" w:rsidRPr="005C78B3" w:rsidRDefault="001D117F" w:rsidP="006D577C"/>
    <w:p w:rsidR="00A4679A" w:rsidRPr="00A4679A" w:rsidRDefault="00A4679A" w:rsidP="006D577C">
      <w:pPr>
        <w:rPr>
          <w:b/>
        </w:rPr>
      </w:pPr>
      <w:r w:rsidRPr="00A4679A">
        <w:rPr>
          <w:b/>
        </w:rPr>
        <w:t>Taulukko 2:</w:t>
      </w:r>
      <w:r w:rsidR="008C3D0D">
        <w:rPr>
          <w:b/>
        </w:rPr>
        <w:t xml:space="preserve"> </w:t>
      </w:r>
      <w:r w:rsidR="00857EA5">
        <w:rPr>
          <w:b/>
        </w:rPr>
        <w:t>JIK-peruspalveluliikelaitoskuntayhtymän kotihoidon asiakasmäärät, asiakaskäyntimäärät sekä asiakastyötunnit marraskuussa 2018</w:t>
      </w:r>
    </w:p>
    <w:p w:rsidR="00785601" w:rsidRDefault="00740CE7" w:rsidP="006D577C">
      <w:pPr>
        <w:rPr>
          <w:b/>
          <w:u w:val="single"/>
        </w:rPr>
      </w:pPr>
      <w:r w:rsidRPr="00740CE7">
        <w:rPr>
          <w:noProof/>
          <w:lang w:eastAsia="fi-FI"/>
        </w:rPr>
        <w:drawing>
          <wp:inline distT="0" distB="0" distL="0" distR="0" wp14:anchorId="38B9C904" wp14:editId="43E9B3EE">
            <wp:extent cx="6112510" cy="2841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ED" w:rsidRDefault="005B59ED" w:rsidP="006D577C">
      <w:pPr>
        <w:rPr>
          <w:b/>
          <w:u w:val="single"/>
        </w:rPr>
      </w:pPr>
    </w:p>
    <w:p w:rsidR="00C64C29" w:rsidRDefault="00C64C29" w:rsidP="006D577C">
      <w:pPr>
        <w:rPr>
          <w:b/>
          <w:u w:val="single"/>
        </w:rPr>
      </w:pPr>
    </w:p>
    <w:p w:rsidR="005B59ED" w:rsidRPr="005B59ED" w:rsidRDefault="005B59ED" w:rsidP="006D577C">
      <w:pPr>
        <w:rPr>
          <w:b/>
        </w:rPr>
      </w:pPr>
      <w:r w:rsidRPr="005B59ED">
        <w:rPr>
          <w:b/>
        </w:rPr>
        <w:t>Tau</w:t>
      </w:r>
      <w:r>
        <w:rPr>
          <w:b/>
        </w:rPr>
        <w:t xml:space="preserve">lukko 3: </w:t>
      </w:r>
      <w:r w:rsidR="009074C7">
        <w:rPr>
          <w:b/>
        </w:rPr>
        <w:t>JIK-peruspalveluliikelaitoskuntayhtymän kotihoidon asiakasmäärät, asiakaskäyntimäärät, asiakastyötunnit sekä kokonaiskustannukset</w:t>
      </w:r>
      <w:r w:rsidR="00812C85">
        <w:rPr>
          <w:b/>
        </w:rPr>
        <w:t xml:space="preserve"> vuodelta 2018</w:t>
      </w:r>
    </w:p>
    <w:p w:rsidR="0010188B" w:rsidRDefault="00E106C2" w:rsidP="006D577C">
      <w:pPr>
        <w:rPr>
          <w:b/>
          <w:u w:val="single"/>
        </w:rPr>
      </w:pPr>
      <w:r w:rsidRPr="00E106C2">
        <w:rPr>
          <w:noProof/>
          <w:lang w:eastAsia="fi-FI"/>
        </w:rPr>
        <w:drawing>
          <wp:inline distT="0" distB="0" distL="0" distR="0" wp14:anchorId="4869991B" wp14:editId="576618D4">
            <wp:extent cx="6112510" cy="2623820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F1" w:rsidRDefault="00B239F1" w:rsidP="006D577C">
      <w:pPr>
        <w:rPr>
          <w:b/>
          <w:u w:val="single"/>
        </w:rPr>
      </w:pPr>
    </w:p>
    <w:p w:rsidR="00844EE4" w:rsidRDefault="00844EE4" w:rsidP="0057497B">
      <w:pPr>
        <w:jc w:val="both"/>
      </w:pPr>
      <w:r>
        <w:t xml:space="preserve">Hyötypotentiaalin arvioinnissa otettiin myös huomioon </w:t>
      </w:r>
      <w:r w:rsidR="00443A93">
        <w:t xml:space="preserve">säännöllisen </w:t>
      </w:r>
      <w:r>
        <w:t>kotihoidon asiakkaiden</w:t>
      </w:r>
      <w:r w:rsidR="00D05C7A">
        <w:t xml:space="preserve"> erilaiset palveluprofiilit. Palveluprofiilit eroavat toisistaan </w:t>
      </w:r>
      <w:r w:rsidR="00AD6A0D">
        <w:t xml:space="preserve">mm. </w:t>
      </w:r>
      <w:r w:rsidR="00443A93">
        <w:t xml:space="preserve">palveluiden vaativuuden </w:t>
      </w:r>
      <w:r w:rsidR="00355C3B">
        <w:t>tarpee</w:t>
      </w:r>
      <w:r w:rsidR="006F4A7F">
        <w:t xml:space="preserve">n sekä palveluihin tarvittavan ajan perusteella (esimerkiksi kotihoidon ajan tarve: </w:t>
      </w:r>
      <w:r w:rsidR="00B75029">
        <w:t xml:space="preserve">1-4.99h/kk (Tuettu 1), 5-9.99h/kk (Tuettu 2), </w:t>
      </w:r>
      <w:r w:rsidR="00157BD8">
        <w:t xml:space="preserve">10-14,99h/kk (Tuettu 3), 15-29,99h/kk (Valvottu), </w:t>
      </w:r>
      <w:r w:rsidR="006576F0">
        <w:t>yli 30h/kk (Tehostettu))</w:t>
      </w:r>
      <w:r w:rsidR="00380122">
        <w:t>.</w:t>
      </w:r>
    </w:p>
    <w:p w:rsidR="00E87977" w:rsidRPr="00380122" w:rsidRDefault="00E87977" w:rsidP="006D577C">
      <w:pPr>
        <w:rPr>
          <w:sz w:val="6"/>
          <w:szCs w:val="6"/>
        </w:rPr>
      </w:pPr>
    </w:p>
    <w:p w:rsidR="00172579" w:rsidRDefault="00DF1494" w:rsidP="006D577C">
      <w:pPr>
        <w:rPr>
          <w:b/>
        </w:rPr>
      </w:pPr>
      <w:r w:rsidRPr="00DF1494">
        <w:rPr>
          <w:b/>
        </w:rPr>
        <w:t xml:space="preserve">Kuva </w:t>
      </w:r>
      <w:r w:rsidR="00DF601C">
        <w:rPr>
          <w:b/>
        </w:rPr>
        <w:t>3</w:t>
      </w:r>
      <w:r w:rsidRPr="00DF1494">
        <w:rPr>
          <w:b/>
        </w:rPr>
        <w:t>:</w:t>
      </w:r>
      <w:r>
        <w:rPr>
          <w:b/>
        </w:rPr>
        <w:t xml:space="preserve"> </w:t>
      </w:r>
      <w:r w:rsidR="006576F0">
        <w:rPr>
          <w:b/>
        </w:rPr>
        <w:t xml:space="preserve">Säännöllisen kotihoidon asiakkaiden </w:t>
      </w:r>
      <w:r w:rsidR="00311DAA">
        <w:rPr>
          <w:b/>
        </w:rPr>
        <w:t>palveluprofiilijakauma JIK-peruspalvelu</w:t>
      </w:r>
      <w:r w:rsidR="001F5B4A">
        <w:rPr>
          <w:b/>
        </w:rPr>
        <w:t>liike-laitoskuntayhtymän eri alueilla vuonna 2018</w:t>
      </w:r>
    </w:p>
    <w:p w:rsidR="00490BEC" w:rsidRPr="00DF1494" w:rsidRDefault="00490BEC" w:rsidP="00621700">
      <w:pPr>
        <w:jc w:val="center"/>
        <w:rPr>
          <w:b/>
        </w:rPr>
      </w:pPr>
      <w:r>
        <w:rPr>
          <w:noProof/>
          <w:lang w:eastAsia="fi-FI"/>
        </w:rPr>
        <w:drawing>
          <wp:inline distT="0" distB="0" distL="0" distR="0" wp14:anchorId="1CDB8540" wp14:editId="7AB4C0CA">
            <wp:extent cx="6365631" cy="3214467"/>
            <wp:effectExtent l="0" t="0" r="16510" b="5080"/>
            <wp:docPr id="22" name="Chart 2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239F1" w:rsidRDefault="00B239F1" w:rsidP="006D577C">
      <w:pPr>
        <w:rPr>
          <w:b/>
          <w:u w:val="single"/>
        </w:rPr>
      </w:pPr>
    </w:p>
    <w:p w:rsidR="002D2015" w:rsidRPr="002D2015" w:rsidRDefault="002D2015" w:rsidP="006D577C">
      <w:pPr>
        <w:rPr>
          <w:b/>
        </w:rPr>
      </w:pPr>
      <w:r w:rsidRPr="002D2015">
        <w:rPr>
          <w:b/>
        </w:rPr>
        <w:t>Ku</w:t>
      </w:r>
      <w:r>
        <w:rPr>
          <w:b/>
        </w:rPr>
        <w:t xml:space="preserve">va </w:t>
      </w:r>
      <w:r w:rsidR="00DF601C">
        <w:rPr>
          <w:b/>
        </w:rPr>
        <w:t>4</w:t>
      </w:r>
      <w:r>
        <w:rPr>
          <w:b/>
        </w:rPr>
        <w:t>: Säännöllisen kotihoidon asiakkaiden palvelu</w:t>
      </w:r>
      <w:r w:rsidR="00494459">
        <w:rPr>
          <w:b/>
        </w:rPr>
        <w:t>proliifi</w:t>
      </w:r>
      <w:r>
        <w:rPr>
          <w:b/>
        </w:rPr>
        <w:t>jakaumat</w:t>
      </w:r>
      <w:r w:rsidR="00DA5918">
        <w:rPr>
          <w:b/>
        </w:rPr>
        <w:t xml:space="preserve"> </w:t>
      </w:r>
      <w:r w:rsidR="00494459">
        <w:rPr>
          <w:b/>
        </w:rPr>
        <w:t>(Tuettu 1-3: palvelutarve alle 15h/kk</w:t>
      </w:r>
      <w:r w:rsidR="00E87977">
        <w:rPr>
          <w:b/>
        </w:rPr>
        <w:t xml:space="preserve">, Valvottu </w:t>
      </w:r>
      <w:r w:rsidR="00DA5918">
        <w:rPr>
          <w:b/>
        </w:rPr>
        <w:t>&amp;</w:t>
      </w:r>
      <w:r w:rsidR="00E87977">
        <w:rPr>
          <w:b/>
        </w:rPr>
        <w:t xml:space="preserve"> Tehostettu: palvelutarve yli 15h/kk) JIK-peruspalveluliikelaitoskuntayhtymän eri alueilla vuonna 2018</w:t>
      </w:r>
    </w:p>
    <w:p w:rsidR="001D415D" w:rsidRDefault="001D415D" w:rsidP="006D577C">
      <w:pPr>
        <w:rPr>
          <w:b/>
          <w:u w:val="single"/>
        </w:rPr>
      </w:pPr>
      <w:r>
        <w:rPr>
          <w:noProof/>
          <w:lang w:eastAsia="fi-FI"/>
        </w:rPr>
        <w:drawing>
          <wp:inline distT="0" distB="0" distL="0" distR="0" wp14:anchorId="284768A7" wp14:editId="0355078A">
            <wp:extent cx="6351270" cy="2982351"/>
            <wp:effectExtent l="0" t="0" r="11430" b="8890"/>
            <wp:docPr id="23" name="Chart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10488" w:rsidRPr="00A10488" w:rsidRDefault="00A10488" w:rsidP="000E02CF">
      <w:pPr>
        <w:pStyle w:val="Luettelokappale"/>
        <w:numPr>
          <w:ilvl w:val="0"/>
          <w:numId w:val="8"/>
        </w:numPr>
        <w:rPr>
          <w:sz w:val="32"/>
          <w:szCs w:val="32"/>
        </w:rPr>
      </w:pPr>
      <w:r w:rsidRPr="00A10488">
        <w:rPr>
          <w:sz w:val="32"/>
          <w:szCs w:val="32"/>
        </w:rPr>
        <w:t>Tulo</w:t>
      </w:r>
      <w:r w:rsidR="0010188B">
        <w:rPr>
          <w:sz w:val="32"/>
          <w:szCs w:val="32"/>
        </w:rPr>
        <w:t>sanalyysi</w:t>
      </w:r>
    </w:p>
    <w:p w:rsidR="00EB2731" w:rsidRPr="001765DC" w:rsidRDefault="00AD7A04" w:rsidP="00A10488">
      <w:pPr>
        <w:rPr>
          <w:b/>
          <w:sz w:val="24"/>
          <w:szCs w:val="24"/>
          <w:u w:val="single"/>
        </w:rPr>
      </w:pPr>
      <w:r w:rsidRPr="001765DC">
        <w:rPr>
          <w:b/>
          <w:sz w:val="24"/>
          <w:szCs w:val="24"/>
          <w:u w:val="single"/>
        </w:rPr>
        <w:t>Gillie-järjestelmän arvioitu hyötypotentiaali</w:t>
      </w:r>
    </w:p>
    <w:p w:rsidR="00AD6A74" w:rsidRDefault="00DA7553" w:rsidP="0057497B">
      <w:pPr>
        <w:jc w:val="both"/>
        <w:rPr>
          <w:noProof/>
        </w:rPr>
      </w:pPr>
      <w:r>
        <w:rPr>
          <w:noProof/>
        </w:rPr>
        <w:t xml:space="preserve">Säästöpotentiaalin arvioinnissa hyödynnettiin JIK-peruspalveluliikelaitoskuntayhtymän kotihoidon </w:t>
      </w:r>
      <w:r w:rsidR="00314CFC">
        <w:rPr>
          <w:noProof/>
        </w:rPr>
        <w:t>tietoja</w:t>
      </w:r>
      <w:r w:rsidR="00014D71">
        <w:rPr>
          <w:noProof/>
        </w:rPr>
        <w:t xml:space="preserve"> vuodelta 2018 sekä marraskuulta 2018. Lisäksi arviossa hyödynnettiin THL:n tilastotietoa JIK-alueen väestöjakaumasta</w:t>
      </w:r>
      <w:r w:rsidR="00465113">
        <w:rPr>
          <w:noProof/>
        </w:rPr>
        <w:t>, säännöllisen kotihoidon piirissä olev</w:t>
      </w:r>
      <w:r w:rsidR="00226619">
        <w:rPr>
          <w:noProof/>
        </w:rPr>
        <w:t>asta väestöosuudesta sekä päivystyskäyntien että päivystyskäynn</w:t>
      </w:r>
      <w:r w:rsidR="008800D3">
        <w:rPr>
          <w:noProof/>
        </w:rPr>
        <w:t>ei</w:t>
      </w:r>
      <w:r w:rsidR="00226619">
        <w:rPr>
          <w:noProof/>
        </w:rPr>
        <w:t xml:space="preserve">stä aiheutuneiden </w:t>
      </w:r>
      <w:r w:rsidR="00631CDA">
        <w:rPr>
          <w:noProof/>
        </w:rPr>
        <w:t>hoitojaksojen ilmaantuvuus- sekä kustannusti</w:t>
      </w:r>
      <w:r w:rsidR="00D23B80">
        <w:rPr>
          <w:noProof/>
        </w:rPr>
        <w:t>edoista</w:t>
      </w:r>
      <w:r w:rsidR="008800D3">
        <w:rPr>
          <w:noProof/>
        </w:rPr>
        <w:t xml:space="preserve">. Kustannustietoja </w:t>
      </w:r>
      <w:r w:rsidR="008D5837">
        <w:rPr>
          <w:noProof/>
        </w:rPr>
        <w:t>suhteutettiin</w:t>
      </w:r>
      <w:r w:rsidR="008800D3">
        <w:rPr>
          <w:noProof/>
        </w:rPr>
        <w:t xml:space="preserve"> myös</w:t>
      </w:r>
      <w:r w:rsidR="009A209F">
        <w:rPr>
          <w:noProof/>
        </w:rPr>
        <w:t xml:space="preserve"> asiakasprofiilijakaumien kustannustietoihin</w:t>
      </w:r>
      <w:r w:rsidR="00D23B80">
        <w:rPr>
          <w:noProof/>
        </w:rPr>
        <w:t xml:space="preserve">, </w:t>
      </w:r>
      <w:r w:rsidR="008800D3">
        <w:rPr>
          <w:noProof/>
        </w:rPr>
        <w:t>Etelä-Pohjanmaan sairaanhoitopiirin (EPSHP) palveluhinnasto</w:t>
      </w:r>
      <w:r w:rsidR="008D5837">
        <w:rPr>
          <w:noProof/>
        </w:rPr>
        <w:t>jen</w:t>
      </w:r>
      <w:r w:rsidR="00BE37EA">
        <w:rPr>
          <w:noProof/>
        </w:rPr>
        <w:t xml:space="preserve"> ja kuntakohtaisi</w:t>
      </w:r>
      <w:r w:rsidR="007A4D4D">
        <w:rPr>
          <w:noProof/>
        </w:rPr>
        <w:t>e</w:t>
      </w:r>
      <w:r w:rsidR="00BE37EA">
        <w:rPr>
          <w:noProof/>
        </w:rPr>
        <w:t>n erikoissairaanhoidon</w:t>
      </w:r>
      <w:r w:rsidR="009C702A">
        <w:rPr>
          <w:noProof/>
        </w:rPr>
        <w:t xml:space="preserve"> palvelujen käyttöraporttien</w:t>
      </w:r>
      <w:r w:rsidR="008D5837">
        <w:rPr>
          <w:noProof/>
        </w:rPr>
        <w:t xml:space="preserve"> tietoihin. </w:t>
      </w:r>
    </w:p>
    <w:p w:rsidR="000C3DC1" w:rsidRPr="00DA7553" w:rsidRDefault="000C3DC1" w:rsidP="00A10488">
      <w:pPr>
        <w:rPr>
          <w:noProof/>
        </w:rPr>
      </w:pPr>
    </w:p>
    <w:p w:rsidR="0045419E" w:rsidRDefault="00CA5172" w:rsidP="00A10488">
      <w:pPr>
        <w:rPr>
          <w:b/>
          <w:noProof/>
        </w:rPr>
      </w:pPr>
      <w:r w:rsidRPr="001E7848">
        <w:rPr>
          <w:b/>
          <w:noProof/>
        </w:rPr>
        <w:t xml:space="preserve">Kuva </w:t>
      </w:r>
      <w:r w:rsidR="00DF601C">
        <w:rPr>
          <w:b/>
          <w:noProof/>
        </w:rPr>
        <w:t>5</w:t>
      </w:r>
      <w:r w:rsidRPr="001E7848">
        <w:rPr>
          <w:b/>
          <w:noProof/>
        </w:rPr>
        <w:t xml:space="preserve">: Gillie-järjestelmän arvioitu säästöpotentiaali </w:t>
      </w:r>
      <w:r w:rsidR="00FB32C0" w:rsidRPr="001E7848">
        <w:rPr>
          <w:b/>
          <w:noProof/>
        </w:rPr>
        <w:t>päivystyskäynneistä sekä niistä aiheutuvien hoitojaksojen kustannuksiin erikoissairaanhoidossa sekä perusterveydenhuollossa</w:t>
      </w:r>
      <w:r w:rsidR="001E7848">
        <w:rPr>
          <w:b/>
          <w:noProof/>
        </w:rPr>
        <w:t xml:space="preserve"> JIK-peruspalveluliikelaitoskuntayhtymän </w:t>
      </w:r>
      <w:r w:rsidR="00DA7553">
        <w:rPr>
          <w:b/>
          <w:noProof/>
        </w:rPr>
        <w:t>alueen kotihoidossa</w:t>
      </w:r>
      <w:r w:rsidR="002808B4">
        <w:rPr>
          <w:b/>
          <w:noProof/>
        </w:rPr>
        <w:t xml:space="preserve"> per vuosi</w:t>
      </w:r>
    </w:p>
    <w:p w:rsidR="000C3DC1" w:rsidRPr="007C2153" w:rsidRDefault="002836AD" w:rsidP="00A10488">
      <w:pPr>
        <w:rPr>
          <w:b/>
          <w:noProof/>
        </w:rPr>
      </w:pPr>
      <w:r>
        <w:rPr>
          <w:noProof/>
          <w:lang w:eastAsia="fi-FI"/>
        </w:rPr>
        <w:drawing>
          <wp:inline distT="0" distB="0" distL="0" distR="0" wp14:anchorId="52C723B1" wp14:editId="647A592B">
            <wp:extent cx="6454387" cy="2549471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668" cy="255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4F" w:rsidRDefault="00BF6D4F" w:rsidP="00A10488">
      <w:pPr>
        <w:rPr>
          <w:b/>
          <w:u w:val="single"/>
        </w:rPr>
      </w:pPr>
    </w:p>
    <w:p w:rsidR="00A65CA4" w:rsidRPr="002A299D" w:rsidRDefault="00A65CA4" w:rsidP="00A10488">
      <w:pPr>
        <w:rPr>
          <w:sz w:val="24"/>
          <w:szCs w:val="24"/>
          <w:u w:val="single"/>
        </w:rPr>
      </w:pPr>
      <w:r w:rsidRPr="002A299D">
        <w:rPr>
          <w:sz w:val="24"/>
          <w:szCs w:val="24"/>
          <w:u w:val="single"/>
        </w:rPr>
        <w:t xml:space="preserve">Gillie-järjestelmän arvioitu säästöpotentiaali </w:t>
      </w:r>
      <w:r w:rsidR="00BF4533" w:rsidRPr="002A299D">
        <w:rPr>
          <w:sz w:val="24"/>
          <w:szCs w:val="24"/>
          <w:u w:val="single"/>
        </w:rPr>
        <w:t>koko Etelä-Pohjanmaan alueella</w:t>
      </w:r>
    </w:p>
    <w:p w:rsidR="00BF6D4F" w:rsidRDefault="00BF4533" w:rsidP="0057497B">
      <w:pPr>
        <w:jc w:val="both"/>
      </w:pPr>
      <w:r>
        <w:t>JIK-peruspalvelu</w:t>
      </w:r>
      <w:r w:rsidR="00506871">
        <w:t xml:space="preserve">liikelaitoskuntayhtymän alueen kotihoidossa arvioitu säästöpotentiaali skaalattiin koko Etelä-Pohjanmaan alueelle ja </w:t>
      </w:r>
      <w:r w:rsidR="00FB1088">
        <w:t xml:space="preserve">säästöpotentiaalia arvioitiin koskemaan koko aluetta. </w:t>
      </w:r>
      <w:r w:rsidR="00850C6A">
        <w:t xml:space="preserve">Tiedot </w:t>
      </w:r>
      <w:r w:rsidR="002624CB">
        <w:t>erikoissairaanhoidon päivystyskäynneistä koko Etelä-Pohjanmaan alueella ja erikoissairaanhoidon päivystyskäynt</w:t>
      </w:r>
      <w:r w:rsidR="00C9325D">
        <w:t xml:space="preserve">ien </w:t>
      </w:r>
      <w:r w:rsidR="002624CB">
        <w:t>sekä niistä aiheutuvia hoitojaksoj</w:t>
      </w:r>
      <w:r w:rsidR="00C9325D">
        <w:t xml:space="preserve">en kustannuksia arvioitiin JIK-peruspalveluliikelaitoskuntayhtymän tulosten perusteella. </w:t>
      </w:r>
    </w:p>
    <w:p w:rsidR="00BF6D4F" w:rsidRPr="00BF4533" w:rsidRDefault="00C9325D" w:rsidP="0057497B">
      <w:pPr>
        <w:jc w:val="both"/>
        <w:rPr>
          <w:noProof/>
        </w:rPr>
      </w:pPr>
      <w:r>
        <w:t xml:space="preserve">Tarkasteluryhmänä </w:t>
      </w:r>
      <w:r w:rsidR="00E27CCA">
        <w:t>käytettiin säännöllisen kotihoidon</w:t>
      </w:r>
      <w:r w:rsidR="00284751">
        <w:t xml:space="preserve"> piirissä olev</w:t>
      </w:r>
      <w:r w:rsidR="00616653">
        <w:t>aa</w:t>
      </w:r>
      <w:r w:rsidR="00284751">
        <w:t>, 75 vuotta täyttäneiden</w:t>
      </w:r>
      <w:r w:rsidR="00616653">
        <w:t xml:space="preserve"> henkilöiden väestöryhmää. Tarkastelussa hyödynnettiin THL:n tilastotietoa Etelä-Pohjanmaan </w:t>
      </w:r>
      <w:r w:rsidR="007F19C1">
        <w:t>väestöjakaumasta</w:t>
      </w:r>
      <w:r w:rsidR="0057497B">
        <w:t xml:space="preserve"> sekä </w:t>
      </w:r>
      <w:r w:rsidR="007F19C1">
        <w:rPr>
          <w:noProof/>
        </w:rPr>
        <w:t xml:space="preserve">perusterveydenhuollon päivystyskäyntien </w:t>
      </w:r>
      <w:r w:rsidR="0057497B">
        <w:rPr>
          <w:noProof/>
        </w:rPr>
        <w:t>ja</w:t>
      </w:r>
      <w:r w:rsidR="007F19C1">
        <w:rPr>
          <w:noProof/>
        </w:rPr>
        <w:t xml:space="preserve"> päivystyskäynneistä aiheutuneiden hoitojaksojen ilmaantuvuus- sekä kustannustietoja</w:t>
      </w:r>
      <w:r w:rsidR="0057497B">
        <w:rPr>
          <w:noProof/>
        </w:rPr>
        <w:t xml:space="preserve">. Arviointi pohjautui JIK-peruspalveluliikelaitoskuntayhtymän kotihoidon säästöpotentiaalin tarkastelun tietoihin. </w:t>
      </w:r>
    </w:p>
    <w:p w:rsidR="000274CF" w:rsidRDefault="000274CF" w:rsidP="00A10488">
      <w:pPr>
        <w:rPr>
          <w:b/>
        </w:rPr>
      </w:pPr>
    </w:p>
    <w:p w:rsidR="00383625" w:rsidRDefault="00383625" w:rsidP="00A10488">
      <w:pPr>
        <w:rPr>
          <w:b/>
        </w:rPr>
      </w:pPr>
    </w:p>
    <w:p w:rsidR="0045419E" w:rsidRDefault="00D754CF" w:rsidP="00A10488">
      <w:pPr>
        <w:rPr>
          <w:b/>
        </w:rPr>
      </w:pPr>
      <w:r>
        <w:rPr>
          <w:b/>
        </w:rPr>
        <w:t xml:space="preserve">Kuva </w:t>
      </w:r>
      <w:r w:rsidR="00DF601C">
        <w:rPr>
          <w:b/>
        </w:rPr>
        <w:t>6</w:t>
      </w:r>
      <w:r>
        <w:rPr>
          <w:b/>
        </w:rPr>
        <w:t>: Gillie-järjestelmän arvioitu säästöpotentiaali päivystyskäynneistä sekä niistä aiheutuvien hoitojaksojen kustannuksiin erikoissairaanhoidossa sekä perustervey</w:t>
      </w:r>
      <w:r w:rsidR="0005720B">
        <w:rPr>
          <w:b/>
        </w:rPr>
        <w:t>denhuollossa Etelä-Pohjanmaan sairaanhoitopiirin (EPSHP) alueella</w:t>
      </w:r>
      <w:r w:rsidR="002808B4">
        <w:rPr>
          <w:b/>
        </w:rPr>
        <w:t xml:space="preserve"> per vuosi</w:t>
      </w:r>
      <w:r w:rsidR="0087701D">
        <w:rPr>
          <w:b/>
        </w:rPr>
        <w:t>, kun tarkasteluryhmänä on säännöllisen kotihoidon piirissä olevat, 75</w:t>
      </w:r>
      <w:r w:rsidR="00AD6A74">
        <w:rPr>
          <w:b/>
        </w:rPr>
        <w:t xml:space="preserve"> </w:t>
      </w:r>
      <w:r w:rsidR="0087701D">
        <w:rPr>
          <w:b/>
        </w:rPr>
        <w:t>vuotta täyttäneet</w:t>
      </w:r>
      <w:r w:rsidR="00631AAB">
        <w:rPr>
          <w:b/>
        </w:rPr>
        <w:t xml:space="preserve"> asiakkaat</w:t>
      </w:r>
    </w:p>
    <w:p w:rsidR="007C2153" w:rsidRPr="00D754CF" w:rsidRDefault="007C2153" w:rsidP="00A10488">
      <w:pPr>
        <w:rPr>
          <w:b/>
        </w:rPr>
      </w:pPr>
      <w:r>
        <w:rPr>
          <w:noProof/>
          <w:lang w:eastAsia="fi-FI"/>
        </w:rPr>
        <w:drawing>
          <wp:inline distT="0" distB="0" distL="0" distR="0" wp14:anchorId="5DFE2C14" wp14:editId="3E4E3EB0">
            <wp:extent cx="6364001" cy="287493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01" cy="288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7E" w:rsidRDefault="009A6D7E" w:rsidP="00A10488">
      <w:pPr>
        <w:rPr>
          <w:b/>
          <w:u w:val="single"/>
        </w:rPr>
      </w:pPr>
    </w:p>
    <w:p w:rsidR="004A409E" w:rsidRDefault="004A409E" w:rsidP="000E02CF">
      <w:pPr>
        <w:pStyle w:val="Luettelokappale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>Johtopäätökset</w:t>
      </w:r>
    </w:p>
    <w:p w:rsidR="004A409E" w:rsidRDefault="004A409E" w:rsidP="004A409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Gillie-järjestelmän hyötypotentiaali</w:t>
      </w:r>
    </w:p>
    <w:p w:rsidR="0026114D" w:rsidRPr="00CD7C5D" w:rsidRDefault="004A409E" w:rsidP="0026114D">
      <w:pPr>
        <w:jc w:val="both"/>
        <w:rPr>
          <w:i/>
          <w:color w:val="262626" w:themeColor="text1" w:themeTint="D9"/>
          <w:sz w:val="24"/>
          <w:szCs w:val="24"/>
        </w:rPr>
      </w:pPr>
      <w:r w:rsidRPr="00CD7C5D">
        <w:rPr>
          <w:i/>
          <w:color w:val="262626" w:themeColor="text1" w:themeTint="D9"/>
          <w:sz w:val="24"/>
          <w:szCs w:val="24"/>
        </w:rPr>
        <w:t>Karkeasti arvioiden voidaan osoittaa, että Gillie-järjestel</w:t>
      </w:r>
      <w:r w:rsidR="00F31815" w:rsidRPr="00CD7C5D">
        <w:rPr>
          <w:i/>
          <w:color w:val="262626" w:themeColor="text1" w:themeTint="D9"/>
          <w:sz w:val="24"/>
          <w:szCs w:val="24"/>
        </w:rPr>
        <w:t xml:space="preserve">män hyödyntämisellä kotihoidossa voidaan </w:t>
      </w:r>
      <w:r w:rsidR="00A41A5F" w:rsidRPr="00CD7C5D">
        <w:rPr>
          <w:i/>
          <w:color w:val="262626" w:themeColor="text1" w:themeTint="D9"/>
          <w:sz w:val="24"/>
          <w:szCs w:val="24"/>
        </w:rPr>
        <w:t xml:space="preserve">mahdollisesti </w:t>
      </w:r>
      <w:r w:rsidR="00F31815" w:rsidRPr="00CD7C5D">
        <w:rPr>
          <w:i/>
          <w:color w:val="262626" w:themeColor="text1" w:themeTint="D9"/>
          <w:sz w:val="24"/>
          <w:szCs w:val="24"/>
        </w:rPr>
        <w:t>saavuttaa säästöjä mm. päivystyk</w:t>
      </w:r>
      <w:r w:rsidR="00782A7C" w:rsidRPr="00CD7C5D">
        <w:rPr>
          <w:i/>
          <w:color w:val="262626" w:themeColor="text1" w:themeTint="D9"/>
          <w:sz w:val="24"/>
          <w:szCs w:val="24"/>
        </w:rPr>
        <w:t>sellis</w:t>
      </w:r>
      <w:r w:rsidR="009E1544">
        <w:rPr>
          <w:i/>
          <w:color w:val="262626" w:themeColor="text1" w:themeTint="D9"/>
          <w:sz w:val="24"/>
          <w:szCs w:val="24"/>
        </w:rPr>
        <w:t>ten</w:t>
      </w:r>
      <w:r w:rsidR="00782A7C" w:rsidRPr="00CD7C5D">
        <w:rPr>
          <w:i/>
          <w:color w:val="262626" w:themeColor="text1" w:themeTint="D9"/>
          <w:sz w:val="24"/>
          <w:szCs w:val="24"/>
        </w:rPr>
        <w:t xml:space="preserve"> terveydenhuollon arvio</w:t>
      </w:r>
      <w:r w:rsidR="007647F3" w:rsidRPr="00CD7C5D">
        <w:rPr>
          <w:i/>
          <w:color w:val="262626" w:themeColor="text1" w:themeTint="D9"/>
          <w:sz w:val="24"/>
          <w:szCs w:val="24"/>
        </w:rPr>
        <w:t>iden</w:t>
      </w:r>
      <w:r w:rsidR="00105E08" w:rsidRPr="00CD7C5D">
        <w:rPr>
          <w:i/>
          <w:color w:val="262626" w:themeColor="text1" w:themeTint="D9"/>
          <w:sz w:val="24"/>
          <w:szCs w:val="24"/>
        </w:rPr>
        <w:t xml:space="preserve"> </w:t>
      </w:r>
      <w:r w:rsidR="007647F3" w:rsidRPr="00CD7C5D">
        <w:rPr>
          <w:i/>
          <w:color w:val="262626" w:themeColor="text1" w:themeTint="D9"/>
          <w:sz w:val="24"/>
          <w:szCs w:val="24"/>
        </w:rPr>
        <w:t>kustann</w:t>
      </w:r>
      <w:r w:rsidR="00BA2748" w:rsidRPr="00CD7C5D">
        <w:rPr>
          <w:i/>
          <w:color w:val="262626" w:themeColor="text1" w:themeTint="D9"/>
          <w:sz w:val="24"/>
          <w:szCs w:val="24"/>
        </w:rPr>
        <w:t>u</w:t>
      </w:r>
      <w:r w:rsidR="007647F3" w:rsidRPr="00CD7C5D">
        <w:rPr>
          <w:i/>
          <w:color w:val="262626" w:themeColor="text1" w:themeTint="D9"/>
          <w:sz w:val="24"/>
          <w:szCs w:val="24"/>
        </w:rPr>
        <w:t>ksi</w:t>
      </w:r>
      <w:r w:rsidR="00B23C79" w:rsidRPr="00CD7C5D">
        <w:rPr>
          <w:i/>
          <w:color w:val="262626" w:themeColor="text1" w:themeTint="D9"/>
          <w:sz w:val="24"/>
          <w:szCs w:val="24"/>
        </w:rPr>
        <w:t xml:space="preserve">ssa </w:t>
      </w:r>
      <w:r w:rsidR="00782A7C" w:rsidRPr="00CD7C5D">
        <w:rPr>
          <w:i/>
          <w:color w:val="262626" w:themeColor="text1" w:themeTint="D9"/>
          <w:sz w:val="24"/>
          <w:szCs w:val="24"/>
        </w:rPr>
        <w:t xml:space="preserve">sekä </w:t>
      </w:r>
      <w:r w:rsidR="0047197A" w:rsidRPr="00CD7C5D">
        <w:rPr>
          <w:i/>
          <w:color w:val="262626" w:themeColor="text1" w:themeTint="D9"/>
          <w:sz w:val="24"/>
          <w:szCs w:val="24"/>
        </w:rPr>
        <w:t>päivystyksellisistä arvioista</w:t>
      </w:r>
      <w:r w:rsidR="00782A7C" w:rsidRPr="00CD7C5D">
        <w:rPr>
          <w:i/>
          <w:color w:val="262626" w:themeColor="text1" w:themeTint="D9"/>
          <w:sz w:val="24"/>
          <w:szCs w:val="24"/>
        </w:rPr>
        <w:t xml:space="preserve"> seuranneiden hoitojaksojen</w:t>
      </w:r>
      <w:r w:rsidR="0047197A" w:rsidRPr="00CD7C5D">
        <w:rPr>
          <w:i/>
          <w:color w:val="262626" w:themeColor="text1" w:themeTint="D9"/>
          <w:sz w:val="24"/>
          <w:szCs w:val="24"/>
        </w:rPr>
        <w:t xml:space="preserve"> sekä niihin liittyvien toimenpiteiden</w:t>
      </w:r>
      <w:r w:rsidR="00782A7C" w:rsidRPr="00CD7C5D">
        <w:rPr>
          <w:i/>
          <w:color w:val="262626" w:themeColor="text1" w:themeTint="D9"/>
          <w:sz w:val="24"/>
          <w:szCs w:val="24"/>
        </w:rPr>
        <w:t xml:space="preserve"> kustannuksi</w:t>
      </w:r>
      <w:r w:rsidR="00B23C79" w:rsidRPr="00CD7C5D">
        <w:rPr>
          <w:i/>
          <w:color w:val="262626" w:themeColor="text1" w:themeTint="D9"/>
          <w:sz w:val="24"/>
          <w:szCs w:val="24"/>
        </w:rPr>
        <w:t>ssa</w:t>
      </w:r>
      <w:r w:rsidR="00782A7C" w:rsidRPr="00CD7C5D">
        <w:rPr>
          <w:i/>
          <w:color w:val="262626" w:themeColor="text1" w:themeTint="D9"/>
          <w:sz w:val="24"/>
          <w:szCs w:val="24"/>
        </w:rPr>
        <w:t xml:space="preserve">. </w:t>
      </w:r>
    </w:p>
    <w:p w:rsidR="004A409E" w:rsidRDefault="00643162" w:rsidP="0026114D">
      <w:pPr>
        <w:jc w:val="both"/>
      </w:pPr>
      <w:r>
        <w:t>Ottaen huomioon</w:t>
      </w:r>
      <w:r w:rsidR="00046C61">
        <w:t xml:space="preserve"> </w:t>
      </w:r>
      <w:r>
        <w:t>Gillien-järjestelmän havaitsem</w:t>
      </w:r>
      <w:r w:rsidR="00046C61">
        <w:t>at</w:t>
      </w:r>
      <w:r>
        <w:t xml:space="preserve"> päivystyksellisen arvioon liittyvä</w:t>
      </w:r>
      <w:r w:rsidR="00046C61">
        <w:t>t</w:t>
      </w:r>
      <w:r>
        <w:t xml:space="preserve"> riski</w:t>
      </w:r>
      <w:r w:rsidR="00046C61">
        <w:t>n kohoami</w:t>
      </w:r>
      <w:r w:rsidR="00154597">
        <w:t>set kotihoidon asiakkailla, kotihoidon asiakkaiden erilaiset palveluprofiili</w:t>
      </w:r>
      <w:r w:rsidR="0030715F">
        <w:t>t</w:t>
      </w:r>
      <w:r w:rsidR="00154597">
        <w:t xml:space="preserve"> sekä </w:t>
      </w:r>
      <w:r w:rsidR="00B10389">
        <w:t xml:space="preserve">estimaatit liittyen JIK-peruspalveluliikelaitoskuntayhtymän kotihoidon asiakkaiden päivystyskäyntien sekä niistä seuranneiden terveydenhuollon hoitojaksojen </w:t>
      </w:r>
      <w:r w:rsidR="00EE02BB">
        <w:t>kustannuksiin, voidaan arvioida, että järjestelmän hyödyntäminen voisi säästää JIK-peruspalveluliikelaitoskuntayhtymän alueell</w:t>
      </w:r>
      <w:r w:rsidR="00EC035C">
        <w:t>a noin 15</w:t>
      </w:r>
      <w:r w:rsidR="006D2AE2">
        <w:t> </w:t>
      </w:r>
      <w:r w:rsidR="00EC035C">
        <w:t>000</w:t>
      </w:r>
      <w:r w:rsidR="006D2AE2" w:rsidRPr="00001D47">
        <w:t>€</w:t>
      </w:r>
      <w:r w:rsidR="00EC035C">
        <w:t xml:space="preserve"> -</w:t>
      </w:r>
      <w:r w:rsidR="004C7C3E">
        <w:t xml:space="preserve"> </w:t>
      </w:r>
      <w:r w:rsidR="00EC035C">
        <w:t>120</w:t>
      </w:r>
      <w:r w:rsidR="006D2AE2">
        <w:t> </w:t>
      </w:r>
      <w:r w:rsidR="00EC035C">
        <w:t>000</w:t>
      </w:r>
      <w:r w:rsidR="006D2AE2" w:rsidRPr="00001D47">
        <w:t>€</w:t>
      </w:r>
      <w:r w:rsidR="006D2AE2">
        <w:t xml:space="preserve"> perusterveydenhuollon päivystyksen kustannuksia sekä noin 70 000</w:t>
      </w:r>
      <w:r w:rsidR="006D2AE2" w:rsidRPr="00001D47">
        <w:t>€</w:t>
      </w:r>
      <w:r w:rsidR="006D2AE2">
        <w:t xml:space="preserve"> - 300 000</w:t>
      </w:r>
      <w:r w:rsidR="006D2AE2" w:rsidRPr="00001D47">
        <w:t>€</w:t>
      </w:r>
      <w:r w:rsidR="006D2AE2">
        <w:t xml:space="preserve"> erikoissairaanhoidon päivystyksen kustannuksia</w:t>
      </w:r>
      <w:r w:rsidR="002808B4">
        <w:t xml:space="preserve"> per vuosi</w:t>
      </w:r>
      <w:r w:rsidR="006D2AE2">
        <w:t>.</w:t>
      </w:r>
    </w:p>
    <w:p w:rsidR="0026114D" w:rsidRPr="004A409E" w:rsidRDefault="0026114D" w:rsidP="0026114D">
      <w:pPr>
        <w:jc w:val="both"/>
      </w:pPr>
      <w:r>
        <w:t>Hyödyntämällä edellä</w:t>
      </w:r>
      <w:r w:rsidR="003E130F">
        <w:t xml:space="preserve"> </w:t>
      </w:r>
      <w:r>
        <w:t xml:space="preserve">mainittuja tuloksia sekä ottamalla huomioon </w:t>
      </w:r>
      <w:r w:rsidR="000B5B15">
        <w:t>karkeat a</w:t>
      </w:r>
      <w:r>
        <w:t>rviot koko Etelä-Pohjanmaan sairaanhoitopiirin (EPSHP) aluee</w:t>
      </w:r>
      <w:r w:rsidR="009229F9">
        <w:t>lla</w:t>
      </w:r>
      <w:r>
        <w:t xml:space="preserve"> </w:t>
      </w:r>
      <w:r w:rsidR="00FC5AA2">
        <w:t xml:space="preserve">säännöllisen kotihoidon piirissä olevien päivystyskäyntien </w:t>
      </w:r>
      <w:r w:rsidR="00C01C02">
        <w:t>osuudet sekä kustannukset</w:t>
      </w:r>
      <w:r w:rsidR="000B5B15">
        <w:t>, edellä</w:t>
      </w:r>
      <w:r w:rsidR="009229F9">
        <w:t xml:space="preserve"> </w:t>
      </w:r>
      <w:r w:rsidR="000B5B15">
        <w:t>mainittu tulos voidaan skaalata</w:t>
      </w:r>
      <w:r w:rsidR="00F702A7">
        <w:t xml:space="preserve"> kattamaan</w:t>
      </w:r>
      <w:r w:rsidR="000B5B15">
        <w:t xml:space="preserve"> koko Etelä</w:t>
      </w:r>
      <w:r w:rsidR="009D77AD">
        <w:t>-Pohjanmaan sairaanhoitopiirin alue</w:t>
      </w:r>
      <w:r w:rsidR="00F702A7">
        <w:t xml:space="preserve">. </w:t>
      </w:r>
      <w:r w:rsidR="009471E9">
        <w:t xml:space="preserve">Skaalauksella voidaan karkeasti arvioida, että Gillie-järjestelmän hyödyntäminen koko Etelä-Pohjanmaan sairaanhoitopiirin alueella </w:t>
      </w:r>
      <w:r w:rsidR="00AB0CAD">
        <w:t>voisi säästää perusterveydenhuollon päivystyksellisiä kustannuksia</w:t>
      </w:r>
      <w:r w:rsidR="000E5FFC">
        <w:t xml:space="preserve"> sekä päivystyksellisestä toiminnasta seuranneiden hoitojaksojen kustannuksia</w:t>
      </w:r>
      <w:r w:rsidR="00AB0CAD">
        <w:t xml:space="preserve"> noin 75 000</w:t>
      </w:r>
      <w:r w:rsidR="00AB0CAD" w:rsidRPr="00001D47">
        <w:t>€</w:t>
      </w:r>
      <w:r w:rsidR="00AB0CAD">
        <w:t xml:space="preserve"> - 550 000</w:t>
      </w:r>
      <w:r w:rsidR="00AB0CAD" w:rsidRPr="00001D47">
        <w:t>€</w:t>
      </w:r>
      <w:r w:rsidR="00AB0CAD">
        <w:t xml:space="preserve"> sekä erikoissairaanhoidon päivystyksellisiä kustannuksia </w:t>
      </w:r>
      <w:r w:rsidR="00C223FE">
        <w:t>sekä päivystyksellisestä toimin</w:t>
      </w:r>
      <w:r w:rsidR="001502E8">
        <w:t>nasta</w:t>
      </w:r>
      <w:r w:rsidR="009229F9">
        <w:t xml:space="preserve"> </w:t>
      </w:r>
      <w:r w:rsidR="001502E8">
        <w:t>seuranneiden hoitojaksojen kustannuksia noin 250 000</w:t>
      </w:r>
      <w:r w:rsidR="001502E8" w:rsidRPr="00001D47">
        <w:t>€</w:t>
      </w:r>
      <w:r w:rsidR="001502E8">
        <w:t xml:space="preserve"> - 1 080 000</w:t>
      </w:r>
      <w:r w:rsidR="001502E8" w:rsidRPr="00001D47">
        <w:t>€</w:t>
      </w:r>
      <w:r w:rsidR="002808B4">
        <w:t xml:space="preserve"> per vuosi</w:t>
      </w:r>
      <w:r w:rsidR="00F85D04">
        <w:t>. On huomioitava, että skaalausarviossa hyödynnettiin säännöllisen kotihoidon piirissä olevien, 75 vuotta täyttäneiden</w:t>
      </w:r>
      <w:r w:rsidR="00F854AA">
        <w:t xml:space="preserve"> asiakkaiden</w:t>
      </w:r>
      <w:r w:rsidR="00F85D04">
        <w:t xml:space="preserve"> </w:t>
      </w:r>
      <w:r w:rsidR="00BE6D50">
        <w:t xml:space="preserve">tietoja. </w:t>
      </w:r>
    </w:p>
    <w:p w:rsidR="00D75364" w:rsidRDefault="004D70E8" w:rsidP="000E02CF">
      <w:pPr>
        <w:pStyle w:val="Luettelokappale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>Pohdinta</w:t>
      </w:r>
    </w:p>
    <w:p w:rsidR="00210F3F" w:rsidRDefault="00C12FCF" w:rsidP="001C3BB8">
      <w:pPr>
        <w:jc w:val="both"/>
      </w:pPr>
      <w:r>
        <w:t>Gillie-järjestelmän hyötypotentiaalia oli mahdollis</w:t>
      </w:r>
      <w:r w:rsidR="00FD2298">
        <w:t xml:space="preserve">ta </w:t>
      </w:r>
      <w:r w:rsidR="00591AB2">
        <w:t xml:space="preserve">karkeasti arvioida </w:t>
      </w:r>
      <w:r w:rsidR="00C57DB6">
        <w:t>päivystyskäyntikustannusten sekä niihin liittyvien hoitojakso- ja toimenpidekustannusten näkökulmasta</w:t>
      </w:r>
      <w:r w:rsidR="00E1074C">
        <w:t xml:space="preserve">, mutta arvioon liittyy myös useita </w:t>
      </w:r>
      <w:r w:rsidR="00575D5C">
        <w:t>epätarkkuutta aiheuttavia sekä sekoittavia tekijöitä.</w:t>
      </w:r>
      <w:r w:rsidR="005D7025">
        <w:t xml:space="preserve"> Estimoitu arvio hyötypotentiaalista perustuu </w:t>
      </w:r>
      <w:r w:rsidR="00196E22">
        <w:t xml:space="preserve">olettamukseen, että jos Gillie-järjestelmän herätetietoa olisi </w:t>
      </w:r>
      <w:r w:rsidR="007824F3">
        <w:t xml:space="preserve">kotihoidossa </w:t>
      </w:r>
      <w:r w:rsidR="00196E22">
        <w:t>hyödynnetty</w:t>
      </w:r>
      <w:r w:rsidR="007824F3">
        <w:t xml:space="preserve">, </w:t>
      </w:r>
      <w:r w:rsidR="00AC44DB">
        <w:t xml:space="preserve">tietty osuus tapahtuneista päivystyskäynneistä oltaisiin voitu estää ja </w:t>
      </w:r>
      <w:r w:rsidR="00300FE0">
        <w:t>estettyjen päivystyskäyntien</w:t>
      </w:r>
      <w:r w:rsidR="00BC3A29">
        <w:t xml:space="preserve"> kustannukset sekä niistä aiheutu</w:t>
      </w:r>
      <w:r w:rsidR="003137AD">
        <w:t xml:space="preserve">vat muut kustannukset oltaisiin voitu säästää. </w:t>
      </w:r>
    </w:p>
    <w:p w:rsidR="00A83F7F" w:rsidRDefault="00A83F7F" w:rsidP="001C3BB8">
      <w:pPr>
        <w:jc w:val="both"/>
      </w:pPr>
      <w:r>
        <w:t>Estett</w:t>
      </w:r>
      <w:r w:rsidR="00051B88">
        <w:t>ävissä olevien päivystyskäyntien osuus arvioitiin</w:t>
      </w:r>
      <w:r w:rsidR="0047234C">
        <w:t xml:space="preserve"> päivystyskäynneillä asetettujen diagnoositietojen </w:t>
      </w:r>
      <w:r w:rsidR="00D17E9B">
        <w:t xml:space="preserve">perusteella sekä sen perusteella, että </w:t>
      </w:r>
      <w:r w:rsidR="00B835DA">
        <w:t xml:space="preserve">oliko Gillie-järjestelmä antanut </w:t>
      </w:r>
      <w:r w:rsidR="00C00BB3">
        <w:t>päivystyksellisen arvioon liittyvän riskin kohoamis</w:t>
      </w:r>
      <w:r w:rsidR="00821D6F">
        <w:t>ta</w:t>
      </w:r>
      <w:r w:rsidR="00C00BB3">
        <w:t xml:space="preserve"> </w:t>
      </w:r>
      <w:r w:rsidR="00821D6F">
        <w:t>kuvaavan</w:t>
      </w:r>
      <w:r w:rsidR="00C00BB3">
        <w:t xml:space="preserve"> herätteen </w:t>
      </w:r>
      <w:r w:rsidR="002C6036">
        <w:t xml:space="preserve">ennen päivystyskäyntitapahtumaa, jolloin </w:t>
      </w:r>
      <w:r w:rsidR="00410B0E">
        <w:t>herätteeseen</w:t>
      </w:r>
      <w:r w:rsidR="002C6036">
        <w:t xml:space="preserve"> reagoimalla ja asiakkaan terveydentilaa </w:t>
      </w:r>
      <w:r w:rsidR="00410B0E">
        <w:t xml:space="preserve">arvioimalla ja hoitamalla </w:t>
      </w:r>
      <w:r w:rsidR="006E1AFE">
        <w:t>päivystyksellistä arviota vaativa</w:t>
      </w:r>
      <w:r w:rsidR="00C34D07">
        <w:t xml:space="preserve"> tila olisi saatu estettyä. Diagnoosien tarkastelu suoritettiin subjektiivisesti </w:t>
      </w:r>
      <w:r w:rsidR="00331E46">
        <w:t xml:space="preserve">ja arviointiin osallistuvilla oli jo ennen arviota tiedossa päivystyskäyntiin </w:t>
      </w:r>
      <w:r w:rsidR="001D181B">
        <w:t xml:space="preserve">johtavat tapahtumat, mikä luo osaltaan harhaa arvioinnin toteuttamiseen. </w:t>
      </w:r>
      <w:r w:rsidR="0054751D">
        <w:t>Arvioinnin tulos ilmoitettiin suurella vaihteluvälillä (</w:t>
      </w:r>
      <w:r w:rsidR="00DD032C">
        <w:t xml:space="preserve">30-50% osuus). </w:t>
      </w:r>
      <w:r w:rsidR="00FF0061">
        <w:t>Lisäksi arviossa on voitu huomioida ainoastaan päivystyskäynnit, joista on kirjattu kotihoidon tietojärjestelmään. Todellisuudessa tarkastel</w:t>
      </w:r>
      <w:r w:rsidR="00557182">
        <w:t>un kohteena olleen</w:t>
      </w:r>
      <w:r w:rsidR="00FF0061">
        <w:t xml:space="preserve"> asiakasjoukon päivystyskäyntien määrä on saattanut olla huomattavasti suurempi, jos esimerkiksi asiakas itse, asiakkaan läheinen tai omainen tai</w:t>
      </w:r>
      <w:r w:rsidR="00557182">
        <w:t xml:space="preserve"> </w:t>
      </w:r>
      <w:r w:rsidR="00FF0061">
        <w:t>asiakkaan kohtaama</w:t>
      </w:r>
      <w:r w:rsidR="00557182">
        <w:t xml:space="preserve"> muu</w:t>
      </w:r>
      <w:r w:rsidR="00FF0061">
        <w:t xml:space="preserve"> taho on ottanut yhteyttä terveydenhuoltoon tai hätäkeskukseen, </w:t>
      </w:r>
      <w:r w:rsidR="00557182">
        <w:t>ja joiden</w:t>
      </w:r>
      <w:r w:rsidR="00FF0061">
        <w:t xml:space="preserve"> kautta päivystyksellinen terveydentilan arvio on järjestetty. </w:t>
      </w:r>
    </w:p>
    <w:p w:rsidR="001116A3" w:rsidRDefault="00B6268C" w:rsidP="001C3BB8">
      <w:pPr>
        <w:jc w:val="both"/>
      </w:pPr>
      <w:r>
        <w:t xml:space="preserve">Etelä-Pohjanmaalla Gillie-järjestelmän piloteissa järjestelmän tuottamaa tietoa tarkasteltiin </w:t>
      </w:r>
      <w:r w:rsidR="005B5FB9">
        <w:t>vaihtelevasti käytettävissä olevien kotihoidon resurssien mukaan</w:t>
      </w:r>
      <w:r w:rsidR="00512324">
        <w:t xml:space="preserve">, </w:t>
      </w:r>
      <w:r w:rsidR="003B3874">
        <w:t>ja</w:t>
      </w:r>
      <w:r w:rsidR="00512324">
        <w:t xml:space="preserve"> pilotteihin ei oltu suunniteltu </w:t>
      </w:r>
      <w:r w:rsidR="00F37D8F">
        <w:t xml:space="preserve">ja implementoitu </w:t>
      </w:r>
      <w:r w:rsidR="00452144">
        <w:t>selkeää</w:t>
      </w:r>
      <w:r w:rsidR="00F37D8F">
        <w:t xml:space="preserve"> toimintamallia, joka olisi mahdollistanut Gillie-järjestelmän herätetietojen varsinaisen hyödyntämisen kotihoidon toiminnassa. </w:t>
      </w:r>
      <w:r w:rsidR="00C813D1">
        <w:t xml:space="preserve">Koska järjestelmän antamia tietoja ei ole </w:t>
      </w:r>
      <w:r w:rsidR="00E911C8">
        <w:t xml:space="preserve">hyödynnetty kotihoidon toiminnassa, </w:t>
      </w:r>
      <w:r w:rsidR="00780990">
        <w:t>varsinaista h</w:t>
      </w:r>
      <w:r w:rsidR="00E911C8">
        <w:t xml:space="preserve">yödyntämistä ei ole voitu </w:t>
      </w:r>
      <w:r w:rsidR="00780990">
        <w:t xml:space="preserve">ottaa tarkastelussa huomioon, ja laskelmat perustuvat ainoastaan </w:t>
      </w:r>
      <w:r w:rsidR="008C3091">
        <w:t>oletukseen, että jos järjestelmää olisi hyödynnetty kotihoidon toiminnassa, se olisi voinut</w:t>
      </w:r>
      <w:r w:rsidR="001C3BB8">
        <w:t xml:space="preserve"> tuottaa tietyn määrän säästöjä</w:t>
      </w:r>
      <w:r w:rsidR="00367756">
        <w:t xml:space="preserve"> sekä</w:t>
      </w:r>
      <w:r w:rsidR="001C3BB8">
        <w:t xml:space="preserve"> päivystyskäynt</w:t>
      </w:r>
      <w:r w:rsidR="002808B4">
        <w:t>i</w:t>
      </w:r>
      <w:r w:rsidR="00367756">
        <w:t>- että muissa terveydenhuollon</w:t>
      </w:r>
      <w:r w:rsidR="002808B4">
        <w:t xml:space="preserve"> ja ensihoidon</w:t>
      </w:r>
      <w:r w:rsidR="00367756">
        <w:t xml:space="preserve"> </w:t>
      </w:r>
      <w:r w:rsidR="001C3BB8">
        <w:t xml:space="preserve">kustannuksissa. </w:t>
      </w:r>
    </w:p>
    <w:p w:rsidR="00BA5DCE" w:rsidRDefault="00665A9B" w:rsidP="001C3BB8">
      <w:pPr>
        <w:jc w:val="both"/>
      </w:pPr>
      <w:r>
        <w:t>Oletuksessa ei ole myöskään voitu ottaa huomioon mah</w:t>
      </w:r>
      <w:r w:rsidR="0010311E">
        <w:t>dollisen toimintamallin implementointiin sekä itse toimintamalli</w:t>
      </w:r>
      <w:r w:rsidR="00CF252E">
        <w:t>n päivittäiseen toteuttamiseen liittyviä kustannuksi</w:t>
      </w:r>
      <w:r w:rsidR="00AB5684">
        <w:t xml:space="preserve">a. Todennäköisesti toimintamallin aiheuttamat kustannukset eivät </w:t>
      </w:r>
      <w:r w:rsidR="0010009B">
        <w:t>ole</w:t>
      </w:r>
      <w:r w:rsidR="00AB5684">
        <w:t xml:space="preserve"> suuruusluokaltaan merkittäviä verrattuna hyödyntämisestä aiheu</w:t>
      </w:r>
      <w:r w:rsidR="00DC4B2F">
        <w:t xml:space="preserve">tuviin säästöihin, mutta </w:t>
      </w:r>
      <w:r w:rsidR="00C93F52">
        <w:t xml:space="preserve">mikäli järjestelmän hyödynnettävyyttä </w:t>
      </w:r>
      <w:r w:rsidR="00B85BC8">
        <w:t xml:space="preserve">systemaattisen toimintamallin avulla haluttaisiin tarkastella, olisi suositeltavaa huomioida myös itse toimintamallin aiheuttamat </w:t>
      </w:r>
      <w:r w:rsidR="003B3A7C">
        <w:t>kustannu</w:t>
      </w:r>
      <w:r w:rsidR="001116A3">
        <w:t>kset</w:t>
      </w:r>
      <w:r w:rsidR="00B85BC8">
        <w:t>.</w:t>
      </w:r>
    </w:p>
    <w:p w:rsidR="004A409E" w:rsidRDefault="00487012" w:rsidP="001C3BB8">
      <w:pPr>
        <w:jc w:val="both"/>
      </w:pPr>
      <w:r>
        <w:t>JIK-peruspalveluliikelaitoskuntayhtymän, säännöllisen kotihoidon piirissä olevien asiakkaiden</w:t>
      </w:r>
      <w:r w:rsidR="002B06BB">
        <w:t xml:space="preserve"> päivystyskäyntien määrä </w:t>
      </w:r>
      <w:r w:rsidR="007303CC">
        <w:t xml:space="preserve">sekä niihin liittyvät kustannukset arvioitiin </w:t>
      </w:r>
      <w:r w:rsidR="009A1829">
        <w:t>alueen kotihoidosta saatujen tietojen (marraskuu 2018 sekä koko vuosi 2018)</w:t>
      </w:r>
      <w:r w:rsidR="00AB79E5">
        <w:t>,</w:t>
      </w:r>
      <w:r w:rsidR="009A1829">
        <w:t xml:space="preserve"> THL:n tilastotietojen vuosilta 2016 ja 2017 </w:t>
      </w:r>
      <w:r w:rsidR="00AB79E5">
        <w:t xml:space="preserve">sekä kuntakohtaisten </w:t>
      </w:r>
      <w:r w:rsidR="00991677">
        <w:t>kuntalaskutukseen liittyvien tietojen ajanjaksolta 04/2018-04/2019</w:t>
      </w:r>
      <w:r w:rsidR="00EA3FD3">
        <w:t xml:space="preserve"> perusteella. Arviossa hyödynnettiin asiakasprofiilien eroihin liittyviä tietoja, joka </w:t>
      </w:r>
      <w:r w:rsidR="00E97C5B">
        <w:t>mahdollisti tarkemman arvioinnin</w:t>
      </w:r>
      <w:r w:rsidR="005F1C2C">
        <w:t xml:space="preserve">, mutta </w:t>
      </w:r>
      <w:r w:rsidR="005C1063">
        <w:t xml:space="preserve">arviossa tuli myös olettaa, että asiakasprofiilijakauma </w:t>
      </w:r>
      <w:r w:rsidR="00667238">
        <w:t>on pysynyt muuttumattomana</w:t>
      </w:r>
      <w:r w:rsidR="00E846A6">
        <w:t xml:space="preserve"> ja </w:t>
      </w:r>
      <w:r w:rsidR="00667238">
        <w:t>että jakauma on samanlainen kaikkina niinä aikoina, joilta tietoja hyödynnettiin</w:t>
      </w:r>
      <w:r w:rsidR="001B1B23">
        <w:t xml:space="preserve">. </w:t>
      </w:r>
      <w:r w:rsidR="00405BBA">
        <w:t xml:space="preserve">Todellisuudessa asiakasprofiilien erot ja jakaumat muuttuvat jatkuvasti, ja </w:t>
      </w:r>
      <w:r w:rsidR="00065912">
        <w:t xml:space="preserve">tämän huomioiminen osaltaan tarkentaisi </w:t>
      </w:r>
      <w:r w:rsidR="000F2256">
        <w:t xml:space="preserve">säästöarvioita. On mahdollista, että tarkennukset eivät </w:t>
      </w:r>
      <w:r w:rsidR="00E512D9">
        <w:t>olisi niin merkittäviä, että arvion suuruusluok</w:t>
      </w:r>
      <w:r w:rsidR="009872CE">
        <w:t xml:space="preserve">assa tapahtuisi merkittävää </w:t>
      </w:r>
      <w:r w:rsidR="00370DB5">
        <w:t>muut</w:t>
      </w:r>
      <w:r w:rsidR="009872CE">
        <w:t>osta</w:t>
      </w:r>
      <w:r w:rsidR="00370DB5">
        <w:t>, mutta etenkin toimintamallin, jolla järjestelmän antamaa tietoa hyödynnettäisiin, tarkasteluss</w:t>
      </w:r>
      <w:r w:rsidR="00426A40">
        <w:t>a myös asiakas</w:t>
      </w:r>
      <w:r w:rsidR="00CF7EE1">
        <w:t>profiili</w:t>
      </w:r>
      <w:r w:rsidR="00426A40">
        <w:t>jakauman vaihtuvuus olisi tärkeä</w:t>
      </w:r>
      <w:r w:rsidR="009872CE">
        <w:t>ä</w:t>
      </w:r>
      <w:r w:rsidR="00426A40">
        <w:t xml:space="preserve"> ottaa huomioon. </w:t>
      </w:r>
    </w:p>
    <w:p w:rsidR="004D58C1" w:rsidRDefault="004D58C1" w:rsidP="001C3BB8">
      <w:pPr>
        <w:jc w:val="both"/>
      </w:pPr>
      <w:r>
        <w:t xml:space="preserve">Arvion skaalaus </w:t>
      </w:r>
      <w:r w:rsidR="000548A2">
        <w:t xml:space="preserve">koko Etelä-Pohjanmaan </w:t>
      </w:r>
      <w:r w:rsidR="00810E1D">
        <w:t>alueen</w:t>
      </w:r>
      <w:r w:rsidR="000548A2">
        <w:t xml:space="preserve"> kattavaksi sisältää oletuksen, että </w:t>
      </w:r>
      <w:r w:rsidR="00312BDD">
        <w:t xml:space="preserve">kotihoidon </w:t>
      </w:r>
      <w:r w:rsidR="000548A2">
        <w:t xml:space="preserve">asiakasprofiilijakauma on koko alueella </w:t>
      </w:r>
      <w:r w:rsidR="00312BDD">
        <w:t xml:space="preserve">samanlainen kuin JIK-peruspalveluliikelaitoksen alueella, ja </w:t>
      </w:r>
      <w:r w:rsidR="00E31EC5">
        <w:t xml:space="preserve">tämä luo osaltaan epätarkkuutta koko alueen arvioon. </w:t>
      </w:r>
      <w:r w:rsidR="004050EE">
        <w:t xml:space="preserve">Lisäksi skaalaus perustuu </w:t>
      </w:r>
      <w:r w:rsidR="006151AD">
        <w:t>tilasto</w:t>
      </w:r>
      <w:r w:rsidR="00296087">
        <w:t xml:space="preserve">tietoihin, jotka käsittelevät säännöllisen kotihoidon piirissä </w:t>
      </w:r>
      <w:r w:rsidR="00643980">
        <w:t>olevien, 75 vuotta täyttäneiden tietoja</w:t>
      </w:r>
      <w:r w:rsidR="0008747D">
        <w:t>.</w:t>
      </w:r>
      <w:r w:rsidR="001D6689">
        <w:t xml:space="preserve"> Vaikka suurin osa kotihoidosta </w:t>
      </w:r>
      <w:r w:rsidR="00BB2852">
        <w:t xml:space="preserve">koskettaa ikääntyneiden väestöryhmää, </w:t>
      </w:r>
      <w:r w:rsidR="007802AB">
        <w:t xml:space="preserve">yksityiskohtaisemmat tiedot koko alueen kotihoidon asiakkaista sekä asiakasprofiilijakaumasta </w:t>
      </w:r>
      <w:r w:rsidR="00670C1F">
        <w:t xml:space="preserve">tarkentaisivat arviota </w:t>
      </w:r>
      <w:r w:rsidR="00F30A15">
        <w:t xml:space="preserve">varsinaisesta säästöpotentiaalista. </w:t>
      </w:r>
    </w:p>
    <w:p w:rsidR="00130A6F" w:rsidRDefault="00514953" w:rsidP="001C3BB8">
      <w:pPr>
        <w:jc w:val="both"/>
      </w:pPr>
      <w:r>
        <w:t xml:space="preserve">Päivystyskäyntien kuntannukset laskettiin </w:t>
      </w:r>
      <w:r w:rsidR="0046224B">
        <w:t xml:space="preserve">ns. </w:t>
      </w:r>
      <w:r w:rsidR="005B62C8">
        <w:t>”W</w:t>
      </w:r>
      <w:r w:rsidR="0046224B">
        <w:t>orst-case</w:t>
      </w:r>
      <w:r w:rsidR="00810E1D">
        <w:t xml:space="preserve"> </w:t>
      </w:r>
      <w:r w:rsidR="0046224B">
        <w:t>scenario to best-case</w:t>
      </w:r>
      <w:r w:rsidR="00810E1D">
        <w:t xml:space="preserve"> </w:t>
      </w:r>
      <w:r w:rsidR="0046224B">
        <w:t>scenario</w:t>
      </w:r>
      <w:r w:rsidR="005B62C8">
        <w:t>”</w:t>
      </w:r>
      <w:r w:rsidR="0046224B">
        <w:t xml:space="preserve"> -periaatteella</w:t>
      </w:r>
      <w:r w:rsidR="004E3233">
        <w:t xml:space="preserve">, eli hyötypotentiaalilaskelmien </w:t>
      </w:r>
      <w:r w:rsidR="009B762F">
        <w:t xml:space="preserve">vähimmäissäästö muodostuisi, kun pienin oletettu osa </w:t>
      </w:r>
      <w:r w:rsidR="003D389D">
        <w:t xml:space="preserve">päivystyskäyntejä, jotka </w:t>
      </w:r>
      <w:r w:rsidR="00491699">
        <w:t>johtaisivat hyvin kevyi</w:t>
      </w:r>
      <w:r w:rsidR="009B67B6">
        <w:t>hin</w:t>
      </w:r>
      <w:r w:rsidR="00DE2F16">
        <w:t>, sekä</w:t>
      </w:r>
      <w:r w:rsidR="005A494B">
        <w:t xml:space="preserve"> diagnostisiin,</w:t>
      </w:r>
      <w:r w:rsidR="00DE2F16">
        <w:t xml:space="preserve"> että</w:t>
      </w:r>
      <w:r w:rsidR="009B67B6">
        <w:t xml:space="preserve"> hoito- ja kuntoutustoimenpiteisiin</w:t>
      </w:r>
      <w:r w:rsidR="00007FE8">
        <w:t xml:space="preserve">, voitaisiin estää, </w:t>
      </w:r>
      <w:r w:rsidR="005A494B">
        <w:t xml:space="preserve">ja </w:t>
      </w:r>
      <w:r w:rsidR="006E7FD3">
        <w:t xml:space="preserve">suurin oletettu säästölaskelma taas perustuu suurimpaan oletettuun </w:t>
      </w:r>
      <w:r w:rsidR="006A2B87">
        <w:t>määrään estettävissä olevi</w:t>
      </w:r>
      <w:r w:rsidR="00DE2F16">
        <w:t>a</w:t>
      </w:r>
      <w:r w:rsidR="00512BE9">
        <w:t xml:space="preserve"> päivystyskäynt</w:t>
      </w:r>
      <w:r w:rsidR="006A2B87">
        <w:t>e</w:t>
      </w:r>
      <w:r w:rsidR="00DE2F16">
        <w:t>jä</w:t>
      </w:r>
      <w:r w:rsidR="00512BE9">
        <w:t xml:space="preserve">, jotka johtaisivat </w:t>
      </w:r>
      <w:r w:rsidR="003821C5">
        <w:t>vähintään keskiraskaisiin</w:t>
      </w:r>
      <w:r w:rsidR="00DE2F16">
        <w:t xml:space="preserve"> sekä</w:t>
      </w:r>
      <w:r w:rsidR="003821C5">
        <w:t xml:space="preserve"> diagnostisiin </w:t>
      </w:r>
      <w:r w:rsidR="00F4163D">
        <w:t xml:space="preserve">toimenpiteisiin </w:t>
      </w:r>
      <w:r w:rsidR="003821C5">
        <w:t>(kuvantaminen, laboratoriokokeet)</w:t>
      </w:r>
      <w:r w:rsidR="00F4163D">
        <w:t xml:space="preserve"> </w:t>
      </w:r>
      <w:r w:rsidR="00DE2F16">
        <w:t>että</w:t>
      </w:r>
      <w:r w:rsidR="00386F1C">
        <w:t xml:space="preserve"> hoito- ja kuntoutustoimenpiteisiin </w:t>
      </w:r>
      <w:r w:rsidR="00A91DD2">
        <w:t xml:space="preserve">(vuodeosastohoito ja tukitoimet). </w:t>
      </w:r>
      <w:r w:rsidR="007D4ACA">
        <w:t xml:space="preserve">Arvioissa on </w:t>
      </w:r>
      <w:r w:rsidR="005F2C9C">
        <w:t xml:space="preserve">hyödynnetty keskimääräisiä kustannuksia </w:t>
      </w:r>
      <w:r w:rsidR="00D4003F">
        <w:t>ja mm. erittäin raskaan hoidon (esim. tehohoi</w:t>
      </w:r>
      <w:r w:rsidR="00810E1D">
        <w:t>don</w:t>
      </w:r>
      <w:r w:rsidR="00D4003F">
        <w:t xml:space="preserve">) </w:t>
      </w:r>
      <w:r w:rsidR="00D15F17">
        <w:t xml:space="preserve">mahdollisuus on jätetty huomioimatta. Tästä johtuen suurin mahdollinen säästöpotentiaali on </w:t>
      </w:r>
      <w:r w:rsidR="00A56E26">
        <w:t xml:space="preserve">todennäköisesti saatua tulosta </w:t>
      </w:r>
      <w:r w:rsidR="00925DA3">
        <w:t>suuruus</w:t>
      </w:r>
      <w:r w:rsidR="00A56E26">
        <w:t xml:space="preserve">luokaltaan huomattavasti suurempi. </w:t>
      </w:r>
      <w:r w:rsidR="00980ED9">
        <w:t xml:space="preserve">Tarkemmissa tarkasteluissa olisi suositeltavaa </w:t>
      </w:r>
      <w:r w:rsidR="002A710C">
        <w:t xml:space="preserve">huomioida ja arvioida keskimäärin </w:t>
      </w:r>
      <w:r w:rsidR="00244C4A">
        <w:t xml:space="preserve">jokaisen päivystyskäyntitapauksen tai </w:t>
      </w:r>
      <w:r w:rsidR="00810E1D">
        <w:t xml:space="preserve">arvioidun </w:t>
      </w:r>
      <w:r w:rsidR="00244C4A">
        <w:t>tapausluokan kustannukset</w:t>
      </w:r>
      <w:r w:rsidR="006B50BE">
        <w:t>.</w:t>
      </w:r>
    </w:p>
    <w:p w:rsidR="00E673FC" w:rsidRDefault="002A0D0D" w:rsidP="001C3BB8">
      <w:pPr>
        <w:jc w:val="both"/>
      </w:pPr>
      <w:r>
        <w:t>Joka tapauksessa</w:t>
      </w:r>
      <w:r w:rsidR="0071693D">
        <w:t xml:space="preserve"> </w:t>
      </w:r>
      <w:r w:rsidR="0087524E">
        <w:t xml:space="preserve">tämä tarkastelu osoittaa, että </w:t>
      </w:r>
      <w:r w:rsidR="00035198">
        <w:t xml:space="preserve">hyödyntämisellä on osoitettavissa </w:t>
      </w:r>
      <w:r w:rsidR="00086453">
        <w:t>kustannus</w:t>
      </w:r>
      <w:r w:rsidR="00035198">
        <w:t>säästöjä ja ottaen huomioon Gillie-järjestelmän hyödynnettävyyden myös muillakin toiminnan osa-alueilla päivys</w:t>
      </w:r>
      <w:r w:rsidR="008B7A75">
        <w:t xml:space="preserve">tyskäynnin riskin osoittamisen lisäksi, todellinen hyötypotentiaali esimerkiksi </w:t>
      </w:r>
      <w:r w:rsidR="00AA47F9">
        <w:t xml:space="preserve">terveydenhuollossa säästettyjen kustannusten näkökulmasta on todennäköisesti tämän tarkastelun arviota huomattavasti suurempi. </w:t>
      </w:r>
      <w:r w:rsidR="005A7B72">
        <w:t>On myös huomioitava</w:t>
      </w:r>
      <w:r w:rsidR="00D971E7">
        <w:t>a</w:t>
      </w:r>
      <w:r w:rsidR="005A7B72">
        <w:t xml:space="preserve">, että päivystykselliseen </w:t>
      </w:r>
      <w:r w:rsidR="008D246E">
        <w:t xml:space="preserve">arvioon liittyvät </w:t>
      </w:r>
      <w:r w:rsidR="00F76493">
        <w:t>kokonais</w:t>
      </w:r>
      <w:r w:rsidR="008D246E">
        <w:t xml:space="preserve">kustannukset </w:t>
      </w:r>
      <w:r w:rsidR="00E95EE1">
        <w:t xml:space="preserve">voivat olla </w:t>
      </w:r>
      <w:r w:rsidR="008C0448">
        <w:t>10-30 kertaa suuremmat kuin</w:t>
      </w:r>
      <w:r w:rsidR="00D971E7">
        <w:t xml:space="preserve"> mitä</w:t>
      </w:r>
      <w:r w:rsidR="008C0448">
        <w:t xml:space="preserve"> kotihoitoon liitet</w:t>
      </w:r>
      <w:r w:rsidR="00F76493">
        <w:t>yt</w:t>
      </w:r>
      <w:r w:rsidR="008C0448">
        <w:t xml:space="preserve"> lääkäripalvelu</w:t>
      </w:r>
      <w:r w:rsidR="00D971E7">
        <w:t>t kustantaisivat</w:t>
      </w:r>
      <w:r w:rsidR="00137D07">
        <w:t>, vaikka kustannukset muodostuisivatkin lähinnä asiakkaan kuljettamise</w:t>
      </w:r>
      <w:r w:rsidR="00247069">
        <w:t>sta</w:t>
      </w:r>
      <w:r w:rsidR="00137D07">
        <w:t xml:space="preserve"> sekä kaikkein kev</w:t>
      </w:r>
      <w:r w:rsidR="00112D27">
        <w:t>yimmistä ja edullisimmista hoitotoimenpiteistä</w:t>
      </w:r>
      <w:r w:rsidR="00D67AA4">
        <w:t xml:space="preserve"> päivystysyksikössä</w:t>
      </w:r>
      <w:r w:rsidR="00D971E7">
        <w:t xml:space="preserve">. </w:t>
      </w:r>
    </w:p>
    <w:p w:rsidR="006B50BE" w:rsidRDefault="00E673FC" w:rsidP="00E673FC">
      <w:r>
        <w:br w:type="page"/>
      </w:r>
    </w:p>
    <w:p w:rsidR="00D11E8D" w:rsidRPr="008E390A" w:rsidRDefault="008E390A" w:rsidP="000E02CF">
      <w:pPr>
        <w:pStyle w:val="Luettelokappale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>Jatkotoimenpide-ehdotukset</w:t>
      </w:r>
    </w:p>
    <w:p w:rsidR="00A20B20" w:rsidRPr="00CD7C5D" w:rsidRDefault="00A059E2" w:rsidP="001C3BB8">
      <w:pPr>
        <w:jc w:val="both"/>
        <w:rPr>
          <w:i/>
          <w:color w:val="262626" w:themeColor="text1" w:themeTint="D9"/>
          <w:sz w:val="24"/>
          <w:szCs w:val="24"/>
        </w:rPr>
      </w:pPr>
      <w:r w:rsidRPr="00CD7C5D">
        <w:rPr>
          <w:i/>
          <w:color w:val="262626" w:themeColor="text1" w:themeTint="D9"/>
          <w:sz w:val="24"/>
          <w:szCs w:val="24"/>
        </w:rPr>
        <w:t xml:space="preserve">Olisi suositeltavaa muodostaa kotihoitoon toimintamalli, jonka avulla Gillie-järjestelmän antamaa tietoa kotihoidon asiakkaista hyödynnettäisiin systemaattisesti </w:t>
      </w:r>
      <w:r w:rsidR="00145C17" w:rsidRPr="00CD7C5D">
        <w:rPr>
          <w:i/>
          <w:color w:val="262626" w:themeColor="text1" w:themeTint="D9"/>
          <w:sz w:val="24"/>
          <w:szCs w:val="24"/>
        </w:rPr>
        <w:t>ja johdonmukaisesti kotihoidon päivittäisessä toiminnassa.</w:t>
      </w:r>
      <w:r w:rsidR="008E390A" w:rsidRPr="00CD7C5D">
        <w:rPr>
          <w:i/>
          <w:color w:val="262626" w:themeColor="text1" w:themeTint="D9"/>
          <w:sz w:val="24"/>
          <w:szCs w:val="24"/>
        </w:rPr>
        <w:t xml:space="preserve"> </w:t>
      </w:r>
    </w:p>
    <w:p w:rsidR="00715BEB" w:rsidRDefault="008E390A" w:rsidP="001C3BB8">
      <w:pPr>
        <w:jc w:val="both"/>
      </w:pPr>
      <w:r>
        <w:t xml:space="preserve">Herätteitä voitaisiin tarkastella keskitetysti </w:t>
      </w:r>
      <w:r w:rsidR="005B7746">
        <w:t xml:space="preserve">ja herätteiden antamaa tietoa hyödynnettäisiin niin kotihoidon käynneillä kuin </w:t>
      </w:r>
      <w:r w:rsidR="00C76A4A">
        <w:t xml:space="preserve">yhteistyössä terveydenhuollon kanssa, ja niistä saatu tieto toimisi osaltaan toiminnanohjauksen sekä tarvittavan päätöksenteon tukena </w:t>
      </w:r>
      <w:r w:rsidR="00454A2B">
        <w:t>kotihoidon sekä terveydenhuollon</w:t>
      </w:r>
      <w:r w:rsidR="003C2A6D">
        <w:t xml:space="preserve"> hyöd</w:t>
      </w:r>
      <w:r w:rsidR="006A597F">
        <w:t>yntämiseen liittyvissä</w:t>
      </w:r>
      <w:r w:rsidR="00454A2B">
        <w:t xml:space="preserve"> toimenpiteissä.</w:t>
      </w:r>
      <w:r w:rsidR="001E06D4">
        <w:t xml:space="preserve"> Lisäksi olisi suositeltavaa tarkastella ajantasaisesti toimintamallin </w:t>
      </w:r>
      <w:r w:rsidR="006A597F">
        <w:t>vaikuttavuutta</w:t>
      </w:r>
      <w:r w:rsidR="001A3974">
        <w:t xml:space="preserve"> sekä</w:t>
      </w:r>
      <w:r w:rsidR="001E06D4">
        <w:t xml:space="preserve"> kustannustehokkuutta</w:t>
      </w:r>
      <w:r w:rsidR="001A3974">
        <w:t xml:space="preserve">, ja hyödyntää tarkastelusta saatua tietoa toimintamallin optimointiin. </w:t>
      </w:r>
    </w:p>
    <w:p w:rsidR="00383625" w:rsidRDefault="00383625" w:rsidP="00A10488">
      <w:pPr>
        <w:rPr>
          <w:b/>
          <w:u w:val="single"/>
        </w:rPr>
      </w:pPr>
    </w:p>
    <w:p w:rsidR="008933F8" w:rsidRPr="008933F8" w:rsidRDefault="008933F8" w:rsidP="00A10488">
      <w:pPr>
        <w:rPr>
          <w:b/>
        </w:rPr>
      </w:pPr>
      <w:r>
        <w:rPr>
          <w:b/>
        </w:rPr>
        <w:t>Kuva</w:t>
      </w:r>
      <w:r w:rsidR="00DA1920">
        <w:rPr>
          <w:b/>
        </w:rPr>
        <w:t xml:space="preserve"> 7</w:t>
      </w:r>
      <w:r>
        <w:rPr>
          <w:b/>
        </w:rPr>
        <w:t>: Esimerkkimalli Gillie-järjestelmän hyödyntämisestä kotihoidossa sekä kotihoidon ja terveydenhuollon välisessä yhteistyössä</w:t>
      </w:r>
      <w:r w:rsidR="000B0080">
        <w:rPr>
          <w:b/>
        </w:rPr>
        <w:t>. Toimintamalli perustuu</w:t>
      </w:r>
      <w:r w:rsidR="001429A3">
        <w:rPr>
          <w:b/>
        </w:rPr>
        <w:t xml:space="preserve"> osin Gillie-järjestelmän herätteen </w:t>
      </w:r>
      <w:r w:rsidR="00F72035">
        <w:rPr>
          <w:b/>
        </w:rPr>
        <w:t>suuruuteen (</w:t>
      </w:r>
      <w:r w:rsidR="00943E3C">
        <w:rPr>
          <w:b/>
        </w:rPr>
        <w:t>Heräte +: ei riskiä/pieni riski</w:t>
      </w:r>
      <w:r w:rsidR="00DA1920">
        <w:rPr>
          <w:b/>
        </w:rPr>
        <w:t>)</w:t>
      </w:r>
    </w:p>
    <w:p w:rsidR="006B162E" w:rsidRDefault="00EB1E32" w:rsidP="00D33199">
      <w:pPr>
        <w:jc w:val="center"/>
      </w:pPr>
      <w:r>
        <w:rPr>
          <w:noProof/>
          <w:lang w:eastAsia="fi-FI"/>
        </w:rPr>
        <w:drawing>
          <wp:inline distT="0" distB="0" distL="0" distR="0" wp14:anchorId="767D646D" wp14:editId="1E25D245">
            <wp:extent cx="6382471" cy="36880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36" cy="37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2E" w:rsidRDefault="006B162E" w:rsidP="00383625">
      <w:pPr>
        <w:jc w:val="both"/>
      </w:pPr>
    </w:p>
    <w:p w:rsidR="009F009F" w:rsidRDefault="009F009F" w:rsidP="00383625">
      <w:pPr>
        <w:jc w:val="both"/>
      </w:pPr>
    </w:p>
    <w:p w:rsidR="00DA1920" w:rsidRDefault="00DA1920" w:rsidP="00383625">
      <w:pPr>
        <w:jc w:val="both"/>
      </w:pPr>
    </w:p>
    <w:p w:rsidR="009F009F" w:rsidRDefault="009F009F" w:rsidP="00383625">
      <w:pPr>
        <w:jc w:val="both"/>
      </w:pPr>
    </w:p>
    <w:p w:rsidR="00DA1920" w:rsidRDefault="00DA1920" w:rsidP="00DA1920">
      <w:pPr>
        <w:rPr>
          <w:b/>
        </w:rPr>
      </w:pPr>
    </w:p>
    <w:p w:rsidR="00DA1920" w:rsidRDefault="00DA1920" w:rsidP="00DA1920">
      <w:pPr>
        <w:rPr>
          <w:b/>
        </w:rPr>
      </w:pPr>
    </w:p>
    <w:p w:rsidR="00DA1920" w:rsidRPr="00DA1920" w:rsidRDefault="00DA1920" w:rsidP="00DA1920">
      <w:pPr>
        <w:rPr>
          <w:b/>
        </w:rPr>
      </w:pPr>
      <w:r>
        <w:rPr>
          <w:b/>
        </w:rPr>
        <w:t xml:space="preserve">Kuva 8: Esimerkkimalli Gillie-järjestelmän hyödyntämisestä kotihoidossa sekä kotihoidon ja terveydenhuollon välisessä yhteistyössä. Toimintamalli perustuu osin Gillie-järjestelmän herätteen suuruuteen (Heräte </w:t>
      </w:r>
      <w:r w:rsidR="00FF4EB9">
        <w:rPr>
          <w:b/>
        </w:rPr>
        <w:t>+</w:t>
      </w:r>
      <w:r>
        <w:rPr>
          <w:b/>
        </w:rPr>
        <w:t xml:space="preserve">+: </w:t>
      </w:r>
      <w:r w:rsidR="00FF4EB9">
        <w:rPr>
          <w:b/>
        </w:rPr>
        <w:t>kohtalainen riski</w:t>
      </w:r>
      <w:r>
        <w:rPr>
          <w:b/>
        </w:rPr>
        <w:t>)</w:t>
      </w:r>
    </w:p>
    <w:p w:rsidR="006B162E" w:rsidRDefault="009F009F" w:rsidP="00383625">
      <w:pPr>
        <w:jc w:val="both"/>
      </w:pPr>
      <w:r>
        <w:rPr>
          <w:noProof/>
          <w:lang w:eastAsia="fi-FI"/>
        </w:rPr>
        <w:drawing>
          <wp:inline distT="0" distB="0" distL="0" distR="0" wp14:anchorId="586C718D" wp14:editId="43F0D4F4">
            <wp:extent cx="6436439" cy="387740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37" cy="388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9F" w:rsidRPr="00FF4EB9" w:rsidRDefault="00FF4EB9" w:rsidP="00FF4EB9">
      <w:pPr>
        <w:rPr>
          <w:b/>
        </w:rPr>
      </w:pPr>
      <w:r>
        <w:rPr>
          <w:b/>
        </w:rPr>
        <w:t>Kuva 9: Esimerkkimalli Gillie-järjestelmän hyödyntämisestä kotihoidossa sekä kotihoidon ja terveydenhuollon välisessä yhteistyössä. Toimintamalli perustuu osin Gillie-järjestelmän herätteen suuruuteen (Heräte +++: suuri riski)</w:t>
      </w:r>
    </w:p>
    <w:p w:rsidR="003D5B57" w:rsidRDefault="009F009F" w:rsidP="003D5B57">
      <w:pPr>
        <w:jc w:val="both"/>
      </w:pPr>
      <w:r>
        <w:rPr>
          <w:noProof/>
          <w:lang w:eastAsia="fi-FI"/>
        </w:rPr>
        <w:drawing>
          <wp:inline distT="0" distB="0" distL="0" distR="0" wp14:anchorId="0ECB4713" wp14:editId="7206357D">
            <wp:extent cx="6500541" cy="350813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75" cy="351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8E" w:rsidRPr="003D5B57" w:rsidRDefault="006E7B8E" w:rsidP="003D5B57">
      <w:pPr>
        <w:jc w:val="both"/>
      </w:pPr>
      <w:r w:rsidRPr="00CD7C5D">
        <w:rPr>
          <w:i/>
          <w:color w:val="262626" w:themeColor="text1" w:themeTint="D9"/>
          <w:sz w:val="24"/>
          <w:szCs w:val="24"/>
        </w:rPr>
        <w:t>Olisi myös suositeltavaa aloittaa terveydenhuollon ja kotihoidon välinen, systemaattinen sekä säännöllinen yhteistyö, jonka tavoite olisi vähintäänkin ennaltaehkäistä kotihoidon asiakkaiden päivystyskäyntien tarvetta sekä mahdollistaa kotihoidon</w:t>
      </w:r>
      <w:r w:rsidR="00C4397E">
        <w:rPr>
          <w:i/>
          <w:color w:val="262626" w:themeColor="text1" w:themeTint="D9"/>
          <w:sz w:val="24"/>
          <w:szCs w:val="24"/>
        </w:rPr>
        <w:t xml:space="preserve"> as</w:t>
      </w:r>
      <w:r w:rsidR="00880590">
        <w:rPr>
          <w:i/>
          <w:color w:val="262626" w:themeColor="text1" w:themeTint="D9"/>
          <w:sz w:val="24"/>
          <w:szCs w:val="24"/>
        </w:rPr>
        <w:t>iakkaiden</w:t>
      </w:r>
      <w:r w:rsidRPr="00CD7C5D">
        <w:rPr>
          <w:i/>
          <w:color w:val="262626" w:themeColor="text1" w:themeTint="D9"/>
          <w:sz w:val="24"/>
          <w:szCs w:val="24"/>
        </w:rPr>
        <w:t xml:space="preserve"> terveydentilan muutosten arvio sekä hoito jo ennen päivystyskäyntiä kevyemmillä, avoterveydenhuollon keinoilla. </w:t>
      </w:r>
    </w:p>
    <w:p w:rsidR="006E7B8E" w:rsidRDefault="006E7B8E" w:rsidP="006E7B8E">
      <w:pPr>
        <w:jc w:val="both"/>
      </w:pPr>
      <w:r>
        <w:t>On osoitettu, että kotihoidon käytössä olevat terveydenhuollon resurssit mm. selkiyttävät kotihoidon asiakkaiden hoitolinjoja sekä hoidon tavoitteita, vähentävät kotihoidon asiakkaiden hoidossa tarvittavia lääkehoitoja sekä vähentävät erikoissairaanhoidon kustannuksia.</w:t>
      </w:r>
      <w:r w:rsidR="006A597F">
        <w:t xml:space="preserve"> Yhteistyömalli tulee suunnitella käytettävissä olevien resurssien mukaan sekä sen kustannusvaikuttavuutta suhteessa mm. kotihoidon asiakkaiden palveluprofiileihin sekä -jakaumiin on suositeltavaa arvioida jatkuvasti, ja hyödyntää saatua tietoa toimintamallin kehittämiseen ja parantamiseen, sekä ennen kaikkea varmistaa, että toimintamalli vastaa ajantasaisesti kotihoidon asiakkaiden palvelutarvetta. </w:t>
      </w:r>
    </w:p>
    <w:p w:rsidR="00E45B65" w:rsidRDefault="00E45B65" w:rsidP="006E7B8E">
      <w:pPr>
        <w:jc w:val="both"/>
      </w:pPr>
    </w:p>
    <w:p w:rsidR="00372587" w:rsidRPr="00E45B65" w:rsidRDefault="00623D8D" w:rsidP="00E45B65">
      <w:pPr>
        <w:jc w:val="both"/>
        <w:rPr>
          <w:b/>
        </w:rPr>
      </w:pPr>
      <w:r>
        <w:rPr>
          <w:b/>
        </w:rPr>
        <w:t>Kuva 10</w:t>
      </w:r>
      <w:r w:rsidR="00E45B65" w:rsidRPr="00300977">
        <w:rPr>
          <w:b/>
        </w:rPr>
        <w:t>: Esimerkki lääkäripalvelumallista kotihoidossa</w:t>
      </w:r>
      <w:r>
        <w:rPr>
          <w:b/>
        </w:rPr>
        <w:t xml:space="preserve">. Mallissa </w:t>
      </w:r>
      <w:r w:rsidR="008026E8">
        <w:rPr>
          <w:b/>
        </w:rPr>
        <w:t>kuvattu</w:t>
      </w:r>
      <w:r>
        <w:rPr>
          <w:b/>
        </w:rPr>
        <w:t xml:space="preserve"> </w:t>
      </w:r>
      <w:r w:rsidR="00AC77A0">
        <w:rPr>
          <w:b/>
        </w:rPr>
        <w:t xml:space="preserve">hybridimalli, jossa </w:t>
      </w:r>
      <w:r w:rsidR="008026E8">
        <w:rPr>
          <w:b/>
        </w:rPr>
        <w:t>hyödynnetty sekä</w:t>
      </w:r>
      <w:r w:rsidR="00AC77A0">
        <w:rPr>
          <w:b/>
        </w:rPr>
        <w:t xml:space="preserve"> vastuulääkäri</w:t>
      </w:r>
      <w:r w:rsidR="008026E8">
        <w:rPr>
          <w:b/>
        </w:rPr>
        <w:t>resurssia</w:t>
      </w:r>
      <w:r w:rsidR="00AC77A0">
        <w:rPr>
          <w:b/>
        </w:rPr>
        <w:t xml:space="preserve"> </w:t>
      </w:r>
      <w:r w:rsidR="008026E8">
        <w:rPr>
          <w:b/>
        </w:rPr>
        <w:t>että</w:t>
      </w:r>
      <w:r w:rsidR="00AC77A0">
        <w:rPr>
          <w:b/>
        </w:rPr>
        <w:t xml:space="preserve"> </w:t>
      </w:r>
      <w:r w:rsidR="00D6559D">
        <w:rPr>
          <w:b/>
        </w:rPr>
        <w:t>lääkärikonsultaatio</w:t>
      </w:r>
      <w:r w:rsidR="008026E8">
        <w:rPr>
          <w:b/>
        </w:rPr>
        <w:t xml:space="preserve">ihin varattua </w:t>
      </w:r>
      <w:r w:rsidR="00D6559D">
        <w:rPr>
          <w:b/>
        </w:rPr>
        <w:t>resurssi</w:t>
      </w:r>
      <w:r w:rsidR="008026E8">
        <w:rPr>
          <w:b/>
        </w:rPr>
        <w:t>a</w:t>
      </w:r>
      <w:r w:rsidR="00D6559D">
        <w:rPr>
          <w:b/>
        </w:rPr>
        <w:t xml:space="preserve"> </w:t>
      </w:r>
    </w:p>
    <w:p w:rsidR="006B162E" w:rsidRDefault="006E7B8E" w:rsidP="00A11C9D">
      <w:r>
        <w:rPr>
          <w:noProof/>
          <w:lang w:eastAsia="fi-FI"/>
        </w:rPr>
        <w:drawing>
          <wp:inline distT="0" distB="0" distL="0" distR="0" wp14:anchorId="1C5690C9" wp14:editId="747FB612">
            <wp:extent cx="6532685" cy="475682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207" cy="47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FC" w:rsidRDefault="00E673FC">
      <w:pPr>
        <w:rPr>
          <w:sz w:val="32"/>
          <w:szCs w:val="32"/>
        </w:rPr>
      </w:pPr>
    </w:p>
    <w:p w:rsidR="00372587" w:rsidRDefault="0037258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B162E" w:rsidRDefault="006B162E" w:rsidP="000E02CF">
      <w:pPr>
        <w:pStyle w:val="Luettelokappale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>Lähdeluettelo</w:t>
      </w:r>
    </w:p>
    <w:p w:rsidR="00C933AE" w:rsidRDefault="00C933AE" w:rsidP="00C933AE">
      <w:pPr>
        <w:pStyle w:val="Luettelokappale"/>
        <w:rPr>
          <w:sz w:val="32"/>
          <w:szCs w:val="32"/>
        </w:rPr>
      </w:pPr>
    </w:p>
    <w:p w:rsidR="00C933AE" w:rsidRDefault="00C933AE" w:rsidP="001B14A3">
      <w:pPr>
        <w:pStyle w:val="Luettelokappale"/>
        <w:numPr>
          <w:ilvl w:val="0"/>
          <w:numId w:val="26"/>
        </w:numPr>
      </w:pPr>
      <w:r>
        <w:t>Vanhuspalvelujen tila</w:t>
      </w:r>
      <w:r w:rsidR="00F45937">
        <w:t>.</w:t>
      </w:r>
      <w:r>
        <w:t xml:space="preserve"> </w:t>
      </w:r>
      <w:r w:rsidR="00F45937">
        <w:t>K</w:t>
      </w:r>
      <w:r w:rsidR="00AA2017">
        <w:t xml:space="preserve">untakysely 2018, </w:t>
      </w:r>
      <w:r w:rsidR="00F45937">
        <w:t xml:space="preserve">Terveyden ja hyvinvoinnin laitos </w:t>
      </w:r>
      <w:r w:rsidR="00AA2017">
        <w:t>THL</w:t>
      </w:r>
    </w:p>
    <w:p w:rsidR="00AA2017" w:rsidRDefault="00AE2E1C" w:rsidP="001B14A3">
      <w:pPr>
        <w:pStyle w:val="Luettelokappale"/>
        <w:numPr>
          <w:ilvl w:val="0"/>
          <w:numId w:val="26"/>
        </w:numPr>
      </w:pPr>
      <w:r>
        <w:t>Askeleet sote-järjestelmän uudistamiseen</w:t>
      </w:r>
      <w:r w:rsidR="00FB3FFE">
        <w:t xml:space="preserve"> </w:t>
      </w:r>
      <w:r w:rsidR="00DD5BB9">
        <w:t>–</w:t>
      </w:r>
      <w:r w:rsidR="00FB3FFE">
        <w:t xml:space="preserve"> toimintaympäristöanalyysi</w:t>
      </w:r>
      <w:r w:rsidR="00DD5BB9">
        <w:t xml:space="preserve"> (Etelä-Pohjanmaa)</w:t>
      </w:r>
      <w:r>
        <w:t>, loppurapor</w:t>
      </w:r>
      <w:r w:rsidR="00FB3FFE">
        <w:t>tti 30.4.2018, Nordic Healthcare Group NHG</w:t>
      </w:r>
    </w:p>
    <w:p w:rsidR="00DD5BB9" w:rsidRDefault="007E22D4" w:rsidP="001B14A3">
      <w:pPr>
        <w:pStyle w:val="Luettelokappale"/>
        <w:numPr>
          <w:ilvl w:val="0"/>
          <w:numId w:val="26"/>
        </w:numPr>
      </w:pPr>
      <w:r>
        <w:t>THL:n tilastoja vuosilta 2016 ja 2017</w:t>
      </w:r>
      <w:r w:rsidR="00A3040A">
        <w:t xml:space="preserve"> Etelä-Pohjanmaan kuntien, koko Etelä-Pohjanmaan, Etelä-Pohjanmaan sairaanhoitopiirin (EPSHP) sekä Manner-Suomen alueelta (Sotkanet) </w:t>
      </w:r>
    </w:p>
    <w:p w:rsidR="00A3040A" w:rsidRDefault="00271B1A" w:rsidP="001B14A3">
      <w:pPr>
        <w:pStyle w:val="Luettelokappale"/>
        <w:numPr>
          <w:ilvl w:val="0"/>
          <w:numId w:val="26"/>
        </w:numPr>
      </w:pPr>
      <w:r>
        <w:t>Etelä-Pohjanmaan ikäihmisten yhteensovitettu palvelukokonaisuussuunnitelma</w:t>
      </w:r>
      <w:r w:rsidR="00461ECC">
        <w:t>:</w:t>
      </w:r>
      <w:r w:rsidR="0064325D">
        <w:t xml:space="preserve"> </w:t>
      </w:r>
      <w:r w:rsidR="008E7ED4">
        <w:t>T</w:t>
      </w:r>
      <w:r>
        <w:t>avoite- ja jatkotoimenpiteideohjelma kunnille, kuntayhtymille yhteistoiminta-alueille, maakunta- ja sote-valmistelulle sekä muille toimijoille 2019-2025.</w:t>
      </w:r>
      <w:r w:rsidR="0064325D">
        <w:t xml:space="preserve"> </w:t>
      </w:r>
      <w:r>
        <w:t>Anneli Saarinen</w:t>
      </w:r>
      <w:r w:rsidR="008E7ED4">
        <w:t xml:space="preserve"> (</w:t>
      </w:r>
      <w:r>
        <w:t>Etelä-Pohjanmaan I&amp;O-muutosagentti</w:t>
      </w:r>
      <w:r w:rsidR="0064325D">
        <w:t xml:space="preserve"> </w:t>
      </w:r>
      <w:r>
        <w:t>1.11.2016-31.12.2018</w:t>
      </w:r>
      <w:r w:rsidR="008E7ED4">
        <w:t>)</w:t>
      </w:r>
      <w:r w:rsidR="00461ECC">
        <w:t>,</w:t>
      </w:r>
      <w:r w:rsidR="0064325D">
        <w:t xml:space="preserve"> </w:t>
      </w:r>
      <w:r>
        <w:t>I&amp;O</w:t>
      </w:r>
      <w:r w:rsidR="008E7ED4">
        <w:t xml:space="preserve">: </w:t>
      </w:r>
      <w:r>
        <w:t>kehitetään ikäihmisten kotihoitoa ja kaikenikäisten omahoitoa</w:t>
      </w:r>
      <w:r w:rsidR="00461ECC">
        <w:t xml:space="preserve"> </w:t>
      </w:r>
      <w:r>
        <w:t>-kärkihanke</w:t>
      </w:r>
      <w:r w:rsidR="0064325D">
        <w:t xml:space="preserve"> </w:t>
      </w:r>
      <w:r>
        <w:t>STM 2016-2018, STM/3320/2016</w:t>
      </w:r>
    </w:p>
    <w:p w:rsidR="00681FBE" w:rsidRDefault="006320B7" w:rsidP="001B14A3">
      <w:pPr>
        <w:pStyle w:val="Luettelokappale"/>
        <w:numPr>
          <w:ilvl w:val="0"/>
          <w:numId w:val="26"/>
        </w:numPr>
      </w:pPr>
      <w:r>
        <w:t>Sosiaali- ja terveyspalvelut Etelä-Pohjanmaa (</w:t>
      </w:r>
      <w:r w:rsidR="004F51E8">
        <w:t>Päätöksen tueksi 28/2018</w:t>
      </w:r>
      <w:r>
        <w:t>)</w:t>
      </w:r>
      <w:r w:rsidR="00E47C82">
        <w:t xml:space="preserve">, </w:t>
      </w:r>
      <w:r w:rsidR="00681FBE" w:rsidRPr="00681FBE">
        <w:t>THL:n asiantuntija-arvio, syksy</w:t>
      </w:r>
      <w:r w:rsidR="00E47C82">
        <w:t xml:space="preserve"> </w:t>
      </w:r>
      <w:r w:rsidR="00681FBE" w:rsidRPr="00681FBE">
        <w:t>2018</w:t>
      </w:r>
    </w:p>
    <w:p w:rsidR="008F37C5" w:rsidRPr="007C7996" w:rsidRDefault="008F37C5" w:rsidP="001B14A3">
      <w:pPr>
        <w:pStyle w:val="Luettelokappale"/>
        <w:numPr>
          <w:ilvl w:val="0"/>
          <w:numId w:val="26"/>
        </w:numPr>
      </w:pPr>
      <w:r w:rsidRPr="008F37C5">
        <w:rPr>
          <w:color w:val="000000"/>
          <w:shd w:val="clear" w:color="auto" w:fill="FFFFFF"/>
          <w:lang w:val="en-US"/>
        </w:rPr>
        <w:t>Hazra NC, Rudisill C, Gulliford MC. </w:t>
      </w:r>
      <w:r w:rsidRPr="008F37C5">
        <w:rPr>
          <w:rStyle w:val="ref-title"/>
          <w:color w:val="000000"/>
          <w:shd w:val="clear" w:color="auto" w:fill="FFFFFF"/>
          <w:lang w:val="en-US"/>
        </w:rPr>
        <w:t>Determinants of health care costs in the senior elderly: age, comorbidity, impairment, or proximity to death?</w:t>
      </w:r>
      <w:r w:rsidRPr="008F37C5">
        <w:rPr>
          <w:color w:val="000000"/>
          <w:shd w:val="clear" w:color="auto" w:fill="FFFFFF"/>
          <w:lang w:val="en-US"/>
        </w:rPr>
        <w:t> </w:t>
      </w:r>
      <w:r>
        <w:rPr>
          <w:rStyle w:val="ref-journal"/>
          <w:color w:val="000000"/>
          <w:shd w:val="clear" w:color="auto" w:fill="FFFFFF"/>
        </w:rPr>
        <w:t>Eur J Health Econ</w:t>
      </w:r>
      <w:r>
        <w:rPr>
          <w:color w:val="000000"/>
          <w:shd w:val="clear" w:color="auto" w:fill="FFFFFF"/>
        </w:rPr>
        <w:t>. 2018;</w:t>
      </w:r>
      <w:r>
        <w:rPr>
          <w:rStyle w:val="ref-vol"/>
          <w:color w:val="000000"/>
          <w:shd w:val="clear" w:color="auto" w:fill="FFFFFF"/>
        </w:rPr>
        <w:t>19</w:t>
      </w:r>
      <w:r>
        <w:rPr>
          <w:color w:val="000000"/>
          <w:shd w:val="clear" w:color="auto" w:fill="FFFFFF"/>
        </w:rPr>
        <w:t>(</w:t>
      </w:r>
      <w:r>
        <w:rPr>
          <w:rStyle w:val="ref-iss"/>
          <w:color w:val="000000"/>
          <w:shd w:val="clear" w:color="auto" w:fill="FFFFFF"/>
        </w:rPr>
        <w:t>6</w:t>
      </w:r>
      <w:r>
        <w:rPr>
          <w:color w:val="000000"/>
          <w:shd w:val="clear" w:color="auto" w:fill="FFFFFF"/>
        </w:rPr>
        <w:t>):831-842. </w:t>
      </w:r>
    </w:p>
    <w:p w:rsidR="007C7996" w:rsidRPr="00E76197" w:rsidRDefault="00E3101E" w:rsidP="001B14A3">
      <w:pPr>
        <w:pStyle w:val="Luettelokappale"/>
        <w:numPr>
          <w:ilvl w:val="0"/>
          <w:numId w:val="26"/>
        </w:numPr>
      </w:pPr>
      <w:r w:rsidRPr="00E3101E">
        <w:rPr>
          <w:color w:val="000000"/>
          <w:shd w:val="clear" w:color="auto" w:fill="FFFFFF"/>
          <w:lang w:val="en-US"/>
        </w:rPr>
        <w:t>Forma L.</w:t>
      </w:r>
      <w:r>
        <w:rPr>
          <w:color w:val="000000"/>
          <w:shd w:val="clear" w:color="auto" w:fill="FFFFFF"/>
          <w:lang w:val="en-US"/>
        </w:rPr>
        <w:t xml:space="preserve"> et al</w:t>
      </w:r>
      <w:r w:rsidRPr="00E3101E">
        <w:rPr>
          <w:color w:val="000000"/>
          <w:shd w:val="clear" w:color="auto" w:fill="FFFFFF"/>
          <w:lang w:val="en-US"/>
        </w:rPr>
        <w:t>. Trends in the use and costs of round-the-clock long-term care in the last two years of life among old people between 2002 and 2013 in Finland. </w:t>
      </w:r>
      <w:r>
        <w:rPr>
          <w:rStyle w:val="ref-journal"/>
          <w:color w:val="000000"/>
          <w:shd w:val="clear" w:color="auto" w:fill="FFFFFF"/>
        </w:rPr>
        <w:t>BMC Health Serv Res. </w:t>
      </w:r>
      <w:r>
        <w:rPr>
          <w:color w:val="000000"/>
          <w:shd w:val="clear" w:color="auto" w:fill="FFFFFF"/>
        </w:rPr>
        <w:t>2017;</w:t>
      </w:r>
      <w:r>
        <w:rPr>
          <w:rStyle w:val="ref-vol"/>
          <w:color w:val="000000"/>
          <w:shd w:val="clear" w:color="auto" w:fill="FFFFFF"/>
        </w:rPr>
        <w:t>17</w:t>
      </w:r>
      <w:r>
        <w:rPr>
          <w:color w:val="000000"/>
          <w:shd w:val="clear" w:color="auto" w:fill="FFFFFF"/>
        </w:rPr>
        <w:t>:668</w:t>
      </w:r>
    </w:p>
    <w:p w:rsidR="00E76197" w:rsidRDefault="00E76197" w:rsidP="001B14A3">
      <w:pPr>
        <w:pStyle w:val="Luettelokappale"/>
        <w:numPr>
          <w:ilvl w:val="0"/>
          <w:numId w:val="26"/>
        </w:numPr>
      </w:pPr>
      <w:r>
        <w:t>Lil</w:t>
      </w:r>
      <w:r w:rsidR="00B763AA">
        <w:t>lfra</w:t>
      </w:r>
      <w:r w:rsidR="00B17056">
        <w:t>n</w:t>
      </w:r>
      <w:r w:rsidR="00B763AA">
        <w:t>k P. et al. G3 – Vaikuttavuuden johtaminen sosiaali- ja terveydenhuollossa, hankkeen loppuraportti</w:t>
      </w:r>
      <w:r w:rsidR="00810946">
        <w:t xml:space="preserve"> 2018</w:t>
      </w:r>
      <w:r w:rsidR="00B763AA">
        <w:t>, HEMA-instituutti (Healthcare Engineering</w:t>
      </w:r>
      <w:r w:rsidR="00CF763E">
        <w:t xml:space="preserve"> and Management), Aalto-yliopisto</w:t>
      </w:r>
    </w:p>
    <w:p w:rsidR="0088722A" w:rsidRDefault="0088722A" w:rsidP="001B14A3">
      <w:pPr>
        <w:pStyle w:val="Luettelokappale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Häikiö J. et al. </w:t>
      </w:r>
      <w:r w:rsidRPr="0088722A">
        <w:rPr>
          <w:lang w:val="en-US"/>
        </w:rPr>
        <w:t>Digitally-enhanced services for the elderly. International Journal of Services Sciences</w:t>
      </w:r>
      <w:r w:rsidR="00DD0E41">
        <w:rPr>
          <w:lang w:val="en-US"/>
        </w:rPr>
        <w:t xml:space="preserve"> </w:t>
      </w:r>
      <w:r w:rsidRPr="0088722A">
        <w:rPr>
          <w:lang w:val="en-US"/>
        </w:rPr>
        <w:t>2010</w:t>
      </w:r>
      <w:r w:rsidR="00DD0E41">
        <w:rPr>
          <w:lang w:val="en-US"/>
        </w:rPr>
        <w:t>;</w:t>
      </w:r>
      <w:r w:rsidRPr="0088722A">
        <w:rPr>
          <w:lang w:val="en-US"/>
        </w:rPr>
        <w:t>3</w:t>
      </w:r>
      <w:r w:rsidR="00E67B82">
        <w:rPr>
          <w:lang w:val="en-US"/>
        </w:rPr>
        <w:t>(2/3):</w:t>
      </w:r>
      <w:r w:rsidRPr="0088722A">
        <w:rPr>
          <w:lang w:val="en-US"/>
        </w:rPr>
        <w:t xml:space="preserve">232-249. </w:t>
      </w:r>
    </w:p>
    <w:p w:rsidR="00382886" w:rsidRDefault="00382886" w:rsidP="001B14A3">
      <w:pPr>
        <w:pStyle w:val="Luettelokappale"/>
        <w:numPr>
          <w:ilvl w:val="0"/>
          <w:numId w:val="26"/>
        </w:numPr>
        <w:rPr>
          <w:lang w:val="en-US"/>
        </w:rPr>
      </w:pPr>
      <w:r>
        <w:rPr>
          <w:lang w:val="en-US"/>
        </w:rPr>
        <w:t>Zak</w:t>
      </w:r>
      <w:r w:rsidR="000D4A91">
        <w:rPr>
          <w:lang w:val="en-US"/>
        </w:rPr>
        <w:t xml:space="preserve">rzewski M. et al. </w:t>
      </w:r>
      <w:r w:rsidRPr="00382886">
        <w:rPr>
          <w:lang w:val="en-US"/>
        </w:rPr>
        <w:t>Utilization of Wireless Sensor Network for Health Monitoring in Home Environment</w:t>
      </w:r>
      <w:r w:rsidR="000D4A91">
        <w:rPr>
          <w:lang w:val="en-US"/>
        </w:rPr>
        <w:t xml:space="preserve">. </w:t>
      </w:r>
      <w:r w:rsidRPr="000D4A91">
        <w:rPr>
          <w:lang w:val="en-US"/>
        </w:rPr>
        <w:t>IEEE International Symposium on Industrial Embedded Systems, 2009. SIES ‘09.</w:t>
      </w:r>
    </w:p>
    <w:p w:rsidR="00C05CF1" w:rsidRPr="00CD7C5D" w:rsidRDefault="00C05CF1" w:rsidP="001B14A3">
      <w:pPr>
        <w:pStyle w:val="Luettelokappale"/>
        <w:numPr>
          <w:ilvl w:val="0"/>
          <w:numId w:val="26"/>
        </w:numPr>
        <w:rPr>
          <w:color w:val="000000" w:themeColor="text1"/>
          <w:lang w:val="en-US"/>
        </w:rPr>
      </w:pPr>
      <w:r>
        <w:rPr>
          <w:lang w:val="en-US"/>
        </w:rPr>
        <w:t xml:space="preserve">Kai G. et al. </w:t>
      </w:r>
      <w:r w:rsidR="00ED7B8B" w:rsidRPr="00ED7B8B">
        <w:rPr>
          <w:lang w:val="en-US"/>
        </w:rPr>
        <w:t>A Remote Health Monitoring System for the Elderly Based on Smart Home Gateway</w:t>
      </w:r>
      <w:r w:rsidR="00ED7B8B">
        <w:rPr>
          <w:lang w:val="en-US"/>
        </w:rPr>
        <w:t xml:space="preserve">. J </w:t>
      </w:r>
      <w:r w:rsidR="00ED7B8B" w:rsidRPr="00CD7C5D">
        <w:rPr>
          <w:color w:val="000000" w:themeColor="text1"/>
          <w:lang w:val="en-US"/>
        </w:rPr>
        <w:t>Healthc Eng. 2017;</w:t>
      </w:r>
      <w:r w:rsidR="003F4FEA" w:rsidRPr="00CD7C5D">
        <w:rPr>
          <w:color w:val="000000" w:themeColor="text1"/>
          <w:lang w:val="en-US"/>
        </w:rPr>
        <w:t xml:space="preserve"> 5843504. Published online 2017 Oct 24.</w:t>
      </w:r>
    </w:p>
    <w:p w:rsidR="005B1A49" w:rsidRPr="00CD7C5D" w:rsidRDefault="003A0C6F" w:rsidP="001B14A3">
      <w:pPr>
        <w:pStyle w:val="Luettelokappale"/>
        <w:numPr>
          <w:ilvl w:val="0"/>
          <w:numId w:val="26"/>
        </w:numPr>
        <w:rPr>
          <w:color w:val="000000" w:themeColor="text1"/>
        </w:rPr>
      </w:pPr>
      <w:r w:rsidRPr="008B250D">
        <w:rPr>
          <w:color w:val="000000" w:themeColor="text1"/>
        </w:rPr>
        <w:t>I</w:t>
      </w:r>
      <w:r w:rsidR="005B1A49" w:rsidRPr="00CD7C5D">
        <w:rPr>
          <w:color w:val="000000" w:themeColor="text1"/>
        </w:rPr>
        <w:t>sojoen kotihoitoon vastuulääkärimalli</w:t>
      </w:r>
      <w:r w:rsidR="00B20207" w:rsidRPr="00CD7C5D">
        <w:rPr>
          <w:color w:val="000000" w:themeColor="text1"/>
        </w:rPr>
        <w:t xml:space="preserve"> pilottina. Kir</w:t>
      </w:r>
      <w:r w:rsidRPr="00CD7C5D">
        <w:rPr>
          <w:color w:val="000000" w:themeColor="text1"/>
        </w:rPr>
        <w:t>sti Kähärä 2.4.2019</w:t>
      </w:r>
    </w:p>
    <w:p w:rsidR="00E82818" w:rsidRPr="00CD7C5D" w:rsidRDefault="00E82818" w:rsidP="001B14A3">
      <w:pPr>
        <w:pStyle w:val="Luettelokappale"/>
        <w:numPr>
          <w:ilvl w:val="0"/>
          <w:numId w:val="26"/>
        </w:numPr>
        <w:rPr>
          <w:color w:val="000000" w:themeColor="text1"/>
        </w:rPr>
      </w:pPr>
      <w:r w:rsidRPr="00CD7C5D">
        <w:rPr>
          <w:color w:val="000000" w:themeColor="text1"/>
        </w:rPr>
        <w:t xml:space="preserve">Lääkäriliiton laatupalkinnot jaettu. 5.12.2015. Lääkärilehti. </w:t>
      </w:r>
      <w:hyperlink r:id="rId22" w:history="1">
        <w:r w:rsidR="00145014" w:rsidRPr="00CD7C5D">
          <w:rPr>
            <w:rStyle w:val="Hyperlinkki"/>
            <w:color w:val="000000" w:themeColor="text1"/>
          </w:rPr>
          <w:t>https://www.laakariliitto.fi/uutiset/ajankohtaista/laakariliiton-laatupalkinnot-2015-jaettu/</w:t>
        </w:r>
      </w:hyperlink>
    </w:p>
    <w:p w:rsidR="00567CC6" w:rsidRPr="00CD7C5D" w:rsidRDefault="00567CC6" w:rsidP="001B14A3">
      <w:pPr>
        <w:pStyle w:val="Luettelokappale"/>
        <w:numPr>
          <w:ilvl w:val="0"/>
          <w:numId w:val="26"/>
        </w:numPr>
        <w:rPr>
          <w:color w:val="000000" w:themeColor="text1"/>
        </w:rPr>
      </w:pPr>
      <w:r w:rsidRPr="00CD7C5D">
        <w:rPr>
          <w:color w:val="000000" w:themeColor="text1"/>
        </w:rPr>
        <w:t xml:space="preserve">Gillie-järjestelmän pilottien </w:t>
      </w:r>
      <w:r w:rsidR="0017693B" w:rsidRPr="00CD7C5D">
        <w:rPr>
          <w:color w:val="000000" w:themeColor="text1"/>
        </w:rPr>
        <w:t>kuvaus</w:t>
      </w:r>
      <w:r w:rsidR="00674E76" w:rsidRPr="00CD7C5D">
        <w:rPr>
          <w:color w:val="000000" w:themeColor="text1"/>
        </w:rPr>
        <w:t xml:space="preserve">, </w:t>
      </w:r>
      <w:r w:rsidR="0017693B" w:rsidRPr="00CD7C5D">
        <w:rPr>
          <w:color w:val="000000" w:themeColor="text1"/>
        </w:rPr>
        <w:t>Etelä-Pohjanmaa. Asko Hakonen 14.5.2019</w:t>
      </w:r>
    </w:p>
    <w:p w:rsidR="00412435" w:rsidRPr="00CD7C5D" w:rsidRDefault="00412435" w:rsidP="001B14A3">
      <w:pPr>
        <w:pStyle w:val="Luettelokappale"/>
        <w:numPr>
          <w:ilvl w:val="0"/>
          <w:numId w:val="26"/>
        </w:numPr>
        <w:rPr>
          <w:color w:val="000000" w:themeColor="text1"/>
        </w:rPr>
      </w:pPr>
      <w:r w:rsidRPr="00CD7C5D">
        <w:rPr>
          <w:color w:val="000000" w:themeColor="text1"/>
        </w:rPr>
        <w:t xml:space="preserve">JIK-peruspalveluliikelaitoskuntayhtymän www-sivut: </w:t>
      </w:r>
      <w:hyperlink r:id="rId23" w:history="1">
        <w:r w:rsidRPr="00CD7C5D">
          <w:rPr>
            <w:rStyle w:val="Hyperlinkki"/>
            <w:color w:val="000000" w:themeColor="text1"/>
          </w:rPr>
          <w:t>https://www.jikky.fi/jik_ky</w:t>
        </w:r>
      </w:hyperlink>
    </w:p>
    <w:p w:rsidR="00412435" w:rsidRPr="006C6CD8" w:rsidRDefault="006F2501" w:rsidP="001B14A3">
      <w:pPr>
        <w:pStyle w:val="Luettelokappale"/>
        <w:numPr>
          <w:ilvl w:val="0"/>
          <w:numId w:val="26"/>
        </w:numPr>
        <w:rPr>
          <w:rStyle w:val="Hyperlinkki"/>
          <w:color w:val="000000" w:themeColor="text1"/>
          <w:u w:val="none"/>
        </w:rPr>
      </w:pPr>
      <w:r w:rsidRPr="00CD7C5D">
        <w:rPr>
          <w:color w:val="000000" w:themeColor="text1"/>
        </w:rPr>
        <w:t>JIK-peruspalveluliikelaitoskuntayhtymän (JIKky) talousarvio vuodelle 201</w:t>
      </w:r>
      <w:r w:rsidR="006C6CD8">
        <w:rPr>
          <w:color w:val="000000" w:themeColor="text1"/>
        </w:rPr>
        <w:t>9</w:t>
      </w:r>
      <w:r w:rsidRPr="00CD7C5D">
        <w:rPr>
          <w:color w:val="000000" w:themeColor="text1"/>
        </w:rPr>
        <w:t xml:space="preserve"> sekä taloussuunnitelma vuosille 20</w:t>
      </w:r>
      <w:r w:rsidR="006C6CD8">
        <w:rPr>
          <w:color w:val="000000" w:themeColor="text1"/>
        </w:rPr>
        <w:t>20</w:t>
      </w:r>
      <w:r w:rsidRPr="00CD7C5D">
        <w:rPr>
          <w:color w:val="000000" w:themeColor="text1"/>
        </w:rPr>
        <w:t>-202</w:t>
      </w:r>
      <w:r w:rsidR="006C6CD8">
        <w:rPr>
          <w:color w:val="000000" w:themeColor="text1"/>
        </w:rPr>
        <w:t>1</w:t>
      </w:r>
      <w:r w:rsidR="003E6EB3" w:rsidRPr="00CD7C5D">
        <w:rPr>
          <w:color w:val="000000" w:themeColor="text1"/>
        </w:rPr>
        <w:t xml:space="preserve">: </w:t>
      </w:r>
    </w:p>
    <w:p w:rsidR="006C6CD8" w:rsidRPr="006C6CD8" w:rsidRDefault="00DA61E5" w:rsidP="006C6CD8">
      <w:pPr>
        <w:pStyle w:val="Luettelokappale"/>
      </w:pPr>
      <w:hyperlink r:id="rId24" w:history="1">
        <w:r w:rsidR="006C6CD8" w:rsidRPr="006C6CD8">
          <w:rPr>
            <w:rStyle w:val="Hyperlinkki"/>
            <w:color w:val="auto"/>
          </w:rPr>
          <w:t>https://www.jikky.fi/files/5706/Talousarvio_2019_ja_taloussuunnitelma_2020-2021.pdf</w:t>
        </w:r>
      </w:hyperlink>
    </w:p>
    <w:p w:rsidR="003E6EB3" w:rsidRPr="00CD7C5D" w:rsidRDefault="008912A0" w:rsidP="001B14A3">
      <w:pPr>
        <w:pStyle w:val="Luettelokappale"/>
        <w:numPr>
          <w:ilvl w:val="0"/>
          <w:numId w:val="26"/>
        </w:numPr>
        <w:rPr>
          <w:color w:val="000000" w:themeColor="text1"/>
        </w:rPr>
      </w:pPr>
      <w:r w:rsidRPr="00CD7C5D">
        <w:rPr>
          <w:color w:val="000000" w:themeColor="text1"/>
        </w:rPr>
        <w:t>Etelä-Pohjanmaan sairaanhoitopiirin (EPSHP) jäsenkuntaraportointi: kuntalaskutettav</w:t>
      </w:r>
      <w:r w:rsidR="00D50252" w:rsidRPr="00CD7C5D">
        <w:rPr>
          <w:color w:val="000000" w:themeColor="text1"/>
        </w:rPr>
        <w:t>ien</w:t>
      </w:r>
      <w:r w:rsidRPr="00CD7C5D">
        <w:rPr>
          <w:color w:val="000000" w:themeColor="text1"/>
        </w:rPr>
        <w:t xml:space="preserve"> palvelu</w:t>
      </w:r>
      <w:r w:rsidR="00D50252" w:rsidRPr="00CD7C5D">
        <w:rPr>
          <w:color w:val="000000" w:themeColor="text1"/>
        </w:rPr>
        <w:t xml:space="preserve">iden käyttö ja kustannukset 04/2018-04/2019 (päivitetty </w:t>
      </w:r>
      <w:r w:rsidR="00E645F4" w:rsidRPr="00CD7C5D">
        <w:rPr>
          <w:color w:val="000000" w:themeColor="text1"/>
        </w:rPr>
        <w:t xml:space="preserve">10.5.2019): </w:t>
      </w:r>
      <w:hyperlink r:id="rId25" w:history="1">
        <w:r w:rsidR="00E645F4" w:rsidRPr="00CD7C5D">
          <w:rPr>
            <w:rStyle w:val="Hyperlinkki"/>
            <w:color w:val="000000" w:themeColor="text1"/>
          </w:rPr>
          <w:t>http://www.epshp.fi/sairaanhoitopiiri/tietopankki/tilastot_ja_raportit/jasenkuntaraportointi</w:t>
        </w:r>
      </w:hyperlink>
    </w:p>
    <w:p w:rsidR="00E645F4" w:rsidRPr="00CD7C5D" w:rsidRDefault="00E8207E" w:rsidP="001B14A3">
      <w:pPr>
        <w:pStyle w:val="Luettelokappale"/>
        <w:numPr>
          <w:ilvl w:val="0"/>
          <w:numId w:val="26"/>
        </w:numPr>
        <w:rPr>
          <w:color w:val="000000" w:themeColor="text1"/>
        </w:rPr>
      </w:pPr>
      <w:r w:rsidRPr="00CD7C5D">
        <w:rPr>
          <w:color w:val="000000" w:themeColor="text1"/>
        </w:rPr>
        <w:t xml:space="preserve">Etelä-Pohjanmaan sairaanhoitopiirin (EPSHP) palveluhinnasto 2019: </w:t>
      </w:r>
      <w:hyperlink r:id="rId26" w:history="1">
        <w:r w:rsidRPr="00CD7C5D">
          <w:rPr>
            <w:rStyle w:val="Hyperlinkki"/>
            <w:color w:val="000000" w:themeColor="text1"/>
          </w:rPr>
          <w:t>http://www.epshp.fi/files/10906/Palveluhinnasto_2019.pdf</w:t>
        </w:r>
      </w:hyperlink>
    </w:p>
    <w:p w:rsidR="00AE472F" w:rsidRPr="00CD7C5D" w:rsidRDefault="00C713DD" w:rsidP="001B14A3">
      <w:pPr>
        <w:pStyle w:val="Luettelokappale"/>
        <w:numPr>
          <w:ilvl w:val="0"/>
          <w:numId w:val="26"/>
        </w:numPr>
        <w:rPr>
          <w:color w:val="000000" w:themeColor="text1"/>
        </w:rPr>
      </w:pPr>
      <w:r w:rsidRPr="00CD7C5D">
        <w:rPr>
          <w:color w:val="000000" w:themeColor="text1"/>
        </w:rPr>
        <w:t xml:space="preserve">Etelä-Pohjanmaan sairaanhoitopiirin (EPSHP) talousarvio vuodelle 2018 sekä taloussuunnitelma vuosille 2019-2020: </w:t>
      </w:r>
    </w:p>
    <w:p w:rsidR="00E8207E" w:rsidRPr="00CD7C5D" w:rsidRDefault="00DA61E5" w:rsidP="00AE472F">
      <w:pPr>
        <w:pStyle w:val="Luettelokappale"/>
        <w:rPr>
          <w:color w:val="000000" w:themeColor="text1"/>
        </w:rPr>
      </w:pPr>
      <w:hyperlink r:id="rId27" w:history="1">
        <w:r w:rsidR="00EE3A32" w:rsidRPr="00CD7C5D">
          <w:rPr>
            <w:rStyle w:val="Hyperlinkki"/>
            <w:color w:val="000000" w:themeColor="text1"/>
          </w:rPr>
          <w:t>http://www.epshp.fi/files/54/Talousarvio_2018_ja_toiminta-_ja_taloussuunnitelma_2019-2020_(valt_13112017).pdf</w:t>
        </w:r>
      </w:hyperlink>
    </w:p>
    <w:p w:rsidR="00E03439" w:rsidRPr="00B20207" w:rsidRDefault="00E03439" w:rsidP="00AE472F">
      <w:pPr>
        <w:pStyle w:val="Luettelokappale"/>
      </w:pPr>
    </w:p>
    <w:p w:rsidR="00B615FF" w:rsidRPr="00824F42" w:rsidRDefault="00B615FF" w:rsidP="00B615FF"/>
    <w:sectPr w:rsidR="00B615FF" w:rsidRPr="00824F42" w:rsidSect="00D43307">
      <w:type w:val="continuous"/>
      <w:pgSz w:w="11906" w:h="16838"/>
      <w:pgMar w:top="1417" w:right="1134" w:bottom="1417" w:left="1134" w:header="136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676" w:rsidRDefault="00B34676" w:rsidP="004E5943">
      <w:pPr>
        <w:spacing w:after="0" w:line="240" w:lineRule="auto"/>
      </w:pPr>
      <w:r>
        <w:separator/>
      </w:r>
    </w:p>
  </w:endnote>
  <w:endnote w:type="continuationSeparator" w:id="0">
    <w:p w:rsidR="00B34676" w:rsidRDefault="00B34676" w:rsidP="004E5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676" w:rsidRDefault="00B34676" w:rsidP="004E5943">
      <w:pPr>
        <w:spacing w:after="0" w:line="240" w:lineRule="auto"/>
      </w:pPr>
      <w:r>
        <w:separator/>
      </w:r>
    </w:p>
  </w:footnote>
  <w:footnote w:type="continuationSeparator" w:id="0">
    <w:p w:rsidR="00B34676" w:rsidRDefault="00B34676" w:rsidP="004E5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17CC0"/>
    <w:multiLevelType w:val="hybridMultilevel"/>
    <w:tmpl w:val="D696BA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302C0"/>
    <w:multiLevelType w:val="multilevel"/>
    <w:tmpl w:val="37B699B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" w15:restartNumberingAfterBreak="0">
    <w:nsid w:val="12253A41"/>
    <w:multiLevelType w:val="hybridMultilevel"/>
    <w:tmpl w:val="3236C548"/>
    <w:lvl w:ilvl="0" w:tplc="D520A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A8B0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C85F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580D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6447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686F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1A8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74A8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4827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972F68"/>
    <w:multiLevelType w:val="multilevel"/>
    <w:tmpl w:val="E20C9A0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190053AF"/>
    <w:multiLevelType w:val="multilevel"/>
    <w:tmpl w:val="41E67CD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1BF127FD"/>
    <w:multiLevelType w:val="hybridMultilevel"/>
    <w:tmpl w:val="5D9CA09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C455E"/>
    <w:multiLevelType w:val="multilevel"/>
    <w:tmpl w:val="D8B678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6FD7389"/>
    <w:multiLevelType w:val="hybridMultilevel"/>
    <w:tmpl w:val="C45C9C2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65F36"/>
    <w:multiLevelType w:val="hybridMultilevel"/>
    <w:tmpl w:val="D696BA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55B44"/>
    <w:multiLevelType w:val="hybridMultilevel"/>
    <w:tmpl w:val="CB564D3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7060C"/>
    <w:multiLevelType w:val="hybridMultilevel"/>
    <w:tmpl w:val="D25EEE9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30759"/>
    <w:multiLevelType w:val="hybridMultilevel"/>
    <w:tmpl w:val="25A8FD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F456A2"/>
    <w:multiLevelType w:val="hybridMultilevel"/>
    <w:tmpl w:val="8730E716"/>
    <w:lvl w:ilvl="0" w:tplc="040B0019">
      <w:start w:val="1"/>
      <w:numFmt w:val="lowerLetter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4215A95"/>
    <w:multiLevelType w:val="multilevel"/>
    <w:tmpl w:val="ADAC2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4" w15:restartNumberingAfterBreak="0">
    <w:nsid w:val="46CA6EFE"/>
    <w:multiLevelType w:val="hybridMultilevel"/>
    <w:tmpl w:val="CB564D3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3C0478"/>
    <w:multiLevelType w:val="hybridMultilevel"/>
    <w:tmpl w:val="44AAA72E"/>
    <w:lvl w:ilvl="0" w:tplc="040B0019">
      <w:start w:val="1"/>
      <w:numFmt w:val="lowerLetter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0631A3E"/>
    <w:multiLevelType w:val="hybridMultilevel"/>
    <w:tmpl w:val="8C341AD8"/>
    <w:lvl w:ilvl="0" w:tplc="47FCEDDA">
      <w:start w:val="7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36004"/>
    <w:multiLevelType w:val="hybridMultilevel"/>
    <w:tmpl w:val="CB564D3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527133"/>
    <w:multiLevelType w:val="hybridMultilevel"/>
    <w:tmpl w:val="CB564D3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026F26"/>
    <w:multiLevelType w:val="hybridMultilevel"/>
    <w:tmpl w:val="87403F52"/>
    <w:lvl w:ilvl="0" w:tplc="040B0019">
      <w:start w:val="1"/>
      <w:numFmt w:val="lowerLetter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B71C82"/>
    <w:multiLevelType w:val="multilevel"/>
    <w:tmpl w:val="BDCA86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6C291F3A"/>
    <w:multiLevelType w:val="hybridMultilevel"/>
    <w:tmpl w:val="CC34929E"/>
    <w:lvl w:ilvl="0" w:tplc="4594C234">
      <w:start w:val="7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C1DC3"/>
    <w:multiLevelType w:val="multilevel"/>
    <w:tmpl w:val="CF7C59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71B32FE9"/>
    <w:multiLevelType w:val="hybridMultilevel"/>
    <w:tmpl w:val="CB564D3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052212"/>
    <w:multiLevelType w:val="multilevel"/>
    <w:tmpl w:val="81701DB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79F32A1C"/>
    <w:multiLevelType w:val="hybridMultilevel"/>
    <w:tmpl w:val="D89ECAE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9455D"/>
    <w:multiLevelType w:val="hybridMultilevel"/>
    <w:tmpl w:val="65B40E6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94553"/>
    <w:multiLevelType w:val="multilevel"/>
    <w:tmpl w:val="A90A65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num w:numId="1">
    <w:abstractNumId w:val="16"/>
  </w:num>
  <w:num w:numId="2">
    <w:abstractNumId w:val="7"/>
  </w:num>
  <w:num w:numId="3">
    <w:abstractNumId w:val="10"/>
  </w:num>
  <w:num w:numId="4">
    <w:abstractNumId w:val="26"/>
  </w:num>
  <w:num w:numId="5">
    <w:abstractNumId w:val="12"/>
  </w:num>
  <w:num w:numId="6">
    <w:abstractNumId w:val="15"/>
  </w:num>
  <w:num w:numId="7">
    <w:abstractNumId w:val="11"/>
  </w:num>
  <w:num w:numId="8">
    <w:abstractNumId w:val="0"/>
  </w:num>
  <w:num w:numId="9">
    <w:abstractNumId w:val="19"/>
  </w:num>
  <w:num w:numId="10">
    <w:abstractNumId w:val="17"/>
  </w:num>
  <w:num w:numId="11">
    <w:abstractNumId w:val="21"/>
  </w:num>
  <w:num w:numId="12">
    <w:abstractNumId w:val="13"/>
  </w:num>
  <w:num w:numId="13">
    <w:abstractNumId w:val="27"/>
  </w:num>
  <w:num w:numId="14">
    <w:abstractNumId w:val="6"/>
  </w:num>
  <w:num w:numId="15">
    <w:abstractNumId w:val="20"/>
  </w:num>
  <w:num w:numId="16">
    <w:abstractNumId w:val="24"/>
  </w:num>
  <w:num w:numId="17">
    <w:abstractNumId w:val="4"/>
  </w:num>
  <w:num w:numId="18">
    <w:abstractNumId w:val="1"/>
  </w:num>
  <w:num w:numId="19">
    <w:abstractNumId w:val="22"/>
  </w:num>
  <w:num w:numId="20">
    <w:abstractNumId w:val="3"/>
  </w:num>
  <w:num w:numId="21">
    <w:abstractNumId w:val="9"/>
  </w:num>
  <w:num w:numId="22">
    <w:abstractNumId w:val="18"/>
  </w:num>
  <w:num w:numId="23">
    <w:abstractNumId w:val="14"/>
  </w:num>
  <w:num w:numId="24">
    <w:abstractNumId w:val="23"/>
  </w:num>
  <w:num w:numId="25">
    <w:abstractNumId w:val="5"/>
  </w:num>
  <w:num w:numId="26">
    <w:abstractNumId w:val="25"/>
  </w:num>
  <w:num w:numId="27">
    <w:abstractNumId w:val="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B4A"/>
    <w:rsid w:val="00001D47"/>
    <w:rsid w:val="00001FD0"/>
    <w:rsid w:val="0000240D"/>
    <w:rsid w:val="0000256D"/>
    <w:rsid w:val="00003346"/>
    <w:rsid w:val="00004E1D"/>
    <w:rsid w:val="00007FE8"/>
    <w:rsid w:val="000126F8"/>
    <w:rsid w:val="00012EF8"/>
    <w:rsid w:val="00014B73"/>
    <w:rsid w:val="00014D71"/>
    <w:rsid w:val="0001667F"/>
    <w:rsid w:val="00017BB5"/>
    <w:rsid w:val="00020B1D"/>
    <w:rsid w:val="00020ECA"/>
    <w:rsid w:val="00021474"/>
    <w:rsid w:val="00026139"/>
    <w:rsid w:val="0002662B"/>
    <w:rsid w:val="000274CF"/>
    <w:rsid w:val="000309AB"/>
    <w:rsid w:val="00030ADE"/>
    <w:rsid w:val="00031941"/>
    <w:rsid w:val="00032887"/>
    <w:rsid w:val="00034C46"/>
    <w:rsid w:val="00035198"/>
    <w:rsid w:val="0004120A"/>
    <w:rsid w:val="000426F8"/>
    <w:rsid w:val="00043D87"/>
    <w:rsid w:val="00044CB4"/>
    <w:rsid w:val="00046C61"/>
    <w:rsid w:val="00046EC6"/>
    <w:rsid w:val="00051B88"/>
    <w:rsid w:val="00052933"/>
    <w:rsid w:val="00053390"/>
    <w:rsid w:val="000548A2"/>
    <w:rsid w:val="000563AD"/>
    <w:rsid w:val="00056878"/>
    <w:rsid w:val="0005720B"/>
    <w:rsid w:val="00060C9B"/>
    <w:rsid w:val="00060D0B"/>
    <w:rsid w:val="00063759"/>
    <w:rsid w:val="0006432A"/>
    <w:rsid w:val="00065912"/>
    <w:rsid w:val="0007193A"/>
    <w:rsid w:val="000733A5"/>
    <w:rsid w:val="00074EA4"/>
    <w:rsid w:val="00074EE3"/>
    <w:rsid w:val="0007569A"/>
    <w:rsid w:val="000760A3"/>
    <w:rsid w:val="000763E5"/>
    <w:rsid w:val="00076D62"/>
    <w:rsid w:val="00077820"/>
    <w:rsid w:val="000826CB"/>
    <w:rsid w:val="00083DC9"/>
    <w:rsid w:val="000855DA"/>
    <w:rsid w:val="00086453"/>
    <w:rsid w:val="0008747D"/>
    <w:rsid w:val="000902CC"/>
    <w:rsid w:val="00093E5A"/>
    <w:rsid w:val="00095AAC"/>
    <w:rsid w:val="000973FF"/>
    <w:rsid w:val="000976A7"/>
    <w:rsid w:val="000A1936"/>
    <w:rsid w:val="000A2776"/>
    <w:rsid w:val="000A27EB"/>
    <w:rsid w:val="000A613D"/>
    <w:rsid w:val="000A744C"/>
    <w:rsid w:val="000B0015"/>
    <w:rsid w:val="000B0080"/>
    <w:rsid w:val="000B2B7D"/>
    <w:rsid w:val="000B3AD0"/>
    <w:rsid w:val="000B5963"/>
    <w:rsid w:val="000B5B15"/>
    <w:rsid w:val="000B697B"/>
    <w:rsid w:val="000B7232"/>
    <w:rsid w:val="000B7319"/>
    <w:rsid w:val="000B7501"/>
    <w:rsid w:val="000B77FA"/>
    <w:rsid w:val="000C13B9"/>
    <w:rsid w:val="000C3231"/>
    <w:rsid w:val="000C3DC1"/>
    <w:rsid w:val="000D2E72"/>
    <w:rsid w:val="000D38A2"/>
    <w:rsid w:val="000D3BD8"/>
    <w:rsid w:val="000D4A91"/>
    <w:rsid w:val="000D5069"/>
    <w:rsid w:val="000E02CF"/>
    <w:rsid w:val="000E08BE"/>
    <w:rsid w:val="000E0D3E"/>
    <w:rsid w:val="000E1BDB"/>
    <w:rsid w:val="000E5E98"/>
    <w:rsid w:val="000E5FFC"/>
    <w:rsid w:val="000E74F8"/>
    <w:rsid w:val="000E79D0"/>
    <w:rsid w:val="000F0930"/>
    <w:rsid w:val="000F10E4"/>
    <w:rsid w:val="000F113F"/>
    <w:rsid w:val="000F1F0C"/>
    <w:rsid w:val="000F2256"/>
    <w:rsid w:val="000F2BA8"/>
    <w:rsid w:val="000F3524"/>
    <w:rsid w:val="000F4A67"/>
    <w:rsid w:val="000F4F4E"/>
    <w:rsid w:val="000F5978"/>
    <w:rsid w:val="000F62FE"/>
    <w:rsid w:val="0010009B"/>
    <w:rsid w:val="001005CF"/>
    <w:rsid w:val="0010188B"/>
    <w:rsid w:val="00101A55"/>
    <w:rsid w:val="0010311E"/>
    <w:rsid w:val="00105E08"/>
    <w:rsid w:val="00105E27"/>
    <w:rsid w:val="00106109"/>
    <w:rsid w:val="001116A3"/>
    <w:rsid w:val="00111B3B"/>
    <w:rsid w:val="00111D28"/>
    <w:rsid w:val="00112D27"/>
    <w:rsid w:val="001143AC"/>
    <w:rsid w:val="0011580F"/>
    <w:rsid w:val="00115BD3"/>
    <w:rsid w:val="00122BD4"/>
    <w:rsid w:val="001249A8"/>
    <w:rsid w:val="0012648A"/>
    <w:rsid w:val="00127376"/>
    <w:rsid w:val="00130A6F"/>
    <w:rsid w:val="00130F85"/>
    <w:rsid w:val="00131215"/>
    <w:rsid w:val="00131903"/>
    <w:rsid w:val="001329AF"/>
    <w:rsid w:val="00133C7B"/>
    <w:rsid w:val="0013484C"/>
    <w:rsid w:val="001355DA"/>
    <w:rsid w:val="001356AF"/>
    <w:rsid w:val="00136499"/>
    <w:rsid w:val="00136ED2"/>
    <w:rsid w:val="00137D07"/>
    <w:rsid w:val="00140A37"/>
    <w:rsid w:val="00140EA4"/>
    <w:rsid w:val="001420EE"/>
    <w:rsid w:val="001426C2"/>
    <w:rsid w:val="001429A3"/>
    <w:rsid w:val="00143300"/>
    <w:rsid w:val="001448C8"/>
    <w:rsid w:val="00145014"/>
    <w:rsid w:val="001455C6"/>
    <w:rsid w:val="00145C17"/>
    <w:rsid w:val="00147069"/>
    <w:rsid w:val="001502E8"/>
    <w:rsid w:val="00150B57"/>
    <w:rsid w:val="001510C9"/>
    <w:rsid w:val="00152871"/>
    <w:rsid w:val="0015371B"/>
    <w:rsid w:val="00153A25"/>
    <w:rsid w:val="00153C71"/>
    <w:rsid w:val="00154584"/>
    <w:rsid w:val="00154597"/>
    <w:rsid w:val="0015474B"/>
    <w:rsid w:val="00155177"/>
    <w:rsid w:val="00157BD8"/>
    <w:rsid w:val="00160954"/>
    <w:rsid w:val="001623BF"/>
    <w:rsid w:val="0016327D"/>
    <w:rsid w:val="001639DE"/>
    <w:rsid w:val="00163E7E"/>
    <w:rsid w:val="0016621C"/>
    <w:rsid w:val="001663E9"/>
    <w:rsid w:val="00166C27"/>
    <w:rsid w:val="00167672"/>
    <w:rsid w:val="00170AC0"/>
    <w:rsid w:val="00170B3D"/>
    <w:rsid w:val="00170BD9"/>
    <w:rsid w:val="001721A7"/>
    <w:rsid w:val="00172579"/>
    <w:rsid w:val="00172AEE"/>
    <w:rsid w:val="001765DC"/>
    <w:rsid w:val="0017693B"/>
    <w:rsid w:val="00176C5D"/>
    <w:rsid w:val="0018165C"/>
    <w:rsid w:val="00181CED"/>
    <w:rsid w:val="00183B79"/>
    <w:rsid w:val="00183C60"/>
    <w:rsid w:val="00184A6E"/>
    <w:rsid w:val="001853F0"/>
    <w:rsid w:val="00186900"/>
    <w:rsid w:val="00186E20"/>
    <w:rsid w:val="00194009"/>
    <w:rsid w:val="001953FD"/>
    <w:rsid w:val="00196E22"/>
    <w:rsid w:val="001A30E3"/>
    <w:rsid w:val="001A3974"/>
    <w:rsid w:val="001A4DEA"/>
    <w:rsid w:val="001A6C1A"/>
    <w:rsid w:val="001A76C9"/>
    <w:rsid w:val="001B0181"/>
    <w:rsid w:val="001B0A25"/>
    <w:rsid w:val="001B118A"/>
    <w:rsid w:val="001B139A"/>
    <w:rsid w:val="001B14A3"/>
    <w:rsid w:val="001B1B23"/>
    <w:rsid w:val="001B3316"/>
    <w:rsid w:val="001C057C"/>
    <w:rsid w:val="001C1BA3"/>
    <w:rsid w:val="001C207C"/>
    <w:rsid w:val="001C2E86"/>
    <w:rsid w:val="001C32AD"/>
    <w:rsid w:val="001C3BB8"/>
    <w:rsid w:val="001C3CBC"/>
    <w:rsid w:val="001C4A02"/>
    <w:rsid w:val="001C604E"/>
    <w:rsid w:val="001C658A"/>
    <w:rsid w:val="001C7AA9"/>
    <w:rsid w:val="001D10AC"/>
    <w:rsid w:val="001D117F"/>
    <w:rsid w:val="001D11BF"/>
    <w:rsid w:val="001D181B"/>
    <w:rsid w:val="001D242F"/>
    <w:rsid w:val="001D35C5"/>
    <w:rsid w:val="001D415D"/>
    <w:rsid w:val="001D51BC"/>
    <w:rsid w:val="001D6066"/>
    <w:rsid w:val="001D6689"/>
    <w:rsid w:val="001E06D4"/>
    <w:rsid w:val="001E23AD"/>
    <w:rsid w:val="001E39B7"/>
    <w:rsid w:val="001E48AB"/>
    <w:rsid w:val="001E4A6A"/>
    <w:rsid w:val="001E56E5"/>
    <w:rsid w:val="001E63E7"/>
    <w:rsid w:val="001E7848"/>
    <w:rsid w:val="001E7C34"/>
    <w:rsid w:val="001F20D7"/>
    <w:rsid w:val="001F5173"/>
    <w:rsid w:val="001F5B4A"/>
    <w:rsid w:val="001F7C07"/>
    <w:rsid w:val="00202EE8"/>
    <w:rsid w:val="00202F06"/>
    <w:rsid w:val="002046FF"/>
    <w:rsid w:val="002054AF"/>
    <w:rsid w:val="002100B9"/>
    <w:rsid w:val="00210F3F"/>
    <w:rsid w:val="00213A18"/>
    <w:rsid w:val="002219E5"/>
    <w:rsid w:val="00222C22"/>
    <w:rsid w:val="00226619"/>
    <w:rsid w:val="00226B30"/>
    <w:rsid w:val="00227177"/>
    <w:rsid w:val="00231009"/>
    <w:rsid w:val="00231411"/>
    <w:rsid w:val="0023179D"/>
    <w:rsid w:val="00232558"/>
    <w:rsid w:val="00232760"/>
    <w:rsid w:val="00234CE1"/>
    <w:rsid w:val="00234F4A"/>
    <w:rsid w:val="00235FFB"/>
    <w:rsid w:val="002361D1"/>
    <w:rsid w:val="00236329"/>
    <w:rsid w:val="002363E1"/>
    <w:rsid w:val="00236507"/>
    <w:rsid w:val="00241481"/>
    <w:rsid w:val="00241F1A"/>
    <w:rsid w:val="00242DE7"/>
    <w:rsid w:val="002441E0"/>
    <w:rsid w:val="00244C4A"/>
    <w:rsid w:val="00245017"/>
    <w:rsid w:val="002468B2"/>
    <w:rsid w:val="00246EE0"/>
    <w:rsid w:val="00247069"/>
    <w:rsid w:val="00247362"/>
    <w:rsid w:val="00247A01"/>
    <w:rsid w:val="00250D21"/>
    <w:rsid w:val="00253162"/>
    <w:rsid w:val="0025411D"/>
    <w:rsid w:val="00255F30"/>
    <w:rsid w:val="00257DAF"/>
    <w:rsid w:val="002600E3"/>
    <w:rsid w:val="0026114D"/>
    <w:rsid w:val="00262311"/>
    <w:rsid w:val="002624CB"/>
    <w:rsid w:val="00264AA4"/>
    <w:rsid w:val="002672FE"/>
    <w:rsid w:val="00270FEE"/>
    <w:rsid w:val="00271B1A"/>
    <w:rsid w:val="00272642"/>
    <w:rsid w:val="00272AB9"/>
    <w:rsid w:val="0027660C"/>
    <w:rsid w:val="002767D4"/>
    <w:rsid w:val="0027768B"/>
    <w:rsid w:val="00280625"/>
    <w:rsid w:val="002808B4"/>
    <w:rsid w:val="00281857"/>
    <w:rsid w:val="002836AD"/>
    <w:rsid w:val="00284751"/>
    <w:rsid w:val="002853E8"/>
    <w:rsid w:val="00287977"/>
    <w:rsid w:val="00296087"/>
    <w:rsid w:val="002A097B"/>
    <w:rsid w:val="002A0D0D"/>
    <w:rsid w:val="002A299D"/>
    <w:rsid w:val="002A45D2"/>
    <w:rsid w:val="002A518F"/>
    <w:rsid w:val="002A5397"/>
    <w:rsid w:val="002A552A"/>
    <w:rsid w:val="002A59CF"/>
    <w:rsid w:val="002A6D06"/>
    <w:rsid w:val="002A710C"/>
    <w:rsid w:val="002A77F8"/>
    <w:rsid w:val="002B039E"/>
    <w:rsid w:val="002B06BB"/>
    <w:rsid w:val="002B0FFF"/>
    <w:rsid w:val="002B1A47"/>
    <w:rsid w:val="002B1E3E"/>
    <w:rsid w:val="002B271F"/>
    <w:rsid w:val="002B3F98"/>
    <w:rsid w:val="002B68E5"/>
    <w:rsid w:val="002C1BBF"/>
    <w:rsid w:val="002C1ECF"/>
    <w:rsid w:val="002C28C2"/>
    <w:rsid w:val="002C2DB2"/>
    <w:rsid w:val="002C49D0"/>
    <w:rsid w:val="002C4F67"/>
    <w:rsid w:val="002C5CBA"/>
    <w:rsid w:val="002C6036"/>
    <w:rsid w:val="002C70C1"/>
    <w:rsid w:val="002C715D"/>
    <w:rsid w:val="002D0325"/>
    <w:rsid w:val="002D17C0"/>
    <w:rsid w:val="002D2015"/>
    <w:rsid w:val="002D23FC"/>
    <w:rsid w:val="002D25B9"/>
    <w:rsid w:val="002D3019"/>
    <w:rsid w:val="002D60B1"/>
    <w:rsid w:val="002D69F8"/>
    <w:rsid w:val="002D7AF5"/>
    <w:rsid w:val="002E069D"/>
    <w:rsid w:val="002E1DF8"/>
    <w:rsid w:val="002E27AB"/>
    <w:rsid w:val="002E2D03"/>
    <w:rsid w:val="002E3544"/>
    <w:rsid w:val="002E384A"/>
    <w:rsid w:val="002E5B2D"/>
    <w:rsid w:val="002E606B"/>
    <w:rsid w:val="002F56C0"/>
    <w:rsid w:val="002F60D3"/>
    <w:rsid w:val="002F7247"/>
    <w:rsid w:val="00300547"/>
    <w:rsid w:val="00300566"/>
    <w:rsid w:val="00300977"/>
    <w:rsid w:val="00300FE0"/>
    <w:rsid w:val="00301596"/>
    <w:rsid w:val="0030715F"/>
    <w:rsid w:val="003074EB"/>
    <w:rsid w:val="00310EEE"/>
    <w:rsid w:val="00311DAA"/>
    <w:rsid w:val="00312354"/>
    <w:rsid w:val="00312BDD"/>
    <w:rsid w:val="003137AD"/>
    <w:rsid w:val="00314CFC"/>
    <w:rsid w:val="003204A7"/>
    <w:rsid w:val="0032359D"/>
    <w:rsid w:val="00324C23"/>
    <w:rsid w:val="003252E9"/>
    <w:rsid w:val="00325674"/>
    <w:rsid w:val="00327DE9"/>
    <w:rsid w:val="0033093B"/>
    <w:rsid w:val="00330BC8"/>
    <w:rsid w:val="0033107F"/>
    <w:rsid w:val="00331E46"/>
    <w:rsid w:val="003326B8"/>
    <w:rsid w:val="00332C4D"/>
    <w:rsid w:val="003355A9"/>
    <w:rsid w:val="0033585C"/>
    <w:rsid w:val="00335DA9"/>
    <w:rsid w:val="003360B0"/>
    <w:rsid w:val="003454E7"/>
    <w:rsid w:val="003472CF"/>
    <w:rsid w:val="00350C87"/>
    <w:rsid w:val="00351CC4"/>
    <w:rsid w:val="00353848"/>
    <w:rsid w:val="003543BE"/>
    <w:rsid w:val="00354C56"/>
    <w:rsid w:val="00355C3B"/>
    <w:rsid w:val="0035650F"/>
    <w:rsid w:val="003577D3"/>
    <w:rsid w:val="00360F5C"/>
    <w:rsid w:val="00363D1C"/>
    <w:rsid w:val="00366B71"/>
    <w:rsid w:val="00367756"/>
    <w:rsid w:val="00367D36"/>
    <w:rsid w:val="00370DB5"/>
    <w:rsid w:val="00372587"/>
    <w:rsid w:val="00372EF4"/>
    <w:rsid w:val="00373C87"/>
    <w:rsid w:val="00380122"/>
    <w:rsid w:val="00381A1E"/>
    <w:rsid w:val="003821C5"/>
    <w:rsid w:val="00382886"/>
    <w:rsid w:val="00383625"/>
    <w:rsid w:val="0038682D"/>
    <w:rsid w:val="00386F1C"/>
    <w:rsid w:val="0038797E"/>
    <w:rsid w:val="00390786"/>
    <w:rsid w:val="00392281"/>
    <w:rsid w:val="00392AC1"/>
    <w:rsid w:val="00394DA2"/>
    <w:rsid w:val="0039750F"/>
    <w:rsid w:val="003A06BD"/>
    <w:rsid w:val="003A0C6F"/>
    <w:rsid w:val="003A4740"/>
    <w:rsid w:val="003A4FF1"/>
    <w:rsid w:val="003A5E89"/>
    <w:rsid w:val="003A70C1"/>
    <w:rsid w:val="003A7D11"/>
    <w:rsid w:val="003B20DE"/>
    <w:rsid w:val="003B258C"/>
    <w:rsid w:val="003B303A"/>
    <w:rsid w:val="003B3874"/>
    <w:rsid w:val="003B3A7C"/>
    <w:rsid w:val="003B4D75"/>
    <w:rsid w:val="003B57BA"/>
    <w:rsid w:val="003C14D8"/>
    <w:rsid w:val="003C2A6D"/>
    <w:rsid w:val="003C5526"/>
    <w:rsid w:val="003D389D"/>
    <w:rsid w:val="003D400C"/>
    <w:rsid w:val="003D5B57"/>
    <w:rsid w:val="003D65F9"/>
    <w:rsid w:val="003D720F"/>
    <w:rsid w:val="003D7571"/>
    <w:rsid w:val="003E130F"/>
    <w:rsid w:val="003E220B"/>
    <w:rsid w:val="003E59D5"/>
    <w:rsid w:val="003E5C93"/>
    <w:rsid w:val="003E6178"/>
    <w:rsid w:val="003E6EB3"/>
    <w:rsid w:val="003F1576"/>
    <w:rsid w:val="003F257F"/>
    <w:rsid w:val="003F4DF3"/>
    <w:rsid w:val="003F4FEA"/>
    <w:rsid w:val="003F61D3"/>
    <w:rsid w:val="003F740E"/>
    <w:rsid w:val="00401414"/>
    <w:rsid w:val="004017C4"/>
    <w:rsid w:val="004021EA"/>
    <w:rsid w:val="00402A4C"/>
    <w:rsid w:val="00403818"/>
    <w:rsid w:val="004050EE"/>
    <w:rsid w:val="00405995"/>
    <w:rsid w:val="00405BBA"/>
    <w:rsid w:val="00410B0E"/>
    <w:rsid w:val="00410E7A"/>
    <w:rsid w:val="00411C77"/>
    <w:rsid w:val="00412435"/>
    <w:rsid w:val="0041422E"/>
    <w:rsid w:val="00414557"/>
    <w:rsid w:val="004148BA"/>
    <w:rsid w:val="004152BB"/>
    <w:rsid w:val="004214C6"/>
    <w:rsid w:val="00422348"/>
    <w:rsid w:val="0042261E"/>
    <w:rsid w:val="004237D3"/>
    <w:rsid w:val="0042535B"/>
    <w:rsid w:val="0042618C"/>
    <w:rsid w:val="00426A40"/>
    <w:rsid w:val="00426FF1"/>
    <w:rsid w:val="004274D5"/>
    <w:rsid w:val="004309EC"/>
    <w:rsid w:val="00431579"/>
    <w:rsid w:val="004331EF"/>
    <w:rsid w:val="00434BA4"/>
    <w:rsid w:val="00434DD2"/>
    <w:rsid w:val="00441A90"/>
    <w:rsid w:val="00442269"/>
    <w:rsid w:val="0044234C"/>
    <w:rsid w:val="004432AB"/>
    <w:rsid w:val="00443A93"/>
    <w:rsid w:val="0044592B"/>
    <w:rsid w:val="004501E7"/>
    <w:rsid w:val="00451761"/>
    <w:rsid w:val="00452144"/>
    <w:rsid w:val="00452183"/>
    <w:rsid w:val="0045419E"/>
    <w:rsid w:val="00454A2B"/>
    <w:rsid w:val="0046110E"/>
    <w:rsid w:val="00461593"/>
    <w:rsid w:val="00461ECC"/>
    <w:rsid w:val="0046224B"/>
    <w:rsid w:val="00464C56"/>
    <w:rsid w:val="00465113"/>
    <w:rsid w:val="00465DB4"/>
    <w:rsid w:val="0047197A"/>
    <w:rsid w:val="0047234C"/>
    <w:rsid w:val="00472458"/>
    <w:rsid w:val="00472EC2"/>
    <w:rsid w:val="004732A4"/>
    <w:rsid w:val="00473B2A"/>
    <w:rsid w:val="00473B57"/>
    <w:rsid w:val="00474C7A"/>
    <w:rsid w:val="00475857"/>
    <w:rsid w:val="00476B36"/>
    <w:rsid w:val="00477B79"/>
    <w:rsid w:val="00484358"/>
    <w:rsid w:val="00487012"/>
    <w:rsid w:val="00490722"/>
    <w:rsid w:val="00490BEC"/>
    <w:rsid w:val="00491699"/>
    <w:rsid w:val="004919E7"/>
    <w:rsid w:val="00491E9E"/>
    <w:rsid w:val="004921BB"/>
    <w:rsid w:val="004932B5"/>
    <w:rsid w:val="00493A88"/>
    <w:rsid w:val="00494459"/>
    <w:rsid w:val="0049565A"/>
    <w:rsid w:val="004964A6"/>
    <w:rsid w:val="004974BC"/>
    <w:rsid w:val="004A0D64"/>
    <w:rsid w:val="004A1A67"/>
    <w:rsid w:val="004A1B3B"/>
    <w:rsid w:val="004A3636"/>
    <w:rsid w:val="004A3657"/>
    <w:rsid w:val="004A409E"/>
    <w:rsid w:val="004A5CD8"/>
    <w:rsid w:val="004A7465"/>
    <w:rsid w:val="004B046A"/>
    <w:rsid w:val="004B09E8"/>
    <w:rsid w:val="004B4186"/>
    <w:rsid w:val="004B499A"/>
    <w:rsid w:val="004B559E"/>
    <w:rsid w:val="004B5A26"/>
    <w:rsid w:val="004B6297"/>
    <w:rsid w:val="004B7827"/>
    <w:rsid w:val="004C000F"/>
    <w:rsid w:val="004C5621"/>
    <w:rsid w:val="004C7C3E"/>
    <w:rsid w:val="004D05E0"/>
    <w:rsid w:val="004D1F60"/>
    <w:rsid w:val="004D2D25"/>
    <w:rsid w:val="004D2D9F"/>
    <w:rsid w:val="004D426F"/>
    <w:rsid w:val="004D58C1"/>
    <w:rsid w:val="004D70E8"/>
    <w:rsid w:val="004D7AB7"/>
    <w:rsid w:val="004E2079"/>
    <w:rsid w:val="004E20B5"/>
    <w:rsid w:val="004E22A5"/>
    <w:rsid w:val="004E2B12"/>
    <w:rsid w:val="004E3233"/>
    <w:rsid w:val="004E3883"/>
    <w:rsid w:val="004E3E48"/>
    <w:rsid w:val="004E5943"/>
    <w:rsid w:val="004E75DB"/>
    <w:rsid w:val="004E7F1E"/>
    <w:rsid w:val="004F091F"/>
    <w:rsid w:val="004F1F97"/>
    <w:rsid w:val="004F4CA3"/>
    <w:rsid w:val="004F51E8"/>
    <w:rsid w:val="004F5D6D"/>
    <w:rsid w:val="00500652"/>
    <w:rsid w:val="0050125D"/>
    <w:rsid w:val="0050222A"/>
    <w:rsid w:val="00504B06"/>
    <w:rsid w:val="00505597"/>
    <w:rsid w:val="0050682C"/>
    <w:rsid w:val="00506871"/>
    <w:rsid w:val="00510638"/>
    <w:rsid w:val="00511855"/>
    <w:rsid w:val="005120DF"/>
    <w:rsid w:val="00512324"/>
    <w:rsid w:val="00512758"/>
    <w:rsid w:val="00512BE9"/>
    <w:rsid w:val="0051454C"/>
    <w:rsid w:val="00514953"/>
    <w:rsid w:val="00520972"/>
    <w:rsid w:val="00520D5E"/>
    <w:rsid w:val="00521FC2"/>
    <w:rsid w:val="00523332"/>
    <w:rsid w:val="00523BF8"/>
    <w:rsid w:val="005258CD"/>
    <w:rsid w:val="00525F1F"/>
    <w:rsid w:val="005270AC"/>
    <w:rsid w:val="00527CBF"/>
    <w:rsid w:val="00527E88"/>
    <w:rsid w:val="00527F11"/>
    <w:rsid w:val="00531897"/>
    <w:rsid w:val="00533F32"/>
    <w:rsid w:val="00534CD3"/>
    <w:rsid w:val="005372FA"/>
    <w:rsid w:val="00540109"/>
    <w:rsid w:val="00546197"/>
    <w:rsid w:val="0054717F"/>
    <w:rsid w:val="0054751D"/>
    <w:rsid w:val="00547BBE"/>
    <w:rsid w:val="00550B6B"/>
    <w:rsid w:val="00555F48"/>
    <w:rsid w:val="00557087"/>
    <w:rsid w:val="00557182"/>
    <w:rsid w:val="0055758F"/>
    <w:rsid w:val="0056176A"/>
    <w:rsid w:val="00563993"/>
    <w:rsid w:val="00567CC6"/>
    <w:rsid w:val="0057129C"/>
    <w:rsid w:val="0057434F"/>
    <w:rsid w:val="0057497B"/>
    <w:rsid w:val="005759E2"/>
    <w:rsid w:val="00575D5C"/>
    <w:rsid w:val="00580652"/>
    <w:rsid w:val="00581033"/>
    <w:rsid w:val="00582B5F"/>
    <w:rsid w:val="005870A0"/>
    <w:rsid w:val="00590F7D"/>
    <w:rsid w:val="00591AB2"/>
    <w:rsid w:val="00591EDB"/>
    <w:rsid w:val="0059228B"/>
    <w:rsid w:val="00592424"/>
    <w:rsid w:val="0059444A"/>
    <w:rsid w:val="005949D6"/>
    <w:rsid w:val="005955FA"/>
    <w:rsid w:val="00595CC9"/>
    <w:rsid w:val="00596543"/>
    <w:rsid w:val="005A1729"/>
    <w:rsid w:val="005A4454"/>
    <w:rsid w:val="005A494B"/>
    <w:rsid w:val="005A5027"/>
    <w:rsid w:val="005A7103"/>
    <w:rsid w:val="005A739E"/>
    <w:rsid w:val="005A7B72"/>
    <w:rsid w:val="005A7D28"/>
    <w:rsid w:val="005B1A49"/>
    <w:rsid w:val="005B1BF8"/>
    <w:rsid w:val="005B254A"/>
    <w:rsid w:val="005B2B58"/>
    <w:rsid w:val="005B5852"/>
    <w:rsid w:val="005B59ED"/>
    <w:rsid w:val="005B5AA1"/>
    <w:rsid w:val="005B5EA4"/>
    <w:rsid w:val="005B5FB9"/>
    <w:rsid w:val="005B62C8"/>
    <w:rsid w:val="005B6310"/>
    <w:rsid w:val="005B7746"/>
    <w:rsid w:val="005C1063"/>
    <w:rsid w:val="005C2570"/>
    <w:rsid w:val="005C2AED"/>
    <w:rsid w:val="005C3792"/>
    <w:rsid w:val="005C4DF7"/>
    <w:rsid w:val="005C6A8C"/>
    <w:rsid w:val="005C78B3"/>
    <w:rsid w:val="005D1E60"/>
    <w:rsid w:val="005D28A4"/>
    <w:rsid w:val="005D3FFA"/>
    <w:rsid w:val="005D7025"/>
    <w:rsid w:val="005D7649"/>
    <w:rsid w:val="005E03BC"/>
    <w:rsid w:val="005E1A8B"/>
    <w:rsid w:val="005E1EED"/>
    <w:rsid w:val="005E3494"/>
    <w:rsid w:val="005E3506"/>
    <w:rsid w:val="005E374C"/>
    <w:rsid w:val="005E4C54"/>
    <w:rsid w:val="005E5BA2"/>
    <w:rsid w:val="005E5E1C"/>
    <w:rsid w:val="005E70C9"/>
    <w:rsid w:val="005F1C2C"/>
    <w:rsid w:val="005F2C9C"/>
    <w:rsid w:val="005F36E7"/>
    <w:rsid w:val="005F3774"/>
    <w:rsid w:val="005F444D"/>
    <w:rsid w:val="005F548C"/>
    <w:rsid w:val="005F6119"/>
    <w:rsid w:val="005F705A"/>
    <w:rsid w:val="00601C55"/>
    <w:rsid w:val="00602EF4"/>
    <w:rsid w:val="0060489B"/>
    <w:rsid w:val="0061296B"/>
    <w:rsid w:val="00612E2D"/>
    <w:rsid w:val="00613225"/>
    <w:rsid w:val="0061338B"/>
    <w:rsid w:val="006144CF"/>
    <w:rsid w:val="006151AD"/>
    <w:rsid w:val="00616653"/>
    <w:rsid w:val="00620486"/>
    <w:rsid w:val="006216E6"/>
    <w:rsid w:val="00621700"/>
    <w:rsid w:val="006229D6"/>
    <w:rsid w:val="00622B9B"/>
    <w:rsid w:val="00622BBD"/>
    <w:rsid w:val="0062397C"/>
    <w:rsid w:val="00623D8D"/>
    <w:rsid w:val="00626855"/>
    <w:rsid w:val="006303BD"/>
    <w:rsid w:val="00630DB6"/>
    <w:rsid w:val="006314F0"/>
    <w:rsid w:val="00631AAB"/>
    <w:rsid w:val="00631CDA"/>
    <w:rsid w:val="006320B7"/>
    <w:rsid w:val="00632C93"/>
    <w:rsid w:val="0063379F"/>
    <w:rsid w:val="006337ED"/>
    <w:rsid w:val="00633B1C"/>
    <w:rsid w:val="00634FB5"/>
    <w:rsid w:val="0063560F"/>
    <w:rsid w:val="006361D2"/>
    <w:rsid w:val="00636700"/>
    <w:rsid w:val="00637E07"/>
    <w:rsid w:val="006410C8"/>
    <w:rsid w:val="00641AA7"/>
    <w:rsid w:val="00642CC4"/>
    <w:rsid w:val="00642DCD"/>
    <w:rsid w:val="00643162"/>
    <w:rsid w:val="0064325D"/>
    <w:rsid w:val="006432B1"/>
    <w:rsid w:val="00643980"/>
    <w:rsid w:val="00643F03"/>
    <w:rsid w:val="00645FB9"/>
    <w:rsid w:val="00646791"/>
    <w:rsid w:val="00651904"/>
    <w:rsid w:val="006526EB"/>
    <w:rsid w:val="00652E33"/>
    <w:rsid w:val="006534E3"/>
    <w:rsid w:val="006576F0"/>
    <w:rsid w:val="00657C9E"/>
    <w:rsid w:val="0066002F"/>
    <w:rsid w:val="00660902"/>
    <w:rsid w:val="00661B3A"/>
    <w:rsid w:val="00663B26"/>
    <w:rsid w:val="006656EC"/>
    <w:rsid w:val="00665A9B"/>
    <w:rsid w:val="00667238"/>
    <w:rsid w:val="006677E2"/>
    <w:rsid w:val="0067029E"/>
    <w:rsid w:val="00670C1F"/>
    <w:rsid w:val="00671130"/>
    <w:rsid w:val="006724BB"/>
    <w:rsid w:val="00672AD0"/>
    <w:rsid w:val="00672D6C"/>
    <w:rsid w:val="00674E76"/>
    <w:rsid w:val="00680240"/>
    <w:rsid w:val="00681FBE"/>
    <w:rsid w:val="0068594A"/>
    <w:rsid w:val="00686934"/>
    <w:rsid w:val="0068693B"/>
    <w:rsid w:val="00690827"/>
    <w:rsid w:val="00691171"/>
    <w:rsid w:val="006915B9"/>
    <w:rsid w:val="006927C3"/>
    <w:rsid w:val="00693FF5"/>
    <w:rsid w:val="006A04EE"/>
    <w:rsid w:val="006A0CBA"/>
    <w:rsid w:val="006A1D50"/>
    <w:rsid w:val="006A2B87"/>
    <w:rsid w:val="006A56F9"/>
    <w:rsid w:val="006A597F"/>
    <w:rsid w:val="006A7F8B"/>
    <w:rsid w:val="006A7F9A"/>
    <w:rsid w:val="006B162E"/>
    <w:rsid w:val="006B4FFF"/>
    <w:rsid w:val="006B50BE"/>
    <w:rsid w:val="006B6B63"/>
    <w:rsid w:val="006C0469"/>
    <w:rsid w:val="006C0491"/>
    <w:rsid w:val="006C04D6"/>
    <w:rsid w:val="006C183C"/>
    <w:rsid w:val="006C1EC0"/>
    <w:rsid w:val="006C2D93"/>
    <w:rsid w:val="006C3140"/>
    <w:rsid w:val="006C323B"/>
    <w:rsid w:val="006C64C4"/>
    <w:rsid w:val="006C6CD8"/>
    <w:rsid w:val="006D07F7"/>
    <w:rsid w:val="006D13DD"/>
    <w:rsid w:val="006D2AE2"/>
    <w:rsid w:val="006D2F79"/>
    <w:rsid w:val="006D328C"/>
    <w:rsid w:val="006D577C"/>
    <w:rsid w:val="006D6B5E"/>
    <w:rsid w:val="006D6EDC"/>
    <w:rsid w:val="006D7A9E"/>
    <w:rsid w:val="006E04B7"/>
    <w:rsid w:val="006E171A"/>
    <w:rsid w:val="006E1AFE"/>
    <w:rsid w:val="006E2683"/>
    <w:rsid w:val="006E3431"/>
    <w:rsid w:val="006E6477"/>
    <w:rsid w:val="006E7B8E"/>
    <w:rsid w:val="006E7DE4"/>
    <w:rsid w:val="006E7FD3"/>
    <w:rsid w:val="006F0631"/>
    <w:rsid w:val="006F2501"/>
    <w:rsid w:val="006F4146"/>
    <w:rsid w:val="006F425D"/>
    <w:rsid w:val="006F4A7F"/>
    <w:rsid w:val="00701A99"/>
    <w:rsid w:val="00705714"/>
    <w:rsid w:val="007101E7"/>
    <w:rsid w:val="007127EE"/>
    <w:rsid w:val="00712A51"/>
    <w:rsid w:val="00712DE1"/>
    <w:rsid w:val="00713230"/>
    <w:rsid w:val="00713708"/>
    <w:rsid w:val="0071572C"/>
    <w:rsid w:val="00715BEB"/>
    <w:rsid w:val="00716595"/>
    <w:rsid w:val="0071693D"/>
    <w:rsid w:val="00720D01"/>
    <w:rsid w:val="007211B5"/>
    <w:rsid w:val="00722840"/>
    <w:rsid w:val="00722A02"/>
    <w:rsid w:val="00725741"/>
    <w:rsid w:val="00725CD0"/>
    <w:rsid w:val="007303CC"/>
    <w:rsid w:val="00730FD2"/>
    <w:rsid w:val="007354DB"/>
    <w:rsid w:val="00735998"/>
    <w:rsid w:val="00736FF4"/>
    <w:rsid w:val="00737060"/>
    <w:rsid w:val="00740CE7"/>
    <w:rsid w:val="00744926"/>
    <w:rsid w:val="00745FA8"/>
    <w:rsid w:val="007509F2"/>
    <w:rsid w:val="0075224D"/>
    <w:rsid w:val="0075477D"/>
    <w:rsid w:val="00755978"/>
    <w:rsid w:val="00756037"/>
    <w:rsid w:val="00756EBB"/>
    <w:rsid w:val="0075725A"/>
    <w:rsid w:val="007647F3"/>
    <w:rsid w:val="0076691C"/>
    <w:rsid w:val="007677A4"/>
    <w:rsid w:val="00767D65"/>
    <w:rsid w:val="007703E9"/>
    <w:rsid w:val="00770C91"/>
    <w:rsid w:val="00770E64"/>
    <w:rsid w:val="00771199"/>
    <w:rsid w:val="00772E2F"/>
    <w:rsid w:val="00775194"/>
    <w:rsid w:val="00776990"/>
    <w:rsid w:val="00776A99"/>
    <w:rsid w:val="00777864"/>
    <w:rsid w:val="00780060"/>
    <w:rsid w:val="007802AB"/>
    <w:rsid w:val="00780990"/>
    <w:rsid w:val="00780C41"/>
    <w:rsid w:val="007824F3"/>
    <w:rsid w:val="00782A7C"/>
    <w:rsid w:val="00782BA7"/>
    <w:rsid w:val="007843F4"/>
    <w:rsid w:val="007849CA"/>
    <w:rsid w:val="00785601"/>
    <w:rsid w:val="007873BA"/>
    <w:rsid w:val="00787DF3"/>
    <w:rsid w:val="007909DE"/>
    <w:rsid w:val="007923C6"/>
    <w:rsid w:val="00792ACF"/>
    <w:rsid w:val="00793DD4"/>
    <w:rsid w:val="00794D01"/>
    <w:rsid w:val="00794EC1"/>
    <w:rsid w:val="00797B4F"/>
    <w:rsid w:val="00797D9F"/>
    <w:rsid w:val="007A36AD"/>
    <w:rsid w:val="007A4D4D"/>
    <w:rsid w:val="007A6F51"/>
    <w:rsid w:val="007A7C79"/>
    <w:rsid w:val="007B1E2C"/>
    <w:rsid w:val="007B5AB9"/>
    <w:rsid w:val="007C1347"/>
    <w:rsid w:val="007C2153"/>
    <w:rsid w:val="007C364F"/>
    <w:rsid w:val="007C3804"/>
    <w:rsid w:val="007C452D"/>
    <w:rsid w:val="007C4C0C"/>
    <w:rsid w:val="007C7996"/>
    <w:rsid w:val="007D0878"/>
    <w:rsid w:val="007D4ACA"/>
    <w:rsid w:val="007D67DF"/>
    <w:rsid w:val="007D6BDB"/>
    <w:rsid w:val="007D6C1A"/>
    <w:rsid w:val="007E22D4"/>
    <w:rsid w:val="007E2735"/>
    <w:rsid w:val="007E36EE"/>
    <w:rsid w:val="007E5558"/>
    <w:rsid w:val="007E5610"/>
    <w:rsid w:val="007E77B0"/>
    <w:rsid w:val="007F0F54"/>
    <w:rsid w:val="007F19C1"/>
    <w:rsid w:val="007F2A55"/>
    <w:rsid w:val="007F360E"/>
    <w:rsid w:val="007F4C7E"/>
    <w:rsid w:val="008000A6"/>
    <w:rsid w:val="008001D0"/>
    <w:rsid w:val="008005BB"/>
    <w:rsid w:val="00800C2B"/>
    <w:rsid w:val="008026E8"/>
    <w:rsid w:val="0080421B"/>
    <w:rsid w:val="008045B0"/>
    <w:rsid w:val="008050D9"/>
    <w:rsid w:val="00810946"/>
    <w:rsid w:val="00810B65"/>
    <w:rsid w:val="00810E1D"/>
    <w:rsid w:val="00810F67"/>
    <w:rsid w:val="00812286"/>
    <w:rsid w:val="00812C85"/>
    <w:rsid w:val="008132EF"/>
    <w:rsid w:val="00813B10"/>
    <w:rsid w:val="00815F3E"/>
    <w:rsid w:val="00816510"/>
    <w:rsid w:val="00816520"/>
    <w:rsid w:val="0081685C"/>
    <w:rsid w:val="00820617"/>
    <w:rsid w:val="00820BF8"/>
    <w:rsid w:val="00821D6F"/>
    <w:rsid w:val="00821E0F"/>
    <w:rsid w:val="00821EAB"/>
    <w:rsid w:val="00822C5E"/>
    <w:rsid w:val="00823135"/>
    <w:rsid w:val="00824535"/>
    <w:rsid w:val="00824F42"/>
    <w:rsid w:val="00825DD0"/>
    <w:rsid w:val="008270DB"/>
    <w:rsid w:val="00832345"/>
    <w:rsid w:val="008342FB"/>
    <w:rsid w:val="00834A84"/>
    <w:rsid w:val="0083643D"/>
    <w:rsid w:val="00840CFD"/>
    <w:rsid w:val="00842177"/>
    <w:rsid w:val="00842468"/>
    <w:rsid w:val="008432DB"/>
    <w:rsid w:val="00844EE4"/>
    <w:rsid w:val="00847EF5"/>
    <w:rsid w:val="00850629"/>
    <w:rsid w:val="008509A5"/>
    <w:rsid w:val="00850C6A"/>
    <w:rsid w:val="00850E6C"/>
    <w:rsid w:val="00854473"/>
    <w:rsid w:val="00856D38"/>
    <w:rsid w:val="00856DFE"/>
    <w:rsid w:val="0085729D"/>
    <w:rsid w:val="00857EA5"/>
    <w:rsid w:val="00857F1D"/>
    <w:rsid w:val="008604B1"/>
    <w:rsid w:val="008608D5"/>
    <w:rsid w:val="00860E58"/>
    <w:rsid w:val="00861A62"/>
    <w:rsid w:val="00861CD9"/>
    <w:rsid w:val="00862137"/>
    <w:rsid w:val="008638FF"/>
    <w:rsid w:val="00866EAE"/>
    <w:rsid w:val="008710FE"/>
    <w:rsid w:val="008728B9"/>
    <w:rsid w:val="00873D23"/>
    <w:rsid w:val="008746D8"/>
    <w:rsid w:val="0087524E"/>
    <w:rsid w:val="0087683B"/>
    <w:rsid w:val="00876964"/>
    <w:rsid w:val="00876E88"/>
    <w:rsid w:val="0087701D"/>
    <w:rsid w:val="008800D3"/>
    <w:rsid w:val="00880590"/>
    <w:rsid w:val="008809FE"/>
    <w:rsid w:val="008850E1"/>
    <w:rsid w:val="00885A32"/>
    <w:rsid w:val="00886243"/>
    <w:rsid w:val="0088722A"/>
    <w:rsid w:val="0089065B"/>
    <w:rsid w:val="008912A0"/>
    <w:rsid w:val="00892B95"/>
    <w:rsid w:val="008933F8"/>
    <w:rsid w:val="00893855"/>
    <w:rsid w:val="00896D26"/>
    <w:rsid w:val="00896E5E"/>
    <w:rsid w:val="0089752A"/>
    <w:rsid w:val="008A450F"/>
    <w:rsid w:val="008A473E"/>
    <w:rsid w:val="008A5337"/>
    <w:rsid w:val="008A7267"/>
    <w:rsid w:val="008B250D"/>
    <w:rsid w:val="008B3822"/>
    <w:rsid w:val="008B5029"/>
    <w:rsid w:val="008B7A75"/>
    <w:rsid w:val="008B7E2A"/>
    <w:rsid w:val="008C01A9"/>
    <w:rsid w:val="008C0448"/>
    <w:rsid w:val="008C1A17"/>
    <w:rsid w:val="008C234C"/>
    <w:rsid w:val="008C2A34"/>
    <w:rsid w:val="008C3091"/>
    <w:rsid w:val="008C3D0D"/>
    <w:rsid w:val="008C4040"/>
    <w:rsid w:val="008C5B2A"/>
    <w:rsid w:val="008C63F4"/>
    <w:rsid w:val="008C690E"/>
    <w:rsid w:val="008C7DED"/>
    <w:rsid w:val="008C7ED8"/>
    <w:rsid w:val="008D246E"/>
    <w:rsid w:val="008D41C0"/>
    <w:rsid w:val="008D5837"/>
    <w:rsid w:val="008E2706"/>
    <w:rsid w:val="008E390A"/>
    <w:rsid w:val="008E5218"/>
    <w:rsid w:val="008E7BC4"/>
    <w:rsid w:val="008E7ED4"/>
    <w:rsid w:val="008F37C5"/>
    <w:rsid w:val="008F3C1A"/>
    <w:rsid w:val="008F422F"/>
    <w:rsid w:val="008F47E7"/>
    <w:rsid w:val="008F563A"/>
    <w:rsid w:val="00900A78"/>
    <w:rsid w:val="00900E86"/>
    <w:rsid w:val="00901B2C"/>
    <w:rsid w:val="0090275E"/>
    <w:rsid w:val="00902DC7"/>
    <w:rsid w:val="009030E4"/>
    <w:rsid w:val="0090547E"/>
    <w:rsid w:val="00905F8F"/>
    <w:rsid w:val="009074C7"/>
    <w:rsid w:val="00907DA1"/>
    <w:rsid w:val="009107E3"/>
    <w:rsid w:val="00910918"/>
    <w:rsid w:val="00910B53"/>
    <w:rsid w:val="00912993"/>
    <w:rsid w:val="0091584D"/>
    <w:rsid w:val="00915968"/>
    <w:rsid w:val="00917EA8"/>
    <w:rsid w:val="009229F9"/>
    <w:rsid w:val="00922DD3"/>
    <w:rsid w:val="0092532F"/>
    <w:rsid w:val="00925DA3"/>
    <w:rsid w:val="0092644C"/>
    <w:rsid w:val="009322D8"/>
    <w:rsid w:val="009325FF"/>
    <w:rsid w:val="00934322"/>
    <w:rsid w:val="00935BAF"/>
    <w:rsid w:val="00940A27"/>
    <w:rsid w:val="009417F0"/>
    <w:rsid w:val="00941B7C"/>
    <w:rsid w:val="0094216F"/>
    <w:rsid w:val="00943583"/>
    <w:rsid w:val="00943E3C"/>
    <w:rsid w:val="009471E9"/>
    <w:rsid w:val="009512C6"/>
    <w:rsid w:val="0095160D"/>
    <w:rsid w:val="009524B9"/>
    <w:rsid w:val="00953A33"/>
    <w:rsid w:val="00955E56"/>
    <w:rsid w:val="009561B0"/>
    <w:rsid w:val="00960269"/>
    <w:rsid w:val="00960D05"/>
    <w:rsid w:val="0096187B"/>
    <w:rsid w:val="00961D7D"/>
    <w:rsid w:val="00963292"/>
    <w:rsid w:val="0096381B"/>
    <w:rsid w:val="00966F36"/>
    <w:rsid w:val="00967EF9"/>
    <w:rsid w:val="00971411"/>
    <w:rsid w:val="00971A58"/>
    <w:rsid w:val="00971B03"/>
    <w:rsid w:val="00972F2A"/>
    <w:rsid w:val="009744AE"/>
    <w:rsid w:val="00975903"/>
    <w:rsid w:val="009807AC"/>
    <w:rsid w:val="00980ED9"/>
    <w:rsid w:val="009844BE"/>
    <w:rsid w:val="0098498F"/>
    <w:rsid w:val="00985AF9"/>
    <w:rsid w:val="009872CE"/>
    <w:rsid w:val="00987389"/>
    <w:rsid w:val="009876DB"/>
    <w:rsid w:val="00987A1F"/>
    <w:rsid w:val="00990B6A"/>
    <w:rsid w:val="00991677"/>
    <w:rsid w:val="0099399E"/>
    <w:rsid w:val="009A0778"/>
    <w:rsid w:val="009A0D48"/>
    <w:rsid w:val="009A16AD"/>
    <w:rsid w:val="009A1829"/>
    <w:rsid w:val="009A209F"/>
    <w:rsid w:val="009A2D83"/>
    <w:rsid w:val="009A36DB"/>
    <w:rsid w:val="009A393B"/>
    <w:rsid w:val="009A4636"/>
    <w:rsid w:val="009A5A68"/>
    <w:rsid w:val="009A65AD"/>
    <w:rsid w:val="009A6D7E"/>
    <w:rsid w:val="009A778C"/>
    <w:rsid w:val="009B0014"/>
    <w:rsid w:val="009B0D88"/>
    <w:rsid w:val="009B1CCB"/>
    <w:rsid w:val="009B29A1"/>
    <w:rsid w:val="009B4666"/>
    <w:rsid w:val="009B6223"/>
    <w:rsid w:val="009B67B6"/>
    <w:rsid w:val="009B762F"/>
    <w:rsid w:val="009C2546"/>
    <w:rsid w:val="009C517E"/>
    <w:rsid w:val="009C6244"/>
    <w:rsid w:val="009C653B"/>
    <w:rsid w:val="009C702A"/>
    <w:rsid w:val="009D062C"/>
    <w:rsid w:val="009D0D73"/>
    <w:rsid w:val="009D37C3"/>
    <w:rsid w:val="009D5085"/>
    <w:rsid w:val="009D77AD"/>
    <w:rsid w:val="009E09A7"/>
    <w:rsid w:val="009E1544"/>
    <w:rsid w:val="009E230B"/>
    <w:rsid w:val="009E26CA"/>
    <w:rsid w:val="009E6226"/>
    <w:rsid w:val="009E67E4"/>
    <w:rsid w:val="009E6C6E"/>
    <w:rsid w:val="009F009F"/>
    <w:rsid w:val="009F02FF"/>
    <w:rsid w:val="009F2470"/>
    <w:rsid w:val="009F38A6"/>
    <w:rsid w:val="009F48AF"/>
    <w:rsid w:val="009F56E0"/>
    <w:rsid w:val="009F66B7"/>
    <w:rsid w:val="00A01ABD"/>
    <w:rsid w:val="00A01EB2"/>
    <w:rsid w:val="00A03810"/>
    <w:rsid w:val="00A04A1C"/>
    <w:rsid w:val="00A04ED1"/>
    <w:rsid w:val="00A05142"/>
    <w:rsid w:val="00A059E2"/>
    <w:rsid w:val="00A076C6"/>
    <w:rsid w:val="00A07C0B"/>
    <w:rsid w:val="00A10488"/>
    <w:rsid w:val="00A11612"/>
    <w:rsid w:val="00A11C9D"/>
    <w:rsid w:val="00A12141"/>
    <w:rsid w:val="00A12456"/>
    <w:rsid w:val="00A1309B"/>
    <w:rsid w:val="00A1343B"/>
    <w:rsid w:val="00A14D2D"/>
    <w:rsid w:val="00A159A0"/>
    <w:rsid w:val="00A1761A"/>
    <w:rsid w:val="00A20B20"/>
    <w:rsid w:val="00A20EEE"/>
    <w:rsid w:val="00A21427"/>
    <w:rsid w:val="00A2334D"/>
    <w:rsid w:val="00A23694"/>
    <w:rsid w:val="00A24539"/>
    <w:rsid w:val="00A24B26"/>
    <w:rsid w:val="00A24D36"/>
    <w:rsid w:val="00A25087"/>
    <w:rsid w:val="00A26538"/>
    <w:rsid w:val="00A27273"/>
    <w:rsid w:val="00A3040A"/>
    <w:rsid w:val="00A318EC"/>
    <w:rsid w:val="00A31947"/>
    <w:rsid w:val="00A32E44"/>
    <w:rsid w:val="00A32EF4"/>
    <w:rsid w:val="00A33A38"/>
    <w:rsid w:val="00A35579"/>
    <w:rsid w:val="00A3662A"/>
    <w:rsid w:val="00A41A5F"/>
    <w:rsid w:val="00A429A4"/>
    <w:rsid w:val="00A43511"/>
    <w:rsid w:val="00A45546"/>
    <w:rsid w:val="00A4679A"/>
    <w:rsid w:val="00A469C6"/>
    <w:rsid w:val="00A5174F"/>
    <w:rsid w:val="00A532FA"/>
    <w:rsid w:val="00A537C3"/>
    <w:rsid w:val="00A56E26"/>
    <w:rsid w:val="00A57635"/>
    <w:rsid w:val="00A62079"/>
    <w:rsid w:val="00A62722"/>
    <w:rsid w:val="00A62BB7"/>
    <w:rsid w:val="00A62F93"/>
    <w:rsid w:val="00A6302C"/>
    <w:rsid w:val="00A65CA4"/>
    <w:rsid w:val="00A661A8"/>
    <w:rsid w:val="00A6669A"/>
    <w:rsid w:val="00A6781C"/>
    <w:rsid w:val="00A717F3"/>
    <w:rsid w:val="00A76BC8"/>
    <w:rsid w:val="00A778EF"/>
    <w:rsid w:val="00A77C02"/>
    <w:rsid w:val="00A81663"/>
    <w:rsid w:val="00A83914"/>
    <w:rsid w:val="00A83F7F"/>
    <w:rsid w:val="00A85048"/>
    <w:rsid w:val="00A85857"/>
    <w:rsid w:val="00A85CF8"/>
    <w:rsid w:val="00A85EA7"/>
    <w:rsid w:val="00A90CC0"/>
    <w:rsid w:val="00A917B7"/>
    <w:rsid w:val="00A91DD2"/>
    <w:rsid w:val="00A93153"/>
    <w:rsid w:val="00A94181"/>
    <w:rsid w:val="00A94704"/>
    <w:rsid w:val="00A9615B"/>
    <w:rsid w:val="00A96A46"/>
    <w:rsid w:val="00A96AF0"/>
    <w:rsid w:val="00A9747E"/>
    <w:rsid w:val="00AA0D97"/>
    <w:rsid w:val="00AA1FB4"/>
    <w:rsid w:val="00AA2017"/>
    <w:rsid w:val="00AA47F9"/>
    <w:rsid w:val="00AA58C7"/>
    <w:rsid w:val="00AA781C"/>
    <w:rsid w:val="00AB0CAD"/>
    <w:rsid w:val="00AB1D1A"/>
    <w:rsid w:val="00AB3833"/>
    <w:rsid w:val="00AB45A3"/>
    <w:rsid w:val="00AB545D"/>
    <w:rsid w:val="00AB5684"/>
    <w:rsid w:val="00AB79E5"/>
    <w:rsid w:val="00AB7FA9"/>
    <w:rsid w:val="00AC04D3"/>
    <w:rsid w:val="00AC1303"/>
    <w:rsid w:val="00AC2B50"/>
    <w:rsid w:val="00AC3DF3"/>
    <w:rsid w:val="00AC44DB"/>
    <w:rsid w:val="00AC62CD"/>
    <w:rsid w:val="00AC77A0"/>
    <w:rsid w:val="00AC79FB"/>
    <w:rsid w:val="00AC7F87"/>
    <w:rsid w:val="00AD3559"/>
    <w:rsid w:val="00AD3C6B"/>
    <w:rsid w:val="00AD4016"/>
    <w:rsid w:val="00AD4446"/>
    <w:rsid w:val="00AD461D"/>
    <w:rsid w:val="00AD6A0D"/>
    <w:rsid w:val="00AD6A74"/>
    <w:rsid w:val="00AD70C0"/>
    <w:rsid w:val="00AD7A04"/>
    <w:rsid w:val="00AE1183"/>
    <w:rsid w:val="00AE1836"/>
    <w:rsid w:val="00AE219B"/>
    <w:rsid w:val="00AE2E1C"/>
    <w:rsid w:val="00AE2FCA"/>
    <w:rsid w:val="00AE3088"/>
    <w:rsid w:val="00AE449B"/>
    <w:rsid w:val="00AE472F"/>
    <w:rsid w:val="00AE47AD"/>
    <w:rsid w:val="00AE569C"/>
    <w:rsid w:val="00AE5788"/>
    <w:rsid w:val="00AE648C"/>
    <w:rsid w:val="00AE76B3"/>
    <w:rsid w:val="00AF2386"/>
    <w:rsid w:val="00AF6EA1"/>
    <w:rsid w:val="00AF7E59"/>
    <w:rsid w:val="00B01F0D"/>
    <w:rsid w:val="00B0366F"/>
    <w:rsid w:val="00B03E9A"/>
    <w:rsid w:val="00B05616"/>
    <w:rsid w:val="00B10389"/>
    <w:rsid w:val="00B1097E"/>
    <w:rsid w:val="00B11894"/>
    <w:rsid w:val="00B11F50"/>
    <w:rsid w:val="00B140D1"/>
    <w:rsid w:val="00B17056"/>
    <w:rsid w:val="00B17B90"/>
    <w:rsid w:val="00B201E6"/>
    <w:rsid w:val="00B20207"/>
    <w:rsid w:val="00B217A7"/>
    <w:rsid w:val="00B22662"/>
    <w:rsid w:val="00B239F1"/>
    <w:rsid w:val="00B23C79"/>
    <w:rsid w:val="00B24544"/>
    <w:rsid w:val="00B24D02"/>
    <w:rsid w:val="00B30FF5"/>
    <w:rsid w:val="00B313D2"/>
    <w:rsid w:val="00B32D6A"/>
    <w:rsid w:val="00B34676"/>
    <w:rsid w:val="00B349F3"/>
    <w:rsid w:val="00B35293"/>
    <w:rsid w:val="00B375CA"/>
    <w:rsid w:val="00B37CE0"/>
    <w:rsid w:val="00B41823"/>
    <w:rsid w:val="00B448C2"/>
    <w:rsid w:val="00B4491F"/>
    <w:rsid w:val="00B45459"/>
    <w:rsid w:val="00B45F23"/>
    <w:rsid w:val="00B46FB0"/>
    <w:rsid w:val="00B47AFD"/>
    <w:rsid w:val="00B47B0A"/>
    <w:rsid w:val="00B50174"/>
    <w:rsid w:val="00B5039D"/>
    <w:rsid w:val="00B53BCA"/>
    <w:rsid w:val="00B54439"/>
    <w:rsid w:val="00B54842"/>
    <w:rsid w:val="00B54AF7"/>
    <w:rsid w:val="00B54D0A"/>
    <w:rsid w:val="00B54F75"/>
    <w:rsid w:val="00B5628C"/>
    <w:rsid w:val="00B57F0B"/>
    <w:rsid w:val="00B615FF"/>
    <w:rsid w:val="00B61685"/>
    <w:rsid w:val="00B61890"/>
    <w:rsid w:val="00B61ADF"/>
    <w:rsid w:val="00B6268C"/>
    <w:rsid w:val="00B63406"/>
    <w:rsid w:val="00B64597"/>
    <w:rsid w:val="00B64A7D"/>
    <w:rsid w:val="00B719A4"/>
    <w:rsid w:val="00B75029"/>
    <w:rsid w:val="00B75C57"/>
    <w:rsid w:val="00B763AA"/>
    <w:rsid w:val="00B76D0F"/>
    <w:rsid w:val="00B778EB"/>
    <w:rsid w:val="00B80460"/>
    <w:rsid w:val="00B81812"/>
    <w:rsid w:val="00B835DA"/>
    <w:rsid w:val="00B83711"/>
    <w:rsid w:val="00B83974"/>
    <w:rsid w:val="00B84ED5"/>
    <w:rsid w:val="00B855D7"/>
    <w:rsid w:val="00B85BC8"/>
    <w:rsid w:val="00B87ADD"/>
    <w:rsid w:val="00B945B5"/>
    <w:rsid w:val="00B954F1"/>
    <w:rsid w:val="00B95D58"/>
    <w:rsid w:val="00B95F41"/>
    <w:rsid w:val="00B95FA4"/>
    <w:rsid w:val="00B96D6B"/>
    <w:rsid w:val="00B973DD"/>
    <w:rsid w:val="00BA1A88"/>
    <w:rsid w:val="00BA26E6"/>
    <w:rsid w:val="00BA2748"/>
    <w:rsid w:val="00BA2F99"/>
    <w:rsid w:val="00BA4E24"/>
    <w:rsid w:val="00BA5DCE"/>
    <w:rsid w:val="00BA6ABE"/>
    <w:rsid w:val="00BA75D4"/>
    <w:rsid w:val="00BB2210"/>
    <w:rsid w:val="00BB2852"/>
    <w:rsid w:val="00BB3510"/>
    <w:rsid w:val="00BB3962"/>
    <w:rsid w:val="00BB5084"/>
    <w:rsid w:val="00BC0C86"/>
    <w:rsid w:val="00BC0CCD"/>
    <w:rsid w:val="00BC1D05"/>
    <w:rsid w:val="00BC3A29"/>
    <w:rsid w:val="00BC3CA5"/>
    <w:rsid w:val="00BC3FFE"/>
    <w:rsid w:val="00BC5219"/>
    <w:rsid w:val="00BC75BF"/>
    <w:rsid w:val="00BD09B4"/>
    <w:rsid w:val="00BD427E"/>
    <w:rsid w:val="00BD584F"/>
    <w:rsid w:val="00BD6A3A"/>
    <w:rsid w:val="00BD7336"/>
    <w:rsid w:val="00BD76A6"/>
    <w:rsid w:val="00BE18B5"/>
    <w:rsid w:val="00BE1D69"/>
    <w:rsid w:val="00BE1F0E"/>
    <w:rsid w:val="00BE3215"/>
    <w:rsid w:val="00BE37EA"/>
    <w:rsid w:val="00BE3AFF"/>
    <w:rsid w:val="00BE43F9"/>
    <w:rsid w:val="00BE5BCF"/>
    <w:rsid w:val="00BE65C7"/>
    <w:rsid w:val="00BE6D50"/>
    <w:rsid w:val="00BE6D77"/>
    <w:rsid w:val="00BE7B8D"/>
    <w:rsid w:val="00BF1B5D"/>
    <w:rsid w:val="00BF3681"/>
    <w:rsid w:val="00BF3841"/>
    <w:rsid w:val="00BF4533"/>
    <w:rsid w:val="00BF5639"/>
    <w:rsid w:val="00BF6D4F"/>
    <w:rsid w:val="00C00197"/>
    <w:rsid w:val="00C00BB3"/>
    <w:rsid w:val="00C0173C"/>
    <w:rsid w:val="00C01C02"/>
    <w:rsid w:val="00C04ACF"/>
    <w:rsid w:val="00C0597B"/>
    <w:rsid w:val="00C05CF1"/>
    <w:rsid w:val="00C0783E"/>
    <w:rsid w:val="00C07C66"/>
    <w:rsid w:val="00C100CD"/>
    <w:rsid w:val="00C10B86"/>
    <w:rsid w:val="00C114C3"/>
    <w:rsid w:val="00C11F6B"/>
    <w:rsid w:val="00C12EAB"/>
    <w:rsid w:val="00C12FCF"/>
    <w:rsid w:val="00C13DCC"/>
    <w:rsid w:val="00C14519"/>
    <w:rsid w:val="00C14E96"/>
    <w:rsid w:val="00C173CC"/>
    <w:rsid w:val="00C17462"/>
    <w:rsid w:val="00C201C7"/>
    <w:rsid w:val="00C20A7B"/>
    <w:rsid w:val="00C20E6E"/>
    <w:rsid w:val="00C223FE"/>
    <w:rsid w:val="00C2333B"/>
    <w:rsid w:val="00C23381"/>
    <w:rsid w:val="00C23777"/>
    <w:rsid w:val="00C24766"/>
    <w:rsid w:val="00C27A62"/>
    <w:rsid w:val="00C27FDC"/>
    <w:rsid w:val="00C30BFD"/>
    <w:rsid w:val="00C34D07"/>
    <w:rsid w:val="00C350BB"/>
    <w:rsid w:val="00C35159"/>
    <w:rsid w:val="00C357E1"/>
    <w:rsid w:val="00C35A02"/>
    <w:rsid w:val="00C35B4A"/>
    <w:rsid w:val="00C3735D"/>
    <w:rsid w:val="00C405C1"/>
    <w:rsid w:val="00C40A8B"/>
    <w:rsid w:val="00C41569"/>
    <w:rsid w:val="00C41DD1"/>
    <w:rsid w:val="00C4397E"/>
    <w:rsid w:val="00C43A30"/>
    <w:rsid w:val="00C441A0"/>
    <w:rsid w:val="00C557E7"/>
    <w:rsid w:val="00C569C6"/>
    <w:rsid w:val="00C57835"/>
    <w:rsid w:val="00C57DB6"/>
    <w:rsid w:val="00C628EC"/>
    <w:rsid w:val="00C641EF"/>
    <w:rsid w:val="00C64C29"/>
    <w:rsid w:val="00C64DAE"/>
    <w:rsid w:val="00C651E4"/>
    <w:rsid w:val="00C656D9"/>
    <w:rsid w:val="00C66281"/>
    <w:rsid w:val="00C66C38"/>
    <w:rsid w:val="00C71184"/>
    <w:rsid w:val="00C713DD"/>
    <w:rsid w:val="00C72962"/>
    <w:rsid w:val="00C72CC4"/>
    <w:rsid w:val="00C768B0"/>
    <w:rsid w:val="00C76A4A"/>
    <w:rsid w:val="00C813D1"/>
    <w:rsid w:val="00C832DD"/>
    <w:rsid w:val="00C84AB6"/>
    <w:rsid w:val="00C8538F"/>
    <w:rsid w:val="00C87A78"/>
    <w:rsid w:val="00C90BF5"/>
    <w:rsid w:val="00C9325D"/>
    <w:rsid w:val="00C933AE"/>
    <w:rsid w:val="00C93F52"/>
    <w:rsid w:val="00C96DBA"/>
    <w:rsid w:val="00C9772D"/>
    <w:rsid w:val="00CA01A5"/>
    <w:rsid w:val="00CA12D0"/>
    <w:rsid w:val="00CA27F3"/>
    <w:rsid w:val="00CA5172"/>
    <w:rsid w:val="00CA6503"/>
    <w:rsid w:val="00CA6636"/>
    <w:rsid w:val="00CB0192"/>
    <w:rsid w:val="00CB0DA9"/>
    <w:rsid w:val="00CB2331"/>
    <w:rsid w:val="00CB2527"/>
    <w:rsid w:val="00CB4797"/>
    <w:rsid w:val="00CB56C2"/>
    <w:rsid w:val="00CC0C18"/>
    <w:rsid w:val="00CD10FA"/>
    <w:rsid w:val="00CD18AC"/>
    <w:rsid w:val="00CD263B"/>
    <w:rsid w:val="00CD3C2F"/>
    <w:rsid w:val="00CD3EF2"/>
    <w:rsid w:val="00CD413F"/>
    <w:rsid w:val="00CD4895"/>
    <w:rsid w:val="00CD50E1"/>
    <w:rsid w:val="00CD7081"/>
    <w:rsid w:val="00CD7C5D"/>
    <w:rsid w:val="00CE1DEB"/>
    <w:rsid w:val="00CE2D81"/>
    <w:rsid w:val="00CE3FA1"/>
    <w:rsid w:val="00CE6245"/>
    <w:rsid w:val="00CF252E"/>
    <w:rsid w:val="00CF459D"/>
    <w:rsid w:val="00CF53CD"/>
    <w:rsid w:val="00CF54EB"/>
    <w:rsid w:val="00CF763E"/>
    <w:rsid w:val="00CF7EE1"/>
    <w:rsid w:val="00D020C1"/>
    <w:rsid w:val="00D02CF9"/>
    <w:rsid w:val="00D045EC"/>
    <w:rsid w:val="00D05C7A"/>
    <w:rsid w:val="00D06CC2"/>
    <w:rsid w:val="00D11831"/>
    <w:rsid w:val="00D11B1B"/>
    <w:rsid w:val="00D11E8C"/>
    <w:rsid w:val="00D11E8D"/>
    <w:rsid w:val="00D12B43"/>
    <w:rsid w:val="00D148FC"/>
    <w:rsid w:val="00D14AEC"/>
    <w:rsid w:val="00D15892"/>
    <w:rsid w:val="00D15F17"/>
    <w:rsid w:val="00D17E9B"/>
    <w:rsid w:val="00D23A6B"/>
    <w:rsid w:val="00D23B80"/>
    <w:rsid w:val="00D23EE8"/>
    <w:rsid w:val="00D242BA"/>
    <w:rsid w:val="00D24980"/>
    <w:rsid w:val="00D33159"/>
    <w:rsid w:val="00D33199"/>
    <w:rsid w:val="00D344F6"/>
    <w:rsid w:val="00D4003F"/>
    <w:rsid w:val="00D41C21"/>
    <w:rsid w:val="00D423BA"/>
    <w:rsid w:val="00D43307"/>
    <w:rsid w:val="00D44A0D"/>
    <w:rsid w:val="00D44B22"/>
    <w:rsid w:val="00D50252"/>
    <w:rsid w:val="00D539D7"/>
    <w:rsid w:val="00D53B48"/>
    <w:rsid w:val="00D5432F"/>
    <w:rsid w:val="00D54A0C"/>
    <w:rsid w:val="00D54ACD"/>
    <w:rsid w:val="00D61094"/>
    <w:rsid w:val="00D610BF"/>
    <w:rsid w:val="00D6559D"/>
    <w:rsid w:val="00D66C53"/>
    <w:rsid w:val="00D672D4"/>
    <w:rsid w:val="00D67AA4"/>
    <w:rsid w:val="00D71054"/>
    <w:rsid w:val="00D718C3"/>
    <w:rsid w:val="00D734AB"/>
    <w:rsid w:val="00D74D6D"/>
    <w:rsid w:val="00D75364"/>
    <w:rsid w:val="00D754CF"/>
    <w:rsid w:val="00D7746A"/>
    <w:rsid w:val="00D774C5"/>
    <w:rsid w:val="00D80071"/>
    <w:rsid w:val="00D84536"/>
    <w:rsid w:val="00D86840"/>
    <w:rsid w:val="00D877D3"/>
    <w:rsid w:val="00D87C93"/>
    <w:rsid w:val="00D91099"/>
    <w:rsid w:val="00D940BE"/>
    <w:rsid w:val="00D94AA9"/>
    <w:rsid w:val="00D971E7"/>
    <w:rsid w:val="00DA00DC"/>
    <w:rsid w:val="00DA0506"/>
    <w:rsid w:val="00DA16A4"/>
    <w:rsid w:val="00DA1920"/>
    <w:rsid w:val="00DA2B1B"/>
    <w:rsid w:val="00DA2B3B"/>
    <w:rsid w:val="00DA543D"/>
    <w:rsid w:val="00DA5918"/>
    <w:rsid w:val="00DA5D98"/>
    <w:rsid w:val="00DA61E5"/>
    <w:rsid w:val="00DA7553"/>
    <w:rsid w:val="00DA7B76"/>
    <w:rsid w:val="00DB2735"/>
    <w:rsid w:val="00DB31B7"/>
    <w:rsid w:val="00DB4751"/>
    <w:rsid w:val="00DB6612"/>
    <w:rsid w:val="00DB79FC"/>
    <w:rsid w:val="00DC1EBF"/>
    <w:rsid w:val="00DC220A"/>
    <w:rsid w:val="00DC4B2F"/>
    <w:rsid w:val="00DC54CB"/>
    <w:rsid w:val="00DC5D6C"/>
    <w:rsid w:val="00DC7BBB"/>
    <w:rsid w:val="00DD032C"/>
    <w:rsid w:val="00DD0E41"/>
    <w:rsid w:val="00DD21D6"/>
    <w:rsid w:val="00DD22E9"/>
    <w:rsid w:val="00DD2EF7"/>
    <w:rsid w:val="00DD3F1B"/>
    <w:rsid w:val="00DD3FA8"/>
    <w:rsid w:val="00DD4CCA"/>
    <w:rsid w:val="00DD5B4A"/>
    <w:rsid w:val="00DD5BB9"/>
    <w:rsid w:val="00DD5D92"/>
    <w:rsid w:val="00DD670C"/>
    <w:rsid w:val="00DE015C"/>
    <w:rsid w:val="00DE2AA8"/>
    <w:rsid w:val="00DE2F16"/>
    <w:rsid w:val="00DE351F"/>
    <w:rsid w:val="00DE53B0"/>
    <w:rsid w:val="00DE6136"/>
    <w:rsid w:val="00DE7D79"/>
    <w:rsid w:val="00DF1357"/>
    <w:rsid w:val="00DF1494"/>
    <w:rsid w:val="00DF1E6F"/>
    <w:rsid w:val="00DF3FDF"/>
    <w:rsid w:val="00DF4751"/>
    <w:rsid w:val="00DF51B0"/>
    <w:rsid w:val="00DF601C"/>
    <w:rsid w:val="00DF6447"/>
    <w:rsid w:val="00DF785A"/>
    <w:rsid w:val="00E00EFB"/>
    <w:rsid w:val="00E01678"/>
    <w:rsid w:val="00E0170A"/>
    <w:rsid w:val="00E019C4"/>
    <w:rsid w:val="00E01C5C"/>
    <w:rsid w:val="00E03439"/>
    <w:rsid w:val="00E0436F"/>
    <w:rsid w:val="00E06E3E"/>
    <w:rsid w:val="00E07848"/>
    <w:rsid w:val="00E07A68"/>
    <w:rsid w:val="00E07FD6"/>
    <w:rsid w:val="00E1063E"/>
    <w:rsid w:val="00E106C2"/>
    <w:rsid w:val="00E1074C"/>
    <w:rsid w:val="00E12F5D"/>
    <w:rsid w:val="00E13984"/>
    <w:rsid w:val="00E13B42"/>
    <w:rsid w:val="00E13E45"/>
    <w:rsid w:val="00E157F5"/>
    <w:rsid w:val="00E15933"/>
    <w:rsid w:val="00E15B7C"/>
    <w:rsid w:val="00E208D7"/>
    <w:rsid w:val="00E21E61"/>
    <w:rsid w:val="00E24A5C"/>
    <w:rsid w:val="00E24D0D"/>
    <w:rsid w:val="00E26974"/>
    <w:rsid w:val="00E27777"/>
    <w:rsid w:val="00E27CCA"/>
    <w:rsid w:val="00E3083A"/>
    <w:rsid w:val="00E3101E"/>
    <w:rsid w:val="00E31EC5"/>
    <w:rsid w:val="00E324CE"/>
    <w:rsid w:val="00E3390F"/>
    <w:rsid w:val="00E37166"/>
    <w:rsid w:val="00E41556"/>
    <w:rsid w:val="00E41B22"/>
    <w:rsid w:val="00E42203"/>
    <w:rsid w:val="00E42299"/>
    <w:rsid w:val="00E43694"/>
    <w:rsid w:val="00E440A3"/>
    <w:rsid w:val="00E45B65"/>
    <w:rsid w:val="00E47C82"/>
    <w:rsid w:val="00E504BB"/>
    <w:rsid w:val="00E509DF"/>
    <w:rsid w:val="00E512D9"/>
    <w:rsid w:val="00E51CD9"/>
    <w:rsid w:val="00E5380B"/>
    <w:rsid w:val="00E556D5"/>
    <w:rsid w:val="00E5649D"/>
    <w:rsid w:val="00E61294"/>
    <w:rsid w:val="00E61BB0"/>
    <w:rsid w:val="00E61DD3"/>
    <w:rsid w:val="00E63837"/>
    <w:rsid w:val="00E645F4"/>
    <w:rsid w:val="00E67182"/>
    <w:rsid w:val="00E673FC"/>
    <w:rsid w:val="00E67B3A"/>
    <w:rsid w:val="00E67B82"/>
    <w:rsid w:val="00E70AC2"/>
    <w:rsid w:val="00E713B5"/>
    <w:rsid w:val="00E72FF8"/>
    <w:rsid w:val="00E73A03"/>
    <w:rsid w:val="00E73B4A"/>
    <w:rsid w:val="00E76197"/>
    <w:rsid w:val="00E77CFE"/>
    <w:rsid w:val="00E80416"/>
    <w:rsid w:val="00E8119F"/>
    <w:rsid w:val="00E81D39"/>
    <w:rsid w:val="00E8207E"/>
    <w:rsid w:val="00E823A8"/>
    <w:rsid w:val="00E824DF"/>
    <w:rsid w:val="00E82663"/>
    <w:rsid w:val="00E82818"/>
    <w:rsid w:val="00E84455"/>
    <w:rsid w:val="00E846A6"/>
    <w:rsid w:val="00E85627"/>
    <w:rsid w:val="00E85B1E"/>
    <w:rsid w:val="00E87977"/>
    <w:rsid w:val="00E90285"/>
    <w:rsid w:val="00E911C8"/>
    <w:rsid w:val="00E92833"/>
    <w:rsid w:val="00E92C48"/>
    <w:rsid w:val="00E92EB7"/>
    <w:rsid w:val="00E93388"/>
    <w:rsid w:val="00E9413C"/>
    <w:rsid w:val="00E94474"/>
    <w:rsid w:val="00E95EE1"/>
    <w:rsid w:val="00E9641B"/>
    <w:rsid w:val="00E96AD2"/>
    <w:rsid w:val="00E97C5B"/>
    <w:rsid w:val="00EA1766"/>
    <w:rsid w:val="00EA219D"/>
    <w:rsid w:val="00EA2F7C"/>
    <w:rsid w:val="00EA3B55"/>
    <w:rsid w:val="00EA3D50"/>
    <w:rsid w:val="00EA3FD3"/>
    <w:rsid w:val="00EA4028"/>
    <w:rsid w:val="00EA6CCE"/>
    <w:rsid w:val="00EA735C"/>
    <w:rsid w:val="00EA7FB4"/>
    <w:rsid w:val="00EB07E3"/>
    <w:rsid w:val="00EB1BE1"/>
    <w:rsid w:val="00EB1E32"/>
    <w:rsid w:val="00EB2731"/>
    <w:rsid w:val="00EB2D03"/>
    <w:rsid w:val="00EB33B8"/>
    <w:rsid w:val="00EB392E"/>
    <w:rsid w:val="00EB3977"/>
    <w:rsid w:val="00EB5E32"/>
    <w:rsid w:val="00EB6758"/>
    <w:rsid w:val="00EB7FF9"/>
    <w:rsid w:val="00EC035C"/>
    <w:rsid w:val="00EC19D2"/>
    <w:rsid w:val="00EC3F68"/>
    <w:rsid w:val="00EC6900"/>
    <w:rsid w:val="00EC75C4"/>
    <w:rsid w:val="00ED2E46"/>
    <w:rsid w:val="00ED39B6"/>
    <w:rsid w:val="00ED4B08"/>
    <w:rsid w:val="00ED5A3A"/>
    <w:rsid w:val="00ED75DE"/>
    <w:rsid w:val="00ED79AB"/>
    <w:rsid w:val="00ED79B3"/>
    <w:rsid w:val="00ED7B8B"/>
    <w:rsid w:val="00EE018F"/>
    <w:rsid w:val="00EE02BB"/>
    <w:rsid w:val="00EE3A32"/>
    <w:rsid w:val="00EE5969"/>
    <w:rsid w:val="00EE6F9B"/>
    <w:rsid w:val="00EF262F"/>
    <w:rsid w:val="00EF2984"/>
    <w:rsid w:val="00EF5024"/>
    <w:rsid w:val="00EF50E4"/>
    <w:rsid w:val="00F00912"/>
    <w:rsid w:val="00F02002"/>
    <w:rsid w:val="00F026C4"/>
    <w:rsid w:val="00F10C86"/>
    <w:rsid w:val="00F1157E"/>
    <w:rsid w:val="00F122EA"/>
    <w:rsid w:val="00F16D0C"/>
    <w:rsid w:val="00F20C84"/>
    <w:rsid w:val="00F21AC0"/>
    <w:rsid w:val="00F23F38"/>
    <w:rsid w:val="00F2431A"/>
    <w:rsid w:val="00F27984"/>
    <w:rsid w:val="00F30421"/>
    <w:rsid w:val="00F305B5"/>
    <w:rsid w:val="00F30A15"/>
    <w:rsid w:val="00F31815"/>
    <w:rsid w:val="00F3319A"/>
    <w:rsid w:val="00F3478B"/>
    <w:rsid w:val="00F37D8F"/>
    <w:rsid w:val="00F41051"/>
    <w:rsid w:val="00F4163D"/>
    <w:rsid w:val="00F42DA2"/>
    <w:rsid w:val="00F43A7F"/>
    <w:rsid w:val="00F45937"/>
    <w:rsid w:val="00F45D88"/>
    <w:rsid w:val="00F4776C"/>
    <w:rsid w:val="00F478E8"/>
    <w:rsid w:val="00F511C6"/>
    <w:rsid w:val="00F5219E"/>
    <w:rsid w:val="00F524C7"/>
    <w:rsid w:val="00F527B3"/>
    <w:rsid w:val="00F5362B"/>
    <w:rsid w:val="00F55DF0"/>
    <w:rsid w:val="00F6016B"/>
    <w:rsid w:val="00F60E30"/>
    <w:rsid w:val="00F671A2"/>
    <w:rsid w:val="00F67A8D"/>
    <w:rsid w:val="00F67B14"/>
    <w:rsid w:val="00F702A7"/>
    <w:rsid w:val="00F71404"/>
    <w:rsid w:val="00F71FC6"/>
    <w:rsid w:val="00F72035"/>
    <w:rsid w:val="00F74785"/>
    <w:rsid w:val="00F74AC5"/>
    <w:rsid w:val="00F75288"/>
    <w:rsid w:val="00F75874"/>
    <w:rsid w:val="00F76493"/>
    <w:rsid w:val="00F804FF"/>
    <w:rsid w:val="00F821A4"/>
    <w:rsid w:val="00F854AA"/>
    <w:rsid w:val="00F85D04"/>
    <w:rsid w:val="00F878D0"/>
    <w:rsid w:val="00F91150"/>
    <w:rsid w:val="00F91BA9"/>
    <w:rsid w:val="00F92024"/>
    <w:rsid w:val="00F943F1"/>
    <w:rsid w:val="00F95134"/>
    <w:rsid w:val="00F97BFA"/>
    <w:rsid w:val="00FA05C8"/>
    <w:rsid w:val="00FA1B63"/>
    <w:rsid w:val="00FA2DE3"/>
    <w:rsid w:val="00FA48DD"/>
    <w:rsid w:val="00FA53B4"/>
    <w:rsid w:val="00FA794B"/>
    <w:rsid w:val="00FA7AD5"/>
    <w:rsid w:val="00FA7E51"/>
    <w:rsid w:val="00FB1088"/>
    <w:rsid w:val="00FB1E23"/>
    <w:rsid w:val="00FB32C0"/>
    <w:rsid w:val="00FB3FFE"/>
    <w:rsid w:val="00FB5C3E"/>
    <w:rsid w:val="00FB741B"/>
    <w:rsid w:val="00FB7DE7"/>
    <w:rsid w:val="00FC1398"/>
    <w:rsid w:val="00FC1CBF"/>
    <w:rsid w:val="00FC4B57"/>
    <w:rsid w:val="00FC5AA2"/>
    <w:rsid w:val="00FC79C2"/>
    <w:rsid w:val="00FD10F4"/>
    <w:rsid w:val="00FD11E0"/>
    <w:rsid w:val="00FD185A"/>
    <w:rsid w:val="00FD1A36"/>
    <w:rsid w:val="00FD2298"/>
    <w:rsid w:val="00FD2D89"/>
    <w:rsid w:val="00FD4417"/>
    <w:rsid w:val="00FD4C5F"/>
    <w:rsid w:val="00FD57DB"/>
    <w:rsid w:val="00FD5814"/>
    <w:rsid w:val="00FD5E81"/>
    <w:rsid w:val="00FD659A"/>
    <w:rsid w:val="00FD73B2"/>
    <w:rsid w:val="00FD77DE"/>
    <w:rsid w:val="00FE318A"/>
    <w:rsid w:val="00FE421B"/>
    <w:rsid w:val="00FE54C0"/>
    <w:rsid w:val="00FE5B42"/>
    <w:rsid w:val="00FF0061"/>
    <w:rsid w:val="00FF0101"/>
    <w:rsid w:val="00FF1DA0"/>
    <w:rsid w:val="00FF30D6"/>
    <w:rsid w:val="00FF3CA2"/>
    <w:rsid w:val="00FF4EB9"/>
    <w:rsid w:val="00FF526E"/>
    <w:rsid w:val="00FF605C"/>
    <w:rsid w:val="00FF66F5"/>
    <w:rsid w:val="00FF6C22"/>
    <w:rsid w:val="00FF75EB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D59FFF-8C28-4CD5-A7F2-37194A21E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4E59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E5943"/>
  </w:style>
  <w:style w:type="paragraph" w:styleId="Alatunniste">
    <w:name w:val="footer"/>
    <w:basedOn w:val="Normaali"/>
    <w:link w:val="AlatunnisteChar"/>
    <w:uiPriority w:val="99"/>
    <w:unhideWhenUsed/>
    <w:rsid w:val="004E59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E5943"/>
  </w:style>
  <w:style w:type="paragraph" w:styleId="Luettelokappale">
    <w:name w:val="List Paragraph"/>
    <w:basedOn w:val="Normaali"/>
    <w:uiPriority w:val="34"/>
    <w:qFormat/>
    <w:rsid w:val="00026139"/>
    <w:pPr>
      <w:ind w:left="720"/>
      <w:contextualSpacing/>
    </w:pPr>
  </w:style>
  <w:style w:type="character" w:customStyle="1" w:styleId="ref-title">
    <w:name w:val="ref-title"/>
    <w:basedOn w:val="Kappaleenoletusfontti"/>
    <w:rsid w:val="008F37C5"/>
  </w:style>
  <w:style w:type="character" w:customStyle="1" w:styleId="ref-journal">
    <w:name w:val="ref-journal"/>
    <w:basedOn w:val="Kappaleenoletusfontti"/>
    <w:rsid w:val="008F37C5"/>
  </w:style>
  <w:style w:type="character" w:customStyle="1" w:styleId="ref-vol">
    <w:name w:val="ref-vol"/>
    <w:basedOn w:val="Kappaleenoletusfontti"/>
    <w:rsid w:val="008F37C5"/>
  </w:style>
  <w:style w:type="character" w:customStyle="1" w:styleId="ref-iss">
    <w:name w:val="ref-iss"/>
    <w:basedOn w:val="Kappaleenoletusfontti"/>
    <w:rsid w:val="008F37C5"/>
  </w:style>
  <w:style w:type="character" w:styleId="Hyperlinkki">
    <w:name w:val="Hyperlink"/>
    <w:basedOn w:val="Kappaleenoletusfontti"/>
    <w:uiPriority w:val="99"/>
    <w:unhideWhenUsed/>
    <w:rsid w:val="00145014"/>
    <w:rPr>
      <w:color w:val="0000FF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E8207E"/>
    <w:rPr>
      <w:color w:val="605E5C"/>
      <w:shd w:val="clear" w:color="auto" w:fill="E1DFDD"/>
    </w:rPr>
  </w:style>
  <w:style w:type="paragraph" w:styleId="Sisluet2">
    <w:name w:val="toc 2"/>
    <w:basedOn w:val="Normaali"/>
    <w:next w:val="Normaali"/>
    <w:autoRedefine/>
    <w:uiPriority w:val="39"/>
    <w:unhideWhenUsed/>
    <w:rsid w:val="000733A5"/>
    <w:pPr>
      <w:tabs>
        <w:tab w:val="left" w:pos="880"/>
        <w:tab w:val="right" w:leader="dot" w:pos="9231"/>
      </w:tabs>
      <w:spacing w:after="100" w:line="276" w:lineRule="auto"/>
      <w:ind w:left="200"/>
    </w:pPr>
    <w:rPr>
      <w:rFonts w:ascii="Calibri" w:eastAsia="Calibri" w:hAnsi="Calibri" w:cs="Calibri"/>
      <w:caps/>
      <w:sz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D61094"/>
    <w:pPr>
      <w:tabs>
        <w:tab w:val="left" w:pos="400"/>
        <w:tab w:val="right" w:leader="dot" w:pos="9231"/>
      </w:tabs>
      <w:spacing w:after="100" w:line="276" w:lineRule="auto"/>
      <w:jc w:val="both"/>
    </w:pPr>
    <w:rPr>
      <w:rFonts w:ascii="Calibri" w:eastAsia="Calibri" w:hAnsi="Calibri" w:cs="Calibri"/>
      <w:caps/>
      <w:noProof/>
      <w:color w:val="000000" w:themeColor="text1"/>
      <w:sz w:val="21"/>
    </w:rPr>
  </w:style>
  <w:style w:type="paragraph" w:styleId="Sisluet3">
    <w:name w:val="toc 3"/>
    <w:basedOn w:val="Normaali"/>
    <w:next w:val="Normaali"/>
    <w:autoRedefine/>
    <w:uiPriority w:val="39"/>
    <w:unhideWhenUsed/>
    <w:rsid w:val="00D91099"/>
    <w:pPr>
      <w:spacing w:after="100" w:line="276" w:lineRule="auto"/>
      <w:ind w:left="400"/>
      <w:jc w:val="both"/>
    </w:pPr>
    <w:rPr>
      <w:rFonts w:ascii="Calibri" w:eastAsia="Calibri" w:hAnsi="Calibri" w:cs="Calibri"/>
      <w:caps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863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47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hyperlink" Target="http://www.epshp.fi/files/10906/Palveluhinnasto_2019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hyperlink" Target="http://www.epshp.fi/sairaanhoitopiiri/tietopankki/tilastot_ja_raportit/jasenkuntaraportoint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jikky.fi/files/5706/Talousarvio_2019_ja_taloussuunnitelma_2020-2021.pdf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s://www.jikky.fi/jik_ky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hyperlink" Target="https://www.laakariliitto.fi/uutiset/ajankohtaista/laakariliiton-laatupalkinnot-2015-jaettu/" TargetMode="External"/><Relationship Id="rId27" Type="http://schemas.openxmlformats.org/officeDocument/2006/relationships/hyperlink" Target="http://www.epshp.fi/files/54/Talousarvio_2018_ja_toiminta-_ja_taloussuunnitelma_2019-2020_(valt_13112017).pd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tariinaLassila\Desktop\JIK_Gillie_asiakasjakaum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tariinaLassila\Desktop\JIK_Gillie_asiakasjakaum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i-FI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Asiakasjakauma!$A$8</c:f>
              <c:strCache>
                <c:ptCount val="1"/>
                <c:pt idx="0">
                  <c:v>Ilmajoki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3000"/>
                    <a:shade val="51000"/>
                    <a:satMod val="130000"/>
                  </a:schemeClr>
                </a:gs>
                <a:gs pos="80000">
                  <a:schemeClr val="accent1">
                    <a:shade val="53000"/>
                    <a:shade val="93000"/>
                    <a:satMod val="130000"/>
                  </a:schemeClr>
                </a:gs>
                <a:gs pos="100000">
                  <a:schemeClr val="accent1">
                    <a:shade val="53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Asiakasjakauma!$C$7:$G$7</c:f>
              <c:strCache>
                <c:ptCount val="5"/>
                <c:pt idx="0">
                  <c:v>Tuettu 1 </c:v>
                </c:pt>
                <c:pt idx="1">
                  <c:v>Tuettu 2</c:v>
                </c:pt>
                <c:pt idx="2">
                  <c:v>Tuettu 3</c:v>
                </c:pt>
                <c:pt idx="3">
                  <c:v>Valvottu </c:v>
                </c:pt>
                <c:pt idx="4">
                  <c:v>Tehostettu</c:v>
                </c:pt>
              </c:strCache>
            </c:strRef>
          </c:cat>
          <c:val>
            <c:numRef>
              <c:f>Asiakasjakauma!$C$8:$G$8</c:f>
              <c:numCache>
                <c:formatCode>0.0\ %</c:formatCode>
                <c:ptCount val="5"/>
                <c:pt idx="0">
                  <c:v>0.1271186440677966</c:v>
                </c:pt>
                <c:pt idx="1">
                  <c:v>0.15254237288135594</c:v>
                </c:pt>
                <c:pt idx="2">
                  <c:v>0.13559322033898305</c:v>
                </c:pt>
                <c:pt idx="3">
                  <c:v>0.28813559322033899</c:v>
                </c:pt>
                <c:pt idx="4">
                  <c:v>0.29661016949152541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77-4E81-A1FA-4C75CC8AC899}"/>
            </c:ext>
          </c:extLst>
        </c:ser>
        <c:ser>
          <c:idx val="1"/>
          <c:order val="1"/>
          <c:tx>
            <c:strRef>
              <c:f>Asiakasjakauma!$A$9</c:f>
              <c:strCache>
                <c:ptCount val="1"/>
                <c:pt idx="0">
                  <c:v>Jalasjärvi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Asiakasjakauma!$C$7:$G$7</c:f>
              <c:strCache>
                <c:ptCount val="5"/>
                <c:pt idx="0">
                  <c:v>Tuettu 1 </c:v>
                </c:pt>
                <c:pt idx="1">
                  <c:v>Tuettu 2</c:v>
                </c:pt>
                <c:pt idx="2">
                  <c:v>Tuettu 3</c:v>
                </c:pt>
                <c:pt idx="3">
                  <c:v>Valvottu </c:v>
                </c:pt>
                <c:pt idx="4">
                  <c:v>Tehostettu</c:v>
                </c:pt>
              </c:strCache>
            </c:strRef>
          </c:cat>
          <c:val>
            <c:numRef>
              <c:f>Asiakasjakauma!$C$9:$G$9</c:f>
              <c:numCache>
                <c:formatCode>0.0\ %</c:formatCode>
                <c:ptCount val="5"/>
                <c:pt idx="0">
                  <c:v>0.11409395973154363</c:v>
                </c:pt>
                <c:pt idx="1">
                  <c:v>0.18791946308724833</c:v>
                </c:pt>
                <c:pt idx="2">
                  <c:v>0.10738255033557047</c:v>
                </c:pt>
                <c:pt idx="3">
                  <c:v>0.37583892617449666</c:v>
                </c:pt>
                <c:pt idx="4">
                  <c:v>0.21476510067114093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77-4E81-A1FA-4C75CC8AC899}"/>
            </c:ext>
          </c:extLst>
        </c:ser>
        <c:ser>
          <c:idx val="2"/>
          <c:order val="2"/>
          <c:tx>
            <c:strRef>
              <c:f>Asiakasjakauma!$A$10</c:f>
              <c:strCache>
                <c:ptCount val="1"/>
                <c:pt idx="0">
                  <c:v>Jurva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Asiakasjakauma!$C$7:$G$7</c:f>
              <c:strCache>
                <c:ptCount val="5"/>
                <c:pt idx="0">
                  <c:v>Tuettu 1 </c:v>
                </c:pt>
                <c:pt idx="1">
                  <c:v>Tuettu 2</c:v>
                </c:pt>
                <c:pt idx="2">
                  <c:v>Tuettu 3</c:v>
                </c:pt>
                <c:pt idx="3">
                  <c:v>Valvottu </c:v>
                </c:pt>
                <c:pt idx="4">
                  <c:v>Tehostettu</c:v>
                </c:pt>
              </c:strCache>
            </c:strRef>
          </c:cat>
          <c:val>
            <c:numRef>
              <c:f>Asiakasjakauma!$C$10:$G$10</c:f>
              <c:numCache>
                <c:formatCode>0.0\ %</c:formatCode>
                <c:ptCount val="5"/>
                <c:pt idx="0">
                  <c:v>0.33333333333333331</c:v>
                </c:pt>
                <c:pt idx="1">
                  <c:v>0.20833333333333334</c:v>
                </c:pt>
                <c:pt idx="2">
                  <c:v>9.7222222222222224E-2</c:v>
                </c:pt>
                <c:pt idx="3">
                  <c:v>0.19444444444444445</c:v>
                </c:pt>
                <c:pt idx="4">
                  <c:v>0.16666666666666666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77-4E81-A1FA-4C75CC8AC899}"/>
            </c:ext>
          </c:extLst>
        </c:ser>
        <c:ser>
          <c:idx val="3"/>
          <c:order val="3"/>
          <c:tx>
            <c:strRef>
              <c:f>Asiakasjakauma!$A$11</c:f>
              <c:strCache>
                <c:ptCount val="1"/>
                <c:pt idx="0">
                  <c:v>Kurikka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Asiakasjakauma!$C$7:$G$7</c:f>
              <c:strCache>
                <c:ptCount val="5"/>
                <c:pt idx="0">
                  <c:v>Tuettu 1 </c:v>
                </c:pt>
                <c:pt idx="1">
                  <c:v>Tuettu 2</c:v>
                </c:pt>
                <c:pt idx="2">
                  <c:v>Tuettu 3</c:v>
                </c:pt>
                <c:pt idx="3">
                  <c:v>Valvottu </c:v>
                </c:pt>
                <c:pt idx="4">
                  <c:v>Tehostettu</c:v>
                </c:pt>
              </c:strCache>
            </c:strRef>
          </c:cat>
          <c:val>
            <c:numRef>
              <c:f>Asiakasjakauma!$C$11:$G$11</c:f>
              <c:numCache>
                <c:formatCode>0.0\ %</c:formatCode>
                <c:ptCount val="5"/>
                <c:pt idx="0">
                  <c:v>0.15315315315315314</c:v>
                </c:pt>
                <c:pt idx="1">
                  <c:v>0.16216216216216217</c:v>
                </c:pt>
                <c:pt idx="2">
                  <c:v>0.16216216216216217</c:v>
                </c:pt>
                <c:pt idx="3">
                  <c:v>0.22522522522522523</c:v>
                </c:pt>
                <c:pt idx="4">
                  <c:v>0.29729729729729731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77-4E81-A1FA-4C75CC8AC899}"/>
            </c:ext>
          </c:extLst>
        </c:ser>
        <c:ser>
          <c:idx val="4"/>
          <c:order val="4"/>
          <c:tx>
            <c:strRef>
              <c:f>Asiakasjakauma!$A$12</c:f>
              <c:strCache>
                <c:ptCount val="1"/>
                <c:pt idx="0">
                  <c:v>Yhteensä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4000"/>
                    <a:shade val="51000"/>
                    <a:satMod val="130000"/>
                  </a:schemeClr>
                </a:gs>
                <a:gs pos="80000">
                  <a:schemeClr val="accent1">
                    <a:tint val="54000"/>
                    <a:shade val="93000"/>
                    <a:satMod val="130000"/>
                  </a:schemeClr>
                </a:gs>
                <a:gs pos="100000">
                  <a:schemeClr val="accent1">
                    <a:tint val="54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Asiakasjakauma!$C$7:$G$7</c:f>
              <c:strCache>
                <c:ptCount val="5"/>
                <c:pt idx="0">
                  <c:v>Tuettu 1 </c:v>
                </c:pt>
                <c:pt idx="1">
                  <c:v>Tuettu 2</c:v>
                </c:pt>
                <c:pt idx="2">
                  <c:v>Tuettu 3</c:v>
                </c:pt>
                <c:pt idx="3">
                  <c:v>Valvottu </c:v>
                </c:pt>
                <c:pt idx="4">
                  <c:v>Tehostettu</c:v>
                </c:pt>
              </c:strCache>
            </c:strRef>
          </c:cat>
          <c:val>
            <c:numRef>
              <c:f>Asiakasjakauma!$C$12:$G$12</c:f>
              <c:numCache>
                <c:formatCode>0.0\ %</c:formatCode>
                <c:ptCount val="5"/>
                <c:pt idx="0">
                  <c:v>0.16222222222222221</c:v>
                </c:pt>
                <c:pt idx="1">
                  <c:v>0.17555555555555555</c:v>
                </c:pt>
                <c:pt idx="2">
                  <c:v>0.12666666666666668</c:v>
                </c:pt>
                <c:pt idx="3">
                  <c:v>0.28666666666666668</c:v>
                </c:pt>
                <c:pt idx="4">
                  <c:v>0.24888888888888888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177-4E81-A1FA-4C75CC8AC8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672736"/>
        <c:axId val="291674304"/>
      </c:barChart>
      <c:catAx>
        <c:axId val="291672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i-FI"/>
          </a:p>
        </c:txPr>
        <c:crossAx val="291674304"/>
        <c:crosses val="autoZero"/>
        <c:auto val="1"/>
        <c:lblAlgn val="ctr"/>
        <c:lblOffset val="100"/>
        <c:noMultiLvlLbl val="0"/>
      </c:catAx>
      <c:valAx>
        <c:axId val="291674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\ 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i-FI"/>
          </a:p>
        </c:txPr>
        <c:crossAx val="291672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fi-F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i-FI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i-FI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Asiakasjakauma!$B$20</c:f>
              <c:strCache>
                <c:ptCount val="1"/>
                <c:pt idx="0">
                  <c:v>Tuettu 1-3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elete val="1"/>
          </c:dLbls>
          <c:cat>
            <c:strRef>
              <c:f>Asiakasjakauma!$A$21:$A$25</c:f>
              <c:strCache>
                <c:ptCount val="5"/>
                <c:pt idx="0">
                  <c:v>Ilmajoki</c:v>
                </c:pt>
                <c:pt idx="1">
                  <c:v>Jalasjärvi</c:v>
                </c:pt>
                <c:pt idx="2">
                  <c:v>Jurva</c:v>
                </c:pt>
                <c:pt idx="3">
                  <c:v>Kurikka</c:v>
                </c:pt>
                <c:pt idx="4">
                  <c:v>Yhteensä</c:v>
                </c:pt>
              </c:strCache>
            </c:strRef>
          </c:cat>
          <c:val>
            <c:numRef>
              <c:f>Asiakasjakauma!$B$21:$B$25</c:f>
              <c:numCache>
                <c:formatCode>0.0\ %</c:formatCode>
                <c:ptCount val="5"/>
                <c:pt idx="0">
                  <c:v>0.4152542372881356</c:v>
                </c:pt>
                <c:pt idx="1">
                  <c:v>0.40939597315436244</c:v>
                </c:pt>
                <c:pt idx="2">
                  <c:v>0.63888888888888884</c:v>
                </c:pt>
                <c:pt idx="3">
                  <c:v>0.47747747747747749</c:v>
                </c:pt>
                <c:pt idx="4">
                  <c:v>0.46444444444444444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0EE-4564-9065-E5697178BE82}"/>
            </c:ext>
          </c:extLst>
        </c:ser>
        <c:ser>
          <c:idx val="1"/>
          <c:order val="1"/>
          <c:tx>
            <c:strRef>
              <c:f>Asiakasjakauma!$C$20</c:f>
              <c:strCache>
                <c:ptCount val="1"/>
                <c:pt idx="0">
                  <c:v>Valvottu &amp; Tehotettu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i-F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Asiakasjakauma!$A$21:$A$25</c:f>
              <c:strCache>
                <c:ptCount val="5"/>
                <c:pt idx="0">
                  <c:v>Ilmajoki</c:v>
                </c:pt>
                <c:pt idx="1">
                  <c:v>Jalasjärvi</c:v>
                </c:pt>
                <c:pt idx="2">
                  <c:v>Jurva</c:v>
                </c:pt>
                <c:pt idx="3">
                  <c:v>Kurikka</c:v>
                </c:pt>
                <c:pt idx="4">
                  <c:v>Yhteensä</c:v>
                </c:pt>
              </c:strCache>
            </c:strRef>
          </c:cat>
          <c:val>
            <c:numRef>
              <c:f>Asiakasjakauma!$C$21:$C$25</c:f>
              <c:numCache>
                <c:formatCode>0.0\ %</c:formatCode>
                <c:ptCount val="5"/>
                <c:pt idx="0">
                  <c:v>0.5847457627118644</c:v>
                </c:pt>
                <c:pt idx="1">
                  <c:v>0.59060402684563762</c:v>
                </c:pt>
                <c:pt idx="2">
                  <c:v>0.3611111111111111</c:v>
                </c:pt>
                <c:pt idx="3">
                  <c:v>0.52252252252252251</c:v>
                </c:pt>
                <c:pt idx="4">
                  <c:v>0.53555555555555556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0EE-4564-9065-E5697178BE8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91673912"/>
        <c:axId val="291674696"/>
      </c:barChart>
      <c:catAx>
        <c:axId val="291673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i-FI"/>
          </a:p>
        </c:txPr>
        <c:crossAx val="291674696"/>
        <c:crosses val="autoZero"/>
        <c:auto val="1"/>
        <c:lblAlgn val="ctr"/>
        <c:lblOffset val="100"/>
        <c:noMultiLvlLbl val="0"/>
      </c:catAx>
      <c:valAx>
        <c:axId val="2916746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\ 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i-FI"/>
          </a:p>
        </c:txPr>
        <c:crossAx val="291673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i-FI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fi-F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i-FI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1751C-E645-429C-89E3-E7B2E8E29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5366</Words>
  <Characters>43473</Characters>
  <Application>Microsoft Office Word</Application>
  <DocSecurity>4</DocSecurity>
  <Lines>362</Lines>
  <Paragraphs>97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Katariina Lassila</dc:creator>
  <cp:keywords/>
  <dc:description/>
  <cp:lastModifiedBy>Jokinen Riikka</cp:lastModifiedBy>
  <cp:revision>2</cp:revision>
  <dcterms:created xsi:type="dcterms:W3CDTF">2019-08-27T08:51:00Z</dcterms:created>
  <dcterms:modified xsi:type="dcterms:W3CDTF">2019-08-27T08:51:00Z</dcterms:modified>
</cp:coreProperties>
</file>