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2.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glossary/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intelligence2.xml" ContentType="application/vnd.ms-office.intelligence2+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3C6C66" w:rsidR="00887E69" w:rsidP="004C382C" w:rsidRDefault="00887E69" w14:paraId="672A6659" w14:textId="77777777">
      <w:pPr>
        <w:pStyle w:val="Kansialaotsikko"/>
      </w:pPr>
    </w:p>
    <w:p w:rsidRPr="003C6C66" w:rsidR="004C382C" w:rsidP="004C382C" w:rsidRDefault="007C436B" w14:paraId="71BA368A" w14:textId="77777777">
      <w:pPr>
        <w:pStyle w:val="Kansialaotsikko"/>
      </w:pPr>
      <w:r>
        <w:t xml:space="preserve">Tulevaisuuden Sotekeskus hanke </w:t>
      </w:r>
    </w:p>
    <w:p w:rsidR="004C382C" w:rsidP="00887E69" w:rsidRDefault="007C436B" w14:paraId="22CB96E5" w14:textId="77777777">
      <w:pPr>
        <w:pStyle w:val="Kansiotsikko"/>
      </w:pPr>
      <w:r>
        <w:t>Hankeraportointi</w:t>
      </w:r>
      <w:r w:rsidR="005D3A13">
        <w:t xml:space="preserve"> kokonaisuudesta </w:t>
      </w:r>
    </w:p>
    <w:p w:rsidRPr="003C6C66" w:rsidR="005D3A13" w:rsidP="00887E69" w:rsidRDefault="00104CA4" w14:paraId="750B7518" w14:textId="77777777">
      <w:pPr>
        <w:pStyle w:val="Kansiotsikko"/>
      </w:pPr>
      <w:r>
        <w:t>Monialainen yhteistyö</w:t>
      </w:r>
    </w:p>
    <w:p w:rsidRPr="003C6C66" w:rsidR="006854AF" w:rsidP="004C382C" w:rsidRDefault="00351B2D" w14:paraId="627A50CA" w14:textId="3EDDF514">
      <w:pPr>
        <w:pStyle w:val="Kansialaotsikko"/>
      </w:pPr>
      <w:sdt>
        <w:sdtPr>
          <w:id w:val="1205371397"/>
          <w:placeholder>
            <w:docPart w:val="B6B5A4BE1FF94CC08E89F1CE422F1336"/>
          </w:placeholder>
          <w:dataBinding w:prefixMappings="xmlns:ns0='http://schemas.microsoft.com/office/2006/coverPageProps'" w:xpath="/ns0:CoverPageProperties[1]/ns0:PublishDate[1]" w:storeItemID="{55AF091B-3C7A-41E3-B477-F2FDAA23CFDA}"/>
          <w:date w:fullDate="2023-03-27T00:00:00Z">
            <w:dateFormat w:val="d.M.yyyy"/>
            <w:lid w:val="fi-FI"/>
            <w:storeMappedDataAs w:val="dateTime"/>
            <w:calendar w:val="gregorian"/>
          </w:date>
        </w:sdtPr>
        <w:sdtContent>
          <w:r w:rsidR="00FB6751">
            <w:t>27.3.2023</w:t>
          </w:r>
        </w:sdtContent>
      </w:sdt>
    </w:p>
    <w:p w:rsidRPr="003C6C66" w:rsidR="00984A36" w:rsidRDefault="00984A36" w14:paraId="0A37501D" w14:textId="77777777">
      <w:pPr>
        <w:tabs>
          <w:tab w:val="clear" w:pos="1304"/>
          <w:tab w:val="clear" w:pos="2608"/>
        </w:tabs>
      </w:pPr>
    </w:p>
    <w:p w:rsidRPr="003C6C66" w:rsidR="00984A36" w:rsidRDefault="00984A36" w14:paraId="5DAB6C7B" w14:textId="77777777">
      <w:pPr>
        <w:tabs>
          <w:tab w:val="clear" w:pos="1304"/>
          <w:tab w:val="clear" w:pos="2608"/>
        </w:tabs>
        <w:sectPr w:rsidRPr="003C6C66" w:rsidR="00984A36" w:rsidSect="00B94891">
          <w:headerReference w:type="default" r:id="rId11"/>
          <w:footerReference w:type="default" r:id="rId12"/>
          <w:pgSz w:w="11906" w:h="16838" w:orient="portrait" w:code="9"/>
          <w:pgMar w:top="1985" w:right="794" w:bottom="1304" w:left="1247" w:header="567" w:footer="510" w:gutter="0"/>
          <w:cols w:space="708"/>
          <w:docGrid w:linePitch="360"/>
        </w:sectPr>
      </w:pPr>
    </w:p>
    <w:p w:rsidRPr="003C6C66" w:rsidR="00984A36" w:rsidRDefault="00984A36" w14:paraId="02EB378F" w14:textId="77777777">
      <w:pPr>
        <w:tabs>
          <w:tab w:val="clear" w:pos="1304"/>
          <w:tab w:val="clear" w:pos="2608"/>
        </w:tabs>
      </w:pPr>
    </w:p>
    <w:sdt>
      <w:sdtPr>
        <w:rPr>
          <w:rFonts w:ascii="Segoe UI Semibold" w:hAnsi="Segoe UI Semibold" w:eastAsiaTheme="minorHAnsi" w:cstheme="minorHAnsi"/>
          <w:b w:val="0"/>
          <w:color w:val="1E1E1E" w:themeColor="text1"/>
          <w:sz w:val="22"/>
          <w:szCs w:val="22"/>
          <w:lang w:eastAsia="en-US"/>
        </w:rPr>
        <w:id w:val="1218319587"/>
        <w:docPartObj>
          <w:docPartGallery w:val="Table of Contents"/>
          <w:docPartUnique/>
        </w:docPartObj>
      </w:sdtPr>
      <w:sdtContent>
        <w:p w:rsidRPr="003C6C66" w:rsidR="00984A36" w:rsidP="6C330D75" w:rsidRDefault="134C16EB" w14:paraId="75827322" w14:textId="77777777">
          <w:pPr>
            <w:pStyle w:val="Sisllysluettelonotsikko"/>
          </w:pPr>
          <w:r>
            <w:t>Sisällys</w:t>
          </w:r>
        </w:p>
        <w:p w:rsidR="48379038" w:rsidP="48379038" w:rsidRDefault="48379038" w14:paraId="0C90DF43" w14:textId="69A69A33"/>
        <w:p w:rsidR="48379038" w:rsidP="48379038" w:rsidRDefault="48379038" w14:paraId="574F4621" w14:textId="467E6156"/>
        <w:p w:rsidR="0073044D" w:rsidRDefault="00287A77" w14:paraId="5BB4F92C" w14:textId="5B1BAF09">
          <w:pPr>
            <w:pStyle w:val="Sisluet1"/>
            <w:rPr>
              <w:rFonts w:asciiTheme="minorHAnsi" w:hAnsiTheme="minorHAnsi" w:eastAsiaTheme="minorEastAsia" w:cstheme="minorBidi"/>
              <w:noProof/>
              <w:color w:val="auto"/>
              <w:lang w:eastAsia="fi-FI"/>
            </w:rPr>
          </w:pPr>
          <w:r>
            <w:fldChar w:fldCharType="begin"/>
          </w:r>
          <w:r w:rsidR="00862BA1">
            <w:instrText>TOC \o "1-4" \h \z \u</w:instrText>
          </w:r>
          <w:r>
            <w:fldChar w:fldCharType="separate"/>
          </w:r>
          <w:hyperlink w:history="1" w:anchor="_Toc130815280">
            <w:r w:rsidRPr="0014454C" w:rsidR="0073044D">
              <w:rPr>
                <w:rStyle w:val="Hyperlinkki"/>
                <w:noProof/>
              </w:rPr>
              <w:t>1.</w:t>
            </w:r>
            <w:r w:rsidR="0073044D">
              <w:rPr>
                <w:rFonts w:asciiTheme="minorHAnsi" w:hAnsiTheme="minorHAnsi" w:eastAsiaTheme="minorEastAsia" w:cstheme="minorBidi"/>
                <w:noProof/>
                <w:color w:val="auto"/>
                <w:lang w:eastAsia="fi-FI"/>
              </w:rPr>
              <w:tab/>
            </w:r>
            <w:r w:rsidRPr="0014454C" w:rsidR="0073044D">
              <w:rPr>
                <w:rStyle w:val="Hyperlinkki"/>
                <w:noProof/>
              </w:rPr>
              <w:t>Johdanto</w:t>
            </w:r>
            <w:r w:rsidR="0073044D">
              <w:rPr>
                <w:noProof/>
                <w:webHidden/>
              </w:rPr>
              <w:tab/>
            </w:r>
            <w:r w:rsidR="0073044D">
              <w:rPr>
                <w:noProof/>
                <w:webHidden/>
              </w:rPr>
              <w:fldChar w:fldCharType="begin"/>
            </w:r>
            <w:r w:rsidR="0073044D">
              <w:rPr>
                <w:noProof/>
                <w:webHidden/>
              </w:rPr>
              <w:instrText xml:space="preserve"> PAGEREF _Toc130815280 \h </w:instrText>
            </w:r>
            <w:r w:rsidR="0073044D">
              <w:rPr>
                <w:noProof/>
                <w:webHidden/>
              </w:rPr>
            </w:r>
            <w:r w:rsidR="0073044D">
              <w:rPr>
                <w:noProof/>
                <w:webHidden/>
              </w:rPr>
              <w:fldChar w:fldCharType="separate"/>
            </w:r>
            <w:r w:rsidR="0073044D">
              <w:rPr>
                <w:noProof/>
                <w:webHidden/>
              </w:rPr>
              <w:t>1</w:t>
            </w:r>
            <w:r w:rsidR="0073044D">
              <w:rPr>
                <w:noProof/>
                <w:webHidden/>
              </w:rPr>
              <w:fldChar w:fldCharType="end"/>
            </w:r>
          </w:hyperlink>
        </w:p>
        <w:p w:rsidR="0073044D" w:rsidRDefault="0073044D" w14:paraId="48C80099" w14:textId="1092CA71">
          <w:pPr>
            <w:pStyle w:val="Sisluet1"/>
            <w:rPr>
              <w:rFonts w:asciiTheme="minorHAnsi" w:hAnsiTheme="minorHAnsi" w:eastAsiaTheme="minorEastAsia" w:cstheme="minorBidi"/>
              <w:noProof/>
              <w:color w:val="auto"/>
              <w:lang w:eastAsia="fi-FI"/>
            </w:rPr>
          </w:pPr>
          <w:hyperlink w:history="1" w:anchor="_Toc130815281">
            <w:r w:rsidRPr="0014454C">
              <w:rPr>
                <w:rStyle w:val="Hyperlinkki"/>
                <w:noProof/>
              </w:rPr>
              <w:t>2.</w:t>
            </w:r>
            <w:r>
              <w:rPr>
                <w:rFonts w:asciiTheme="minorHAnsi" w:hAnsiTheme="minorHAnsi" w:eastAsiaTheme="minorEastAsia" w:cstheme="minorBidi"/>
                <w:noProof/>
                <w:color w:val="auto"/>
                <w:lang w:eastAsia="fi-FI"/>
              </w:rPr>
              <w:tab/>
            </w:r>
            <w:r w:rsidRPr="0014454C">
              <w:rPr>
                <w:rStyle w:val="Hyperlinkki"/>
                <w:noProof/>
              </w:rPr>
              <w:t>Tavoitteet</w:t>
            </w:r>
            <w:r>
              <w:rPr>
                <w:noProof/>
                <w:webHidden/>
              </w:rPr>
              <w:tab/>
            </w:r>
            <w:r>
              <w:rPr>
                <w:noProof/>
                <w:webHidden/>
              </w:rPr>
              <w:fldChar w:fldCharType="begin"/>
            </w:r>
            <w:r>
              <w:rPr>
                <w:noProof/>
                <w:webHidden/>
              </w:rPr>
              <w:instrText xml:space="preserve"> PAGEREF _Toc130815281 \h </w:instrText>
            </w:r>
            <w:r>
              <w:rPr>
                <w:noProof/>
                <w:webHidden/>
              </w:rPr>
            </w:r>
            <w:r>
              <w:rPr>
                <w:noProof/>
                <w:webHidden/>
              </w:rPr>
              <w:fldChar w:fldCharType="separate"/>
            </w:r>
            <w:r>
              <w:rPr>
                <w:noProof/>
                <w:webHidden/>
              </w:rPr>
              <w:t>3</w:t>
            </w:r>
            <w:r>
              <w:rPr>
                <w:noProof/>
                <w:webHidden/>
              </w:rPr>
              <w:fldChar w:fldCharType="end"/>
            </w:r>
          </w:hyperlink>
        </w:p>
        <w:p w:rsidR="0073044D" w:rsidRDefault="0073044D" w14:paraId="3BCBD1D6" w14:textId="03DE72AD">
          <w:pPr>
            <w:pStyle w:val="Sisluet1"/>
            <w:rPr>
              <w:rFonts w:asciiTheme="minorHAnsi" w:hAnsiTheme="minorHAnsi" w:eastAsiaTheme="minorEastAsia" w:cstheme="minorBidi"/>
              <w:noProof/>
              <w:color w:val="auto"/>
              <w:lang w:eastAsia="fi-FI"/>
            </w:rPr>
          </w:pPr>
          <w:hyperlink w:history="1" w:anchor="_Toc130815282">
            <w:r w:rsidRPr="0014454C">
              <w:rPr>
                <w:rStyle w:val="Hyperlinkki"/>
                <w:noProof/>
              </w:rPr>
              <w:t>3.</w:t>
            </w:r>
            <w:r>
              <w:rPr>
                <w:rFonts w:asciiTheme="minorHAnsi" w:hAnsiTheme="minorHAnsi" w:eastAsiaTheme="minorEastAsia" w:cstheme="minorBidi"/>
                <w:noProof/>
                <w:color w:val="auto"/>
                <w:lang w:eastAsia="fi-FI"/>
              </w:rPr>
              <w:tab/>
            </w:r>
            <w:r w:rsidRPr="0014454C">
              <w:rPr>
                <w:rStyle w:val="Hyperlinkki"/>
                <w:noProof/>
              </w:rPr>
              <w:t>Keskeiset työtehtävät ja toimenpiteet</w:t>
            </w:r>
            <w:r>
              <w:rPr>
                <w:noProof/>
                <w:webHidden/>
              </w:rPr>
              <w:tab/>
            </w:r>
            <w:r>
              <w:rPr>
                <w:noProof/>
                <w:webHidden/>
              </w:rPr>
              <w:fldChar w:fldCharType="begin"/>
            </w:r>
            <w:r>
              <w:rPr>
                <w:noProof/>
                <w:webHidden/>
              </w:rPr>
              <w:instrText xml:space="preserve"> PAGEREF _Toc130815282 \h </w:instrText>
            </w:r>
            <w:r>
              <w:rPr>
                <w:noProof/>
                <w:webHidden/>
              </w:rPr>
            </w:r>
            <w:r>
              <w:rPr>
                <w:noProof/>
                <w:webHidden/>
              </w:rPr>
              <w:fldChar w:fldCharType="separate"/>
            </w:r>
            <w:r>
              <w:rPr>
                <w:noProof/>
                <w:webHidden/>
              </w:rPr>
              <w:t>4</w:t>
            </w:r>
            <w:r>
              <w:rPr>
                <w:noProof/>
                <w:webHidden/>
              </w:rPr>
              <w:fldChar w:fldCharType="end"/>
            </w:r>
          </w:hyperlink>
        </w:p>
        <w:p w:rsidR="0073044D" w:rsidRDefault="0073044D" w14:paraId="153DD9EF" w14:textId="078D044E">
          <w:pPr>
            <w:pStyle w:val="Sisluet1"/>
            <w:rPr>
              <w:rFonts w:asciiTheme="minorHAnsi" w:hAnsiTheme="minorHAnsi" w:eastAsiaTheme="minorEastAsia" w:cstheme="minorBidi"/>
              <w:noProof/>
              <w:color w:val="auto"/>
              <w:lang w:eastAsia="fi-FI"/>
            </w:rPr>
          </w:pPr>
          <w:hyperlink w:history="1" w:anchor="_Toc130815283">
            <w:r w:rsidRPr="0014454C">
              <w:rPr>
                <w:rStyle w:val="Hyperlinkki"/>
                <w:noProof/>
              </w:rPr>
              <w:t>4.</w:t>
            </w:r>
            <w:r>
              <w:rPr>
                <w:rFonts w:asciiTheme="minorHAnsi" w:hAnsiTheme="minorHAnsi" w:eastAsiaTheme="minorEastAsia" w:cstheme="minorBidi"/>
                <w:noProof/>
                <w:color w:val="auto"/>
                <w:lang w:eastAsia="fi-FI"/>
              </w:rPr>
              <w:tab/>
            </w:r>
            <w:r w:rsidRPr="0014454C">
              <w:rPr>
                <w:rStyle w:val="Hyperlinkki"/>
                <w:noProof/>
              </w:rPr>
              <w:t>Kehitystyön tulokset</w:t>
            </w:r>
            <w:r>
              <w:rPr>
                <w:noProof/>
                <w:webHidden/>
              </w:rPr>
              <w:tab/>
            </w:r>
            <w:r>
              <w:rPr>
                <w:noProof/>
                <w:webHidden/>
              </w:rPr>
              <w:fldChar w:fldCharType="begin"/>
            </w:r>
            <w:r>
              <w:rPr>
                <w:noProof/>
                <w:webHidden/>
              </w:rPr>
              <w:instrText xml:space="preserve"> PAGEREF _Toc130815283 \h </w:instrText>
            </w:r>
            <w:r>
              <w:rPr>
                <w:noProof/>
                <w:webHidden/>
              </w:rPr>
            </w:r>
            <w:r>
              <w:rPr>
                <w:noProof/>
                <w:webHidden/>
              </w:rPr>
              <w:fldChar w:fldCharType="separate"/>
            </w:r>
            <w:r>
              <w:rPr>
                <w:noProof/>
                <w:webHidden/>
              </w:rPr>
              <w:t>8</w:t>
            </w:r>
            <w:r>
              <w:rPr>
                <w:noProof/>
                <w:webHidden/>
              </w:rPr>
              <w:fldChar w:fldCharType="end"/>
            </w:r>
          </w:hyperlink>
        </w:p>
        <w:p w:rsidR="0073044D" w:rsidRDefault="0073044D" w14:paraId="00DE5B7A" w14:textId="6A2C48AD">
          <w:pPr>
            <w:pStyle w:val="Sisluet1"/>
            <w:rPr>
              <w:rFonts w:asciiTheme="minorHAnsi" w:hAnsiTheme="minorHAnsi" w:eastAsiaTheme="minorEastAsia" w:cstheme="minorBidi"/>
              <w:noProof/>
              <w:color w:val="auto"/>
              <w:lang w:eastAsia="fi-FI"/>
            </w:rPr>
          </w:pPr>
          <w:hyperlink w:history="1" w:anchor="_Toc130815284">
            <w:r w:rsidRPr="0014454C">
              <w:rPr>
                <w:rStyle w:val="Hyperlinkki"/>
                <w:noProof/>
              </w:rPr>
              <w:t>5.</w:t>
            </w:r>
            <w:r>
              <w:rPr>
                <w:rFonts w:asciiTheme="minorHAnsi" w:hAnsiTheme="minorHAnsi" w:eastAsiaTheme="minorEastAsia" w:cstheme="minorBidi"/>
                <w:noProof/>
                <w:color w:val="auto"/>
                <w:lang w:eastAsia="fi-FI"/>
              </w:rPr>
              <w:tab/>
            </w:r>
            <w:r w:rsidRPr="0014454C">
              <w:rPr>
                <w:rStyle w:val="Hyperlinkki"/>
                <w:noProof/>
              </w:rPr>
              <w:t>Saavutetut hyödyt toteutuneissa työtehtävissä</w:t>
            </w:r>
            <w:r>
              <w:rPr>
                <w:noProof/>
                <w:webHidden/>
              </w:rPr>
              <w:tab/>
            </w:r>
            <w:r>
              <w:rPr>
                <w:noProof/>
                <w:webHidden/>
              </w:rPr>
              <w:fldChar w:fldCharType="begin"/>
            </w:r>
            <w:r>
              <w:rPr>
                <w:noProof/>
                <w:webHidden/>
              </w:rPr>
              <w:instrText xml:space="preserve"> PAGEREF _Toc130815284 \h </w:instrText>
            </w:r>
            <w:r>
              <w:rPr>
                <w:noProof/>
                <w:webHidden/>
              </w:rPr>
            </w:r>
            <w:r>
              <w:rPr>
                <w:noProof/>
                <w:webHidden/>
              </w:rPr>
              <w:fldChar w:fldCharType="separate"/>
            </w:r>
            <w:r>
              <w:rPr>
                <w:noProof/>
                <w:webHidden/>
              </w:rPr>
              <w:t>10</w:t>
            </w:r>
            <w:r>
              <w:rPr>
                <w:noProof/>
                <w:webHidden/>
              </w:rPr>
              <w:fldChar w:fldCharType="end"/>
            </w:r>
          </w:hyperlink>
        </w:p>
        <w:p w:rsidR="0073044D" w:rsidRDefault="0073044D" w14:paraId="6D680CE4" w14:textId="5570C0CB">
          <w:pPr>
            <w:pStyle w:val="Sisluet2"/>
            <w:tabs>
              <w:tab w:val="left" w:pos="2268"/>
            </w:tabs>
            <w:rPr>
              <w:rFonts w:eastAsiaTheme="minorEastAsia" w:cstheme="minorBidi"/>
              <w:noProof/>
              <w:color w:val="auto"/>
              <w:lang w:eastAsia="fi-FI"/>
            </w:rPr>
          </w:pPr>
          <w:hyperlink w:history="1" w:anchor="_Toc130815285">
            <w:r w:rsidRPr="0014454C">
              <w:rPr>
                <w:rStyle w:val="Hyperlinkki"/>
                <w:noProof/>
              </w:rPr>
              <w:t>5.1.</w:t>
            </w:r>
            <w:r>
              <w:rPr>
                <w:rFonts w:eastAsiaTheme="minorEastAsia" w:cstheme="minorBidi"/>
                <w:noProof/>
                <w:color w:val="auto"/>
                <w:lang w:eastAsia="fi-FI"/>
              </w:rPr>
              <w:tab/>
            </w:r>
            <w:r w:rsidRPr="0014454C">
              <w:rPr>
                <w:rStyle w:val="Hyperlinkki"/>
                <w:noProof/>
              </w:rPr>
              <w:t>Asiakkaan näkökulmasta</w:t>
            </w:r>
            <w:r>
              <w:rPr>
                <w:noProof/>
                <w:webHidden/>
              </w:rPr>
              <w:tab/>
            </w:r>
            <w:r>
              <w:rPr>
                <w:noProof/>
                <w:webHidden/>
              </w:rPr>
              <w:fldChar w:fldCharType="begin"/>
            </w:r>
            <w:r>
              <w:rPr>
                <w:noProof/>
                <w:webHidden/>
              </w:rPr>
              <w:instrText xml:space="preserve"> PAGEREF _Toc130815285 \h </w:instrText>
            </w:r>
            <w:r>
              <w:rPr>
                <w:noProof/>
                <w:webHidden/>
              </w:rPr>
            </w:r>
            <w:r>
              <w:rPr>
                <w:noProof/>
                <w:webHidden/>
              </w:rPr>
              <w:fldChar w:fldCharType="separate"/>
            </w:r>
            <w:r>
              <w:rPr>
                <w:noProof/>
                <w:webHidden/>
              </w:rPr>
              <w:t>10</w:t>
            </w:r>
            <w:r>
              <w:rPr>
                <w:noProof/>
                <w:webHidden/>
              </w:rPr>
              <w:fldChar w:fldCharType="end"/>
            </w:r>
          </w:hyperlink>
        </w:p>
        <w:p w:rsidR="0073044D" w:rsidRDefault="0073044D" w14:paraId="4BC38229" w14:textId="46E1560E">
          <w:pPr>
            <w:pStyle w:val="Sisluet2"/>
            <w:tabs>
              <w:tab w:val="left" w:pos="2268"/>
            </w:tabs>
            <w:rPr>
              <w:rFonts w:eastAsiaTheme="minorEastAsia" w:cstheme="minorBidi"/>
              <w:noProof/>
              <w:color w:val="auto"/>
              <w:lang w:eastAsia="fi-FI"/>
            </w:rPr>
          </w:pPr>
          <w:hyperlink w:history="1" w:anchor="_Toc130815286">
            <w:r w:rsidRPr="0014454C">
              <w:rPr>
                <w:rStyle w:val="Hyperlinkki"/>
                <w:noProof/>
              </w:rPr>
              <w:t>5.2.</w:t>
            </w:r>
            <w:r>
              <w:rPr>
                <w:rFonts w:eastAsiaTheme="minorEastAsia" w:cstheme="minorBidi"/>
                <w:noProof/>
                <w:color w:val="auto"/>
                <w:lang w:eastAsia="fi-FI"/>
              </w:rPr>
              <w:tab/>
            </w:r>
            <w:r w:rsidRPr="0014454C">
              <w:rPr>
                <w:rStyle w:val="Hyperlinkki"/>
                <w:noProof/>
              </w:rPr>
              <w:t>Työntekijän näkökulmasta</w:t>
            </w:r>
            <w:r>
              <w:rPr>
                <w:noProof/>
                <w:webHidden/>
              </w:rPr>
              <w:tab/>
            </w:r>
            <w:r>
              <w:rPr>
                <w:noProof/>
                <w:webHidden/>
              </w:rPr>
              <w:fldChar w:fldCharType="begin"/>
            </w:r>
            <w:r>
              <w:rPr>
                <w:noProof/>
                <w:webHidden/>
              </w:rPr>
              <w:instrText xml:space="preserve"> PAGEREF _Toc130815286 \h </w:instrText>
            </w:r>
            <w:r>
              <w:rPr>
                <w:noProof/>
                <w:webHidden/>
              </w:rPr>
            </w:r>
            <w:r>
              <w:rPr>
                <w:noProof/>
                <w:webHidden/>
              </w:rPr>
              <w:fldChar w:fldCharType="separate"/>
            </w:r>
            <w:r>
              <w:rPr>
                <w:noProof/>
                <w:webHidden/>
              </w:rPr>
              <w:t>12</w:t>
            </w:r>
            <w:r>
              <w:rPr>
                <w:noProof/>
                <w:webHidden/>
              </w:rPr>
              <w:fldChar w:fldCharType="end"/>
            </w:r>
          </w:hyperlink>
        </w:p>
        <w:p w:rsidR="0073044D" w:rsidRDefault="0073044D" w14:paraId="26654386" w14:textId="4DCC2209">
          <w:pPr>
            <w:pStyle w:val="Sisluet2"/>
            <w:tabs>
              <w:tab w:val="left" w:pos="2268"/>
            </w:tabs>
            <w:rPr>
              <w:rFonts w:eastAsiaTheme="minorEastAsia" w:cstheme="minorBidi"/>
              <w:noProof/>
              <w:color w:val="auto"/>
              <w:lang w:eastAsia="fi-FI"/>
            </w:rPr>
          </w:pPr>
          <w:hyperlink w:history="1" w:anchor="_Toc130815287">
            <w:r w:rsidRPr="0014454C">
              <w:rPr>
                <w:rStyle w:val="Hyperlinkki"/>
                <w:noProof/>
              </w:rPr>
              <w:t>5.3.</w:t>
            </w:r>
            <w:r>
              <w:rPr>
                <w:rFonts w:eastAsiaTheme="minorEastAsia" w:cstheme="minorBidi"/>
                <w:noProof/>
                <w:color w:val="auto"/>
                <w:lang w:eastAsia="fi-FI"/>
              </w:rPr>
              <w:tab/>
            </w:r>
            <w:r w:rsidRPr="0014454C">
              <w:rPr>
                <w:rStyle w:val="Hyperlinkki"/>
                <w:noProof/>
              </w:rPr>
              <w:t>Organisaation saavuttamat hyödyt</w:t>
            </w:r>
            <w:r>
              <w:rPr>
                <w:noProof/>
                <w:webHidden/>
              </w:rPr>
              <w:tab/>
            </w:r>
            <w:r>
              <w:rPr>
                <w:noProof/>
                <w:webHidden/>
              </w:rPr>
              <w:fldChar w:fldCharType="begin"/>
            </w:r>
            <w:r>
              <w:rPr>
                <w:noProof/>
                <w:webHidden/>
              </w:rPr>
              <w:instrText xml:space="preserve"> PAGEREF _Toc130815287 \h </w:instrText>
            </w:r>
            <w:r>
              <w:rPr>
                <w:noProof/>
                <w:webHidden/>
              </w:rPr>
            </w:r>
            <w:r>
              <w:rPr>
                <w:noProof/>
                <w:webHidden/>
              </w:rPr>
              <w:fldChar w:fldCharType="separate"/>
            </w:r>
            <w:r>
              <w:rPr>
                <w:noProof/>
                <w:webHidden/>
              </w:rPr>
              <w:t>13</w:t>
            </w:r>
            <w:r>
              <w:rPr>
                <w:noProof/>
                <w:webHidden/>
              </w:rPr>
              <w:fldChar w:fldCharType="end"/>
            </w:r>
          </w:hyperlink>
        </w:p>
        <w:p w:rsidR="0073044D" w:rsidRDefault="0073044D" w14:paraId="15DC4359" w14:textId="0A6091F6">
          <w:pPr>
            <w:pStyle w:val="Sisluet2"/>
            <w:tabs>
              <w:tab w:val="left" w:pos="2268"/>
            </w:tabs>
            <w:rPr>
              <w:rFonts w:eastAsiaTheme="minorEastAsia" w:cstheme="minorBidi"/>
              <w:noProof/>
              <w:color w:val="auto"/>
              <w:lang w:eastAsia="fi-FI"/>
            </w:rPr>
          </w:pPr>
          <w:hyperlink w:history="1" w:anchor="_Toc130815288">
            <w:r w:rsidRPr="0014454C">
              <w:rPr>
                <w:rStyle w:val="Hyperlinkki"/>
                <w:noProof/>
              </w:rPr>
              <w:t>5.4.</w:t>
            </w:r>
            <w:r>
              <w:rPr>
                <w:rFonts w:eastAsiaTheme="minorEastAsia" w:cstheme="minorBidi"/>
                <w:noProof/>
                <w:color w:val="auto"/>
                <w:lang w:eastAsia="fi-FI"/>
              </w:rPr>
              <w:tab/>
            </w:r>
            <w:r w:rsidRPr="0014454C">
              <w:rPr>
                <w:rStyle w:val="Hyperlinkki"/>
                <w:noProof/>
              </w:rPr>
              <w:t>Taloudellinen vaikuttavuus</w:t>
            </w:r>
            <w:r>
              <w:rPr>
                <w:noProof/>
                <w:webHidden/>
              </w:rPr>
              <w:tab/>
            </w:r>
            <w:r>
              <w:rPr>
                <w:noProof/>
                <w:webHidden/>
              </w:rPr>
              <w:fldChar w:fldCharType="begin"/>
            </w:r>
            <w:r>
              <w:rPr>
                <w:noProof/>
                <w:webHidden/>
              </w:rPr>
              <w:instrText xml:space="preserve"> PAGEREF _Toc130815288 \h </w:instrText>
            </w:r>
            <w:r>
              <w:rPr>
                <w:noProof/>
                <w:webHidden/>
              </w:rPr>
            </w:r>
            <w:r>
              <w:rPr>
                <w:noProof/>
                <w:webHidden/>
              </w:rPr>
              <w:fldChar w:fldCharType="separate"/>
            </w:r>
            <w:r>
              <w:rPr>
                <w:noProof/>
                <w:webHidden/>
              </w:rPr>
              <w:t>14</w:t>
            </w:r>
            <w:r>
              <w:rPr>
                <w:noProof/>
                <w:webHidden/>
              </w:rPr>
              <w:fldChar w:fldCharType="end"/>
            </w:r>
          </w:hyperlink>
        </w:p>
        <w:p w:rsidR="0073044D" w:rsidRDefault="0073044D" w14:paraId="3E1074BD" w14:textId="126BEEBE">
          <w:pPr>
            <w:pStyle w:val="Sisluet1"/>
            <w:rPr>
              <w:rFonts w:asciiTheme="minorHAnsi" w:hAnsiTheme="minorHAnsi" w:eastAsiaTheme="minorEastAsia" w:cstheme="minorBidi"/>
              <w:noProof/>
              <w:color w:val="auto"/>
              <w:lang w:eastAsia="fi-FI"/>
            </w:rPr>
          </w:pPr>
          <w:hyperlink w:history="1" w:anchor="_Toc130815289">
            <w:r w:rsidRPr="0014454C">
              <w:rPr>
                <w:rStyle w:val="Hyperlinkki"/>
                <w:noProof/>
              </w:rPr>
              <w:t>6.</w:t>
            </w:r>
            <w:r>
              <w:rPr>
                <w:rFonts w:asciiTheme="minorHAnsi" w:hAnsiTheme="minorHAnsi" w:eastAsiaTheme="minorEastAsia" w:cstheme="minorBidi"/>
                <w:noProof/>
                <w:color w:val="auto"/>
                <w:lang w:eastAsia="fi-FI"/>
              </w:rPr>
              <w:tab/>
            </w:r>
            <w:r w:rsidRPr="0014454C">
              <w:rPr>
                <w:rStyle w:val="Hyperlinkki"/>
                <w:noProof/>
              </w:rPr>
              <w:t>Yhteenveto</w:t>
            </w:r>
            <w:r>
              <w:rPr>
                <w:noProof/>
                <w:webHidden/>
              </w:rPr>
              <w:tab/>
            </w:r>
            <w:r>
              <w:rPr>
                <w:noProof/>
                <w:webHidden/>
              </w:rPr>
              <w:fldChar w:fldCharType="begin"/>
            </w:r>
            <w:r>
              <w:rPr>
                <w:noProof/>
                <w:webHidden/>
              </w:rPr>
              <w:instrText xml:space="preserve"> PAGEREF _Toc130815289 \h </w:instrText>
            </w:r>
            <w:r>
              <w:rPr>
                <w:noProof/>
                <w:webHidden/>
              </w:rPr>
            </w:r>
            <w:r>
              <w:rPr>
                <w:noProof/>
                <w:webHidden/>
              </w:rPr>
              <w:fldChar w:fldCharType="separate"/>
            </w:r>
            <w:r>
              <w:rPr>
                <w:noProof/>
                <w:webHidden/>
              </w:rPr>
              <w:t>15</w:t>
            </w:r>
            <w:r>
              <w:rPr>
                <w:noProof/>
                <w:webHidden/>
              </w:rPr>
              <w:fldChar w:fldCharType="end"/>
            </w:r>
          </w:hyperlink>
        </w:p>
        <w:p w:rsidR="00287A77" w:rsidP="6C330D75" w:rsidRDefault="00287A77" w14:paraId="192D6D6C" w14:textId="55DEB43A">
          <w:pPr>
            <w:pStyle w:val="Sisluet1"/>
            <w:tabs>
              <w:tab w:val="right" w:leader="dot" w:pos="9855"/>
            </w:tabs>
            <w:rPr>
              <w:rStyle w:val="Hyperlinkki"/>
              <w:noProof/>
              <w:lang w:eastAsia="fi-FI"/>
            </w:rPr>
          </w:pPr>
          <w:r>
            <w:fldChar w:fldCharType="end"/>
          </w:r>
        </w:p>
      </w:sdtContent>
    </w:sdt>
    <w:p w:rsidR="00CE092F" w:rsidP="48379038" w:rsidRDefault="00CE092F" w14:paraId="2514B079" w14:textId="1AA72A0B">
      <w:pPr>
        <w:pStyle w:val="Sisluet1"/>
        <w:tabs>
          <w:tab w:val="right" w:leader="dot" w:pos="9855"/>
        </w:tabs>
        <w:rPr>
          <w:rStyle w:val="Hyperlinkki"/>
          <w:noProof/>
          <w:lang w:eastAsia="fi-FI"/>
        </w:rPr>
      </w:pPr>
    </w:p>
    <w:p w:rsidRPr="003C6C66" w:rsidR="00984A36" w:rsidRDefault="00984A36" w14:paraId="6A05A809" w14:textId="0E3C97BB"/>
    <w:p w:rsidRPr="003C6C66" w:rsidR="005F1419" w:rsidRDefault="005F1419" w14:paraId="11BB6532" w14:textId="0E46E860">
      <w:pPr>
        <w:tabs>
          <w:tab w:val="clear" w:pos="1304"/>
          <w:tab w:val="clear" w:pos="2608"/>
        </w:tabs>
      </w:pPr>
      <w:r w:rsidRPr="003C6C66">
        <w:rPr>
          <w:noProof/>
          <w:lang w:eastAsia="fi-FI"/>
        </w:rPr>
        <mc:AlternateContent>
          <mc:Choice Requires="wps">
            <w:drawing>
              <wp:anchor distT="0" distB="0" distL="114300" distR="114300" simplePos="0" relativeHeight="251658240" behindDoc="0" locked="0" layoutInCell="1" allowOverlap="1" wp14:anchorId="4E5C321A" wp14:editId="1997C9A5">
                <wp:simplePos x="0" y="0"/>
                <wp:positionH relativeFrom="page">
                  <wp:posOffset>739775</wp:posOffset>
                </wp:positionH>
                <wp:positionV relativeFrom="page">
                  <wp:posOffset>9200485</wp:posOffset>
                </wp:positionV>
                <wp:extent cx="4841240" cy="1277620"/>
                <wp:effectExtent l="0" t="0" r="0" b="0"/>
                <wp:wrapNone/>
                <wp:docPr id="9" name="Tekstiruutu 9"/>
                <wp:cNvGraphicFramePr/>
                <a:graphic xmlns:a="http://schemas.openxmlformats.org/drawingml/2006/main">
                  <a:graphicData uri="http://schemas.microsoft.com/office/word/2010/wordprocessingShape">
                    <wps:wsp>
                      <wps:cNvSpPr/>
                      <wps:spPr>
                        <a:xfrm>
                          <a:off x="0" y="0"/>
                          <a:ext cx="4841240" cy="1277620"/>
                        </a:xfrm>
                        <a:prstGeom prst="rect">
                          <a:avLst/>
                        </a:prstGeom>
                        <a:noFill/>
                        <a:ln w="6350">
                          <a:noFill/>
                        </a:ln>
                      </wps:spPr>
                      <wps:txbx>
                        <w:txbxContent>
                          <w:p w:rsidR="00351B2D" w:rsidP="00294BAD" w:rsidRDefault="00351B2D" w14:paraId="0DCF37FF" w14:textId="3B10AD58">
                            <w:pPr>
                              <w:spacing w:line="256" w:lineRule="auto"/>
                              <w:rPr>
                                <w:rFonts w:ascii="Segoe UI" w:hAnsi="Segoe UI" w:cs="Segoe UI"/>
                                <w:lang w:val="en-US"/>
                              </w:rPr>
                            </w:pPr>
                            <w:r>
                              <w:rPr>
                                <w:rFonts w:ascii="Segoe UI" w:hAnsi="Segoe UI" w:cs="Segoe UI"/>
                                <w:lang w:val="en-US"/>
                              </w:rPr>
                              <w:t>Heiskanen Niina, Inginmaa Mirva, Mäki Lilli, Vanhala Milena</w:t>
                            </w:r>
                          </w:p>
                          <w:p w:rsidR="00351B2D" w:rsidP="00294BAD" w:rsidRDefault="00351B2D" w14:paraId="61A3DDB1" w14:textId="74DB4008">
                            <w:pPr>
                              <w:spacing w:line="256" w:lineRule="auto"/>
                              <w:rPr>
                                <w:rFonts w:ascii="Segoe UI" w:hAnsi="Segoe UI" w:cs="Segoe UI"/>
                                <w:lang w:val="en-US"/>
                              </w:rPr>
                            </w:pPr>
                            <w:r>
                              <w:rPr>
                                <w:rFonts w:ascii="Segoe UI" w:hAnsi="Segoe UI" w:cs="Segoe UI"/>
                                <w:lang w:val="en-US"/>
                              </w:rPr>
                              <w:t xml:space="preserve">Versio 1 </w:t>
                            </w:r>
                          </w:p>
                          <w:p w:rsidR="00351B2D" w:rsidP="00294BAD" w:rsidRDefault="00351B2D" w14:paraId="667CC802" w14:textId="77777777">
                            <w:pPr>
                              <w:spacing w:line="256" w:lineRule="auto"/>
                              <w:rPr>
                                <w:rFonts w:ascii="Segoe UI" w:hAnsi="Segoe UI" w:cs="Segoe UI"/>
                                <w:lang w:val="en-US"/>
                              </w:rPr>
                            </w:pPr>
                            <w:bookmarkStart w:name="_GoBack" w:id="0"/>
                            <w:r>
                              <w:rPr>
                                <w:rFonts w:ascii="Segoe UI" w:hAnsi="Segoe UI" w:cs="Segoe UI"/>
                                <w:lang w:val="en-US"/>
                              </w:rPr>
                              <w:t>Hyväksyjä</w:t>
                            </w:r>
                            <w:bookmarkEnd w:id="0"/>
                            <w:r>
                              <w:rPr>
                                <w:rFonts w:ascii="Segoe UI" w:hAnsi="Segoe UI" w:cs="Segoe UI"/>
                                <w:lang w:val="en-US"/>
                              </w:rPr>
                              <w:t>(t), pvm</w:t>
                            </w:r>
                          </w:p>
                        </w:txbxContent>
                      </wps:txbx>
                      <wps:bodyPr spcFirstLastPara="0" wrap="square" lIns="0" tIns="0" rIns="0" bIns="0" anchor="b">
                        <a:noAutofit/>
                      </wps:bodyPr>
                    </wps:wsp>
                  </a:graphicData>
                </a:graphic>
                <wp14:sizeRelH relativeFrom="margin">
                  <wp14:pctWidth>0</wp14:pctWidth>
                </wp14:sizeRelH>
                <wp14:sizeRelV relativeFrom="margin">
                  <wp14:pctHeight>0</wp14:pctHeight>
                </wp14:sizeRelV>
              </wp:anchor>
            </w:drawing>
          </mc:Choice>
          <mc:Fallback>
            <w:pict w14:anchorId="1DF4B311">
              <v:rect id="Tekstiruutu 9" style="position:absolute;margin-left:58.25pt;margin-top:724.45pt;width:381.2pt;height:100.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spid="_x0000_s1026" filled="f" stroked="f" strokeweight=".5pt" w14:anchorId="4E5C32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">
                <v:textbox inset="0,0,0,0">
                  <w:txbxContent>
                    <w:p w:rsidR="00351B2D" w:rsidP="00294BAD" w:rsidRDefault="00351B2D" w14:paraId="12FB084A" w14:textId="3B10AD58">
                      <w:pPr>
                        <w:spacing w:line="256" w:lineRule="auto"/>
                        <w:rPr>
                          <w:rFonts w:ascii="Segoe UI" w:hAnsi="Segoe UI" w:cs="Segoe UI"/>
                          <w:lang w:val="en-US"/>
                        </w:rPr>
                      </w:pPr>
                      <w:r>
                        <w:rPr>
                          <w:rFonts w:ascii="Segoe UI" w:hAnsi="Segoe UI" w:cs="Segoe UI"/>
                          <w:lang w:val="en-US"/>
                        </w:rPr>
                        <w:t>Heiskanen Niina, Inginmaa Mirva, Mäki Lilli, Vanhala Milena</w:t>
                      </w:r>
                    </w:p>
                    <w:p w:rsidR="00351B2D" w:rsidP="00294BAD" w:rsidRDefault="00351B2D" w14:paraId="0D8480FC" w14:textId="74DB4008">
                      <w:pPr>
                        <w:spacing w:line="256" w:lineRule="auto"/>
                        <w:rPr>
                          <w:rFonts w:ascii="Segoe UI" w:hAnsi="Segoe UI" w:cs="Segoe UI"/>
                          <w:lang w:val="en-US"/>
                        </w:rPr>
                      </w:pPr>
                      <w:r>
                        <w:rPr>
                          <w:rFonts w:ascii="Segoe UI" w:hAnsi="Segoe UI" w:cs="Segoe UI"/>
                          <w:lang w:val="en-US"/>
                        </w:rPr>
                        <w:t xml:space="preserve">Versio 1 </w:t>
                      </w:r>
                    </w:p>
                    <w:p w:rsidR="00351B2D" w:rsidP="00294BAD" w:rsidRDefault="00351B2D" w14:paraId="6BE0E2D9" w14:textId="77777777">
                      <w:pPr>
                        <w:spacing w:line="256" w:lineRule="auto"/>
                        <w:rPr>
                          <w:rFonts w:ascii="Segoe UI" w:hAnsi="Segoe UI" w:cs="Segoe UI"/>
                          <w:lang w:val="en-US"/>
                        </w:rPr>
                      </w:pPr>
                      <w:r>
                        <w:rPr>
                          <w:rFonts w:ascii="Segoe UI" w:hAnsi="Segoe UI" w:cs="Segoe UI"/>
                          <w:lang w:val="en-US"/>
                        </w:rPr>
                        <w:t>Hyväksyjä</w:t>
                      </w:r>
                      <w:r>
                        <w:rPr>
                          <w:rFonts w:ascii="Segoe UI" w:hAnsi="Segoe UI" w:cs="Segoe UI"/>
                          <w:lang w:val="en-US"/>
                        </w:rPr>
                        <w:t>(t), pvm</w:t>
                      </w:r>
                    </w:p>
                  </w:txbxContent>
                </v:textbox>
                <w10:wrap anchorx="page" anchory="page"/>
              </v:rect>
            </w:pict>
          </mc:Fallback>
        </mc:AlternateContent>
      </w:r>
    </w:p>
    <w:p w:rsidRPr="003C6C66" w:rsidR="00984A36" w:rsidRDefault="00984A36" w14:paraId="5A39BBE3" w14:textId="77777777">
      <w:pPr>
        <w:tabs>
          <w:tab w:val="clear" w:pos="1304"/>
          <w:tab w:val="clear" w:pos="2608"/>
        </w:tabs>
        <w:sectPr w:rsidRPr="003C6C66" w:rsidR="00984A36" w:rsidSect="00B94891">
          <w:headerReference w:type="default" r:id="rId13"/>
          <w:footerReference w:type="default" r:id="rId14"/>
          <w:headerReference w:type="first" r:id="rId15"/>
          <w:footerReference w:type="first" r:id="rId16"/>
          <w:pgSz w:w="11906" w:h="16838" w:orient="portrait" w:code="9"/>
          <w:pgMar w:top="1985" w:right="794" w:bottom="1304" w:left="1247" w:header="567" w:footer="510" w:gutter="0"/>
          <w:cols w:space="708"/>
          <w:docGrid w:linePitch="360"/>
        </w:sectPr>
      </w:pPr>
    </w:p>
    <w:p w:rsidR="004E7180" w:rsidP="000F5EC4" w:rsidRDefault="1ECC0612" w14:paraId="0C7626DF" w14:textId="4B8947CC">
      <w:pPr>
        <w:pStyle w:val="Otsikko1"/>
        <w:spacing w:before="2200"/>
      </w:pPr>
      <w:bookmarkStart w:name="_Toc130815280" w:id="2"/>
      <w:r>
        <w:lastRenderedPageBreak/>
        <w:t>Johdanto</w:t>
      </w:r>
      <w:bookmarkEnd w:id="2"/>
      <w:r w:rsidR="0A9BAC3C">
        <w:t xml:space="preserve">  </w:t>
      </w:r>
    </w:p>
    <w:p w:rsidR="344A879E" w:rsidP="3E157B2B" w:rsidRDefault="344A879E" w14:paraId="7AFEB404" w14:textId="5A711112">
      <w:pPr>
        <w:pStyle w:val="Leipteksti"/>
      </w:pPr>
      <w:r>
        <w:t xml:space="preserve">Tämä raportti sisältää kuvauksen Tulevaisuuden sosiaali- ja terveyskeskus –hankkeen monialaisen yhteistyön </w:t>
      </w:r>
      <w:r w:rsidR="1644F6BA">
        <w:t xml:space="preserve">kehittämisen kokonaisuuden </w:t>
      </w:r>
      <w:r w:rsidR="1F5389A1">
        <w:t xml:space="preserve">sekä siihen liittyvän </w:t>
      </w:r>
      <w:r w:rsidR="00F2519D">
        <w:t>Monialaisen yhteistyön (</w:t>
      </w:r>
      <w:r w:rsidR="1F5389A1">
        <w:t>Moty</w:t>
      </w:r>
      <w:r w:rsidR="00F2519D">
        <w:t>) -</w:t>
      </w:r>
      <w:r w:rsidR="1F5389A1">
        <w:t>pilotin kehittämisen prosessikuvauksen</w:t>
      </w:r>
      <w:r w:rsidR="768A641E">
        <w:t xml:space="preserve">. Raportissa kuvataan myös kehittämistyön ja pilotin esiin nostamia havaintoja sekä tuloksia. </w:t>
      </w:r>
    </w:p>
    <w:p w:rsidR="6138F782" w:rsidP="3E157B2B" w:rsidRDefault="6138F782" w14:paraId="4260AA9C" w14:textId="6F0B4457">
      <w:pPr>
        <w:pStyle w:val="Leipteksti"/>
      </w:pPr>
      <w:r>
        <w:t>Kymenlaakso</w:t>
      </w:r>
      <w:r w:rsidR="2C26D75A">
        <w:t>ssa haasteena on väestön väheneminen ja ikääntyminen</w:t>
      </w:r>
      <w:r w:rsidR="5658F0B0">
        <w:t>,</w:t>
      </w:r>
      <w:r w:rsidR="50009366">
        <w:t xml:space="preserve"> sekä muut sosioekonomiset haasteet. Ikääntyneiden ja työttömien määrä on maamme korkeimpien joukossa, vastaavasti s</w:t>
      </w:r>
      <w:r w:rsidR="0EA57898">
        <w:t xml:space="preserve">yntyvyys maamme matalampien joukossa. </w:t>
      </w:r>
      <w:r w:rsidR="61AEF08A">
        <w:t>Väestömäärä on voimakkaasti laskusuuntainen.</w:t>
      </w:r>
      <w:r w:rsidR="21723118">
        <w:t xml:space="preserve"> Väestön koulutustaso on matala</w:t>
      </w:r>
      <w:r w:rsidR="29E69AC5">
        <w:t xml:space="preserve">a, pienituloisuus yleistä ja </w:t>
      </w:r>
      <w:r w:rsidR="3A0E67FA">
        <w:t>yhden vanhemman talouksia on runsaasti. Yli 75-vuotiaiden määrän odotetaan kasvavan r</w:t>
      </w:r>
      <w:r w:rsidR="431CFAE1">
        <w:t>unsaasti</w:t>
      </w:r>
      <w:r w:rsidR="6708FAC7">
        <w:t xml:space="preserve"> (kuva 1)</w:t>
      </w:r>
      <w:r w:rsidR="431CFAE1">
        <w:t xml:space="preserve">, yli 40 prosenttia </w:t>
      </w:r>
      <w:r w:rsidR="3A0E67FA">
        <w:t>vuoteen 2030 mennessä.</w:t>
      </w:r>
      <w:r w:rsidR="24A8A153">
        <w:t xml:space="preserve"> Palveluverkon suunnitteluun vaikuttaa</w:t>
      </w:r>
      <w:r w:rsidR="00F2519D">
        <w:t xml:space="preserve"> alueen kaksinapaisuus Kouvola - </w:t>
      </w:r>
      <w:r w:rsidR="24A8A153">
        <w:t>Kotka. (Hankesuunnitelma 2021</w:t>
      </w:r>
      <w:r w:rsidR="29AD91B3">
        <w:t xml:space="preserve">, </w:t>
      </w:r>
      <w:r w:rsidR="00A75DCB">
        <w:t>Kymenlaakson liitto 2021</w:t>
      </w:r>
      <w:r w:rsidR="24A8A153">
        <w:t>).</w:t>
      </w:r>
    </w:p>
    <w:p w:rsidR="00D7095D" w:rsidP="00D7095D" w:rsidRDefault="6EA0B1C1" w14:paraId="39DA2A0B" w14:textId="3E5CC6AC">
      <w:pPr>
        <w:pStyle w:val="Leipteksti"/>
        <w:rPr>
          <w:color w:val="auto"/>
        </w:rPr>
      </w:pPr>
      <w:r w:rsidRPr="3AB77870">
        <w:rPr>
          <w:color w:val="auto"/>
        </w:rPr>
        <w:t>Alueella 75 vuotta täyttäneiden väestöosuus on maan toiseksi</w:t>
      </w:r>
      <w:r w:rsidRPr="3AB77870" w:rsidR="00975639">
        <w:rPr>
          <w:color w:val="auto"/>
        </w:rPr>
        <w:t xml:space="preserve"> </w:t>
      </w:r>
      <w:r w:rsidRPr="3AB77870">
        <w:rPr>
          <w:color w:val="auto"/>
        </w:rPr>
        <w:t>suurin (12,8 %)</w:t>
      </w:r>
      <w:r w:rsidRPr="3AB77870" w:rsidR="00975639">
        <w:rPr>
          <w:color w:val="auto"/>
        </w:rPr>
        <w:t>.</w:t>
      </w:r>
      <w:r w:rsidRPr="3AB77870">
        <w:rPr>
          <w:color w:val="auto"/>
        </w:rPr>
        <w:t xml:space="preserve"> Vuoteen 2040 mennessä iäkkäiden 75 vuotta täyttäneiden määrän ennustetaan kasvavan yli 10 000 henkeä eli noin 50 prosenttia.</w:t>
      </w:r>
      <w:r w:rsidRPr="3AB77870" w:rsidR="006921EF">
        <w:rPr>
          <w:color w:val="auto"/>
        </w:rPr>
        <w:t xml:space="preserve"> Tutkihallintoa.fi</w:t>
      </w:r>
      <w:r w:rsidRPr="3AB77870" w:rsidR="004B6495">
        <w:rPr>
          <w:color w:val="auto"/>
        </w:rPr>
        <w:t xml:space="preserve"> </w:t>
      </w:r>
      <w:r w:rsidRPr="3AB77870" w:rsidR="006921EF">
        <w:rPr>
          <w:color w:val="auto"/>
        </w:rPr>
        <w:t xml:space="preserve">-sivuston mukaan Kymenlaakson väestöjakauma ikäryhmittäin on alla olevan taulukon </w:t>
      </w:r>
      <w:r w:rsidR="00D7095D">
        <w:rPr>
          <w:color w:val="auto"/>
        </w:rPr>
        <w:t xml:space="preserve">1 </w:t>
      </w:r>
      <w:r w:rsidRPr="3AB77870" w:rsidR="006921EF">
        <w:rPr>
          <w:color w:val="auto"/>
        </w:rPr>
        <w:t>mukainen:</w:t>
      </w:r>
      <w:r w:rsidRPr="3AB77870" w:rsidR="6FAADF43">
        <w:rPr>
          <w:color w:val="auto"/>
        </w:rPr>
        <w:t xml:space="preserve"> </w:t>
      </w:r>
    </w:p>
    <w:p w:rsidR="00D7095D" w:rsidP="00D7095D" w:rsidRDefault="00D7095D" w14:paraId="46A4A11E" w14:textId="77777777">
      <w:pPr>
        <w:pStyle w:val="Leipteksti"/>
      </w:pPr>
    </w:p>
    <w:tbl>
      <w:tblPr>
        <w:tblStyle w:val="TaulukkoRuudukko"/>
        <w:tblW w:w="0" w:type="auto"/>
        <w:tblInd w:w="1191" w:type="dxa"/>
        <w:tblLook w:val="04A0" w:firstRow="1" w:lastRow="0" w:firstColumn="1" w:lastColumn="0" w:noHBand="0" w:noVBand="1"/>
      </w:tblPr>
      <w:tblGrid>
        <w:gridCol w:w="2926"/>
        <w:gridCol w:w="2869"/>
        <w:gridCol w:w="2869"/>
      </w:tblGrid>
      <w:tr w:rsidR="006921EF" w:rsidTr="00D7095D" w14:paraId="5F1531C9" w14:textId="77777777">
        <w:tc>
          <w:tcPr>
            <w:tcW w:w="2926" w:type="dxa"/>
          </w:tcPr>
          <w:p w:rsidR="006921EF" w:rsidP="478F2D61" w:rsidRDefault="006921EF" w14:paraId="43208F89" w14:textId="4368FE85">
            <w:pPr>
              <w:pStyle w:val="Leipteksti"/>
              <w:ind w:left="0"/>
              <w:rPr>
                <w:color w:val="auto"/>
              </w:rPr>
            </w:pPr>
          </w:p>
        </w:tc>
        <w:tc>
          <w:tcPr>
            <w:tcW w:w="2869" w:type="dxa"/>
          </w:tcPr>
          <w:p w:rsidR="006921EF" w:rsidP="478F2D61" w:rsidRDefault="006921EF" w14:paraId="532F6205" w14:textId="22C93D7C">
            <w:pPr>
              <w:pStyle w:val="Leipteksti"/>
              <w:ind w:left="0"/>
              <w:rPr>
                <w:color w:val="auto"/>
              </w:rPr>
            </w:pPr>
            <w:r>
              <w:rPr>
                <w:color w:val="auto"/>
              </w:rPr>
              <w:t>2022</w:t>
            </w:r>
          </w:p>
        </w:tc>
        <w:tc>
          <w:tcPr>
            <w:tcW w:w="2869" w:type="dxa"/>
          </w:tcPr>
          <w:p w:rsidR="006921EF" w:rsidP="478F2D61" w:rsidRDefault="006921EF" w14:paraId="5BD03F31" w14:textId="5AF90880">
            <w:pPr>
              <w:pStyle w:val="Leipteksti"/>
              <w:ind w:left="0"/>
              <w:rPr>
                <w:color w:val="auto"/>
              </w:rPr>
            </w:pPr>
            <w:r w:rsidRPr="3AB77870">
              <w:rPr>
                <w:color w:val="auto"/>
              </w:rPr>
              <w:t>2027</w:t>
            </w:r>
          </w:p>
        </w:tc>
      </w:tr>
      <w:tr w:rsidR="006921EF" w:rsidTr="00D7095D" w14:paraId="14BF6721" w14:textId="77777777">
        <w:tc>
          <w:tcPr>
            <w:tcW w:w="2926" w:type="dxa"/>
          </w:tcPr>
          <w:p w:rsidR="006921EF" w:rsidP="478F2D61" w:rsidRDefault="003148A0" w14:paraId="4B23D6F1" w14:textId="7B575720">
            <w:pPr>
              <w:pStyle w:val="Leipteksti"/>
              <w:ind w:left="0"/>
              <w:rPr>
                <w:color w:val="auto"/>
              </w:rPr>
            </w:pPr>
            <w:r>
              <w:rPr>
                <w:color w:val="auto"/>
              </w:rPr>
              <w:t>65-74 v.</w:t>
            </w:r>
          </w:p>
        </w:tc>
        <w:tc>
          <w:tcPr>
            <w:tcW w:w="2869" w:type="dxa"/>
          </w:tcPr>
          <w:p w:rsidR="006921EF" w:rsidP="478F2D61" w:rsidRDefault="006921EF" w14:paraId="38F9BD1C" w14:textId="327D82FA">
            <w:pPr>
              <w:pStyle w:val="Leipteksti"/>
              <w:ind w:left="0"/>
              <w:rPr>
                <w:color w:val="auto"/>
              </w:rPr>
            </w:pPr>
            <w:r>
              <w:rPr>
                <w:color w:val="auto"/>
              </w:rPr>
              <w:t>26 239</w:t>
            </w:r>
          </w:p>
        </w:tc>
        <w:tc>
          <w:tcPr>
            <w:tcW w:w="2869" w:type="dxa"/>
          </w:tcPr>
          <w:p w:rsidR="006921EF" w:rsidP="478F2D61" w:rsidRDefault="006921EF" w14:paraId="5FD8A1AE" w14:textId="0D3AADF8">
            <w:pPr>
              <w:pStyle w:val="Leipteksti"/>
              <w:ind w:left="0"/>
              <w:rPr>
                <w:color w:val="auto"/>
              </w:rPr>
            </w:pPr>
            <w:r>
              <w:rPr>
                <w:color w:val="auto"/>
              </w:rPr>
              <w:t>24 387</w:t>
            </w:r>
          </w:p>
        </w:tc>
      </w:tr>
      <w:tr w:rsidR="006921EF" w:rsidTr="00D7095D" w14:paraId="11E44EEC" w14:textId="77777777">
        <w:tc>
          <w:tcPr>
            <w:tcW w:w="2926" w:type="dxa"/>
          </w:tcPr>
          <w:p w:rsidR="006921EF" w:rsidP="478F2D61" w:rsidRDefault="006921EF" w14:paraId="0DE42B71" w14:textId="73AC0031">
            <w:pPr>
              <w:pStyle w:val="Leipteksti"/>
              <w:ind w:left="0"/>
              <w:rPr>
                <w:color w:val="auto"/>
              </w:rPr>
            </w:pPr>
            <w:r>
              <w:rPr>
                <w:color w:val="auto"/>
              </w:rPr>
              <w:t>75-84 v.</w:t>
            </w:r>
          </w:p>
        </w:tc>
        <w:tc>
          <w:tcPr>
            <w:tcW w:w="2869" w:type="dxa"/>
          </w:tcPr>
          <w:p w:rsidR="006921EF" w:rsidP="478F2D61" w:rsidRDefault="006921EF" w14:paraId="05634859" w14:textId="53C395D5">
            <w:pPr>
              <w:pStyle w:val="Leipteksti"/>
              <w:ind w:left="0"/>
              <w:rPr>
                <w:color w:val="auto"/>
              </w:rPr>
            </w:pPr>
            <w:r>
              <w:rPr>
                <w:color w:val="auto"/>
              </w:rPr>
              <w:t>17 535</w:t>
            </w:r>
          </w:p>
        </w:tc>
        <w:tc>
          <w:tcPr>
            <w:tcW w:w="2869" w:type="dxa"/>
          </w:tcPr>
          <w:p w:rsidR="006921EF" w:rsidP="478F2D61" w:rsidRDefault="006921EF" w14:paraId="4CDB3DF2" w14:textId="6AE791DF">
            <w:pPr>
              <w:pStyle w:val="Leipteksti"/>
              <w:ind w:left="0"/>
              <w:rPr>
                <w:color w:val="auto"/>
              </w:rPr>
            </w:pPr>
            <w:r>
              <w:rPr>
                <w:color w:val="auto"/>
              </w:rPr>
              <w:t>20 971</w:t>
            </w:r>
          </w:p>
        </w:tc>
      </w:tr>
      <w:tr w:rsidR="006921EF" w:rsidTr="00D7095D" w14:paraId="374B2C4D" w14:textId="77777777">
        <w:tc>
          <w:tcPr>
            <w:tcW w:w="2926" w:type="dxa"/>
          </w:tcPr>
          <w:p w:rsidR="006921EF" w:rsidP="478F2D61" w:rsidRDefault="006921EF" w14:paraId="7EB47DAF" w14:textId="4866D735">
            <w:pPr>
              <w:pStyle w:val="Leipteksti"/>
              <w:ind w:left="0"/>
              <w:rPr>
                <w:color w:val="auto"/>
              </w:rPr>
            </w:pPr>
            <w:r>
              <w:rPr>
                <w:color w:val="auto"/>
              </w:rPr>
              <w:t>85 v.</w:t>
            </w:r>
          </w:p>
        </w:tc>
        <w:tc>
          <w:tcPr>
            <w:tcW w:w="2869" w:type="dxa"/>
          </w:tcPr>
          <w:p w:rsidR="006921EF" w:rsidP="478F2D61" w:rsidRDefault="006921EF" w14:paraId="6D46AD7D" w14:textId="55A25928">
            <w:pPr>
              <w:pStyle w:val="Leipteksti"/>
              <w:ind w:left="0"/>
              <w:rPr>
                <w:color w:val="auto"/>
              </w:rPr>
            </w:pPr>
            <w:r>
              <w:rPr>
                <w:color w:val="auto"/>
              </w:rPr>
              <w:t>6 470</w:t>
            </w:r>
          </w:p>
        </w:tc>
        <w:tc>
          <w:tcPr>
            <w:tcW w:w="2869" w:type="dxa"/>
          </w:tcPr>
          <w:p w:rsidR="006921EF" w:rsidP="478F2D61" w:rsidRDefault="006921EF" w14:paraId="4B7A8B9F" w14:textId="5DC42BFA">
            <w:pPr>
              <w:pStyle w:val="Leipteksti"/>
              <w:ind w:left="0"/>
              <w:rPr>
                <w:color w:val="auto"/>
              </w:rPr>
            </w:pPr>
            <w:r>
              <w:rPr>
                <w:color w:val="auto"/>
              </w:rPr>
              <w:t>7 264</w:t>
            </w:r>
          </w:p>
        </w:tc>
      </w:tr>
      <w:tr w:rsidR="006921EF" w:rsidTr="00D7095D" w14:paraId="396250F3" w14:textId="77777777">
        <w:tc>
          <w:tcPr>
            <w:tcW w:w="2926" w:type="dxa"/>
          </w:tcPr>
          <w:p w:rsidR="006921EF" w:rsidP="478F2D61" w:rsidRDefault="006921EF" w14:paraId="59EF6222" w14:textId="3B66233C">
            <w:pPr>
              <w:pStyle w:val="Leipteksti"/>
              <w:ind w:left="0"/>
              <w:rPr>
                <w:color w:val="auto"/>
              </w:rPr>
            </w:pPr>
            <w:r>
              <w:rPr>
                <w:color w:val="auto"/>
              </w:rPr>
              <w:t>Yhteensä</w:t>
            </w:r>
          </w:p>
        </w:tc>
        <w:tc>
          <w:tcPr>
            <w:tcW w:w="2869" w:type="dxa"/>
          </w:tcPr>
          <w:p w:rsidR="006921EF" w:rsidP="478F2D61" w:rsidRDefault="006921EF" w14:paraId="4F949C3A" w14:textId="25B313DE">
            <w:pPr>
              <w:pStyle w:val="Leipteksti"/>
              <w:ind w:left="0"/>
              <w:rPr>
                <w:color w:val="auto"/>
              </w:rPr>
            </w:pPr>
            <w:r>
              <w:rPr>
                <w:color w:val="auto"/>
              </w:rPr>
              <w:t>50 244</w:t>
            </w:r>
          </w:p>
        </w:tc>
        <w:tc>
          <w:tcPr>
            <w:tcW w:w="2869" w:type="dxa"/>
          </w:tcPr>
          <w:p w:rsidR="006921EF" w:rsidP="00D7095D" w:rsidRDefault="006921EF" w14:paraId="133A29CD" w14:textId="23187665">
            <w:pPr>
              <w:pStyle w:val="Leipteksti"/>
              <w:keepNext/>
              <w:ind w:left="0"/>
              <w:rPr>
                <w:color w:val="auto"/>
              </w:rPr>
            </w:pPr>
            <w:r>
              <w:rPr>
                <w:color w:val="auto"/>
              </w:rPr>
              <w:t>52 622</w:t>
            </w:r>
          </w:p>
        </w:tc>
      </w:tr>
    </w:tbl>
    <w:p w:rsidRPr="00975639" w:rsidR="006921EF" w:rsidP="00D7095D" w:rsidRDefault="00D7095D" w14:paraId="01628F86" w14:textId="70288EDB">
      <w:pPr>
        <w:pStyle w:val="Kuvaotsikko"/>
        <w:ind w:firstLine="1191"/>
        <w:rPr>
          <w:color w:val="auto"/>
        </w:rPr>
      </w:pPr>
      <w:r>
        <w:t xml:space="preserve">Taulukko </w:t>
      </w:r>
      <w:r>
        <w:fldChar w:fldCharType="begin"/>
      </w:r>
      <w:r>
        <w:instrText>SEQ Table \* ARABIC</w:instrText>
      </w:r>
      <w:r>
        <w:fldChar w:fldCharType="separate"/>
      </w:r>
      <w:r>
        <w:rPr>
          <w:noProof/>
        </w:rPr>
        <w:t>1</w:t>
      </w:r>
      <w:r>
        <w:fldChar w:fldCharType="end"/>
      </w:r>
      <w:r>
        <w:t>. Kymenlaakson väestöjakaumaa (Tutkihallintoa.fi).</w:t>
      </w:r>
    </w:p>
    <w:p w:rsidR="008E2053" w:rsidP="00975639" w:rsidRDefault="008E2053" w14:paraId="66F663D7" w14:textId="22E046A3">
      <w:pPr>
        <w:pStyle w:val="Leipteksti"/>
        <w:spacing w:after="0" w:line="240" w:lineRule="auto"/>
        <w:rPr>
          <w:color w:val="auto"/>
        </w:rPr>
      </w:pPr>
    </w:p>
    <w:p w:rsidR="008E2053" w:rsidP="008E2053" w:rsidRDefault="008E2053" w14:paraId="0EF03010" w14:textId="77777777">
      <w:pPr>
        <w:pStyle w:val="Leipteksti"/>
        <w:keepNext/>
        <w:spacing w:after="0" w:line="240" w:lineRule="auto"/>
      </w:pPr>
      <w:r>
        <w:rPr>
          <w:noProof/>
          <w:lang w:eastAsia="fi-FI"/>
        </w:rPr>
        <w:lastRenderedPageBreak/>
        <w:drawing>
          <wp:inline distT="0" distB="0" distL="0" distR="0" wp14:anchorId="5417EAE2" wp14:editId="74E38D2A">
            <wp:extent cx="4797449" cy="3850640"/>
            <wp:effectExtent l="0" t="0" r="3175" b="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720"/>
                    <a:stretch/>
                  </pic:blipFill>
                  <pic:spPr bwMode="auto">
                    <a:xfrm>
                      <a:off x="0" y="0"/>
                      <a:ext cx="4847233" cy="3890599"/>
                    </a:xfrm>
                    <a:prstGeom prst="rect">
                      <a:avLst/>
                    </a:prstGeom>
                    <a:ln>
                      <a:noFill/>
                    </a:ln>
                    <a:extLst>
                      <a:ext uri="{53640926-AAD7-44D8-BBD7-CCE9431645EC}">
                        <a14:shadowObscured xmlns:a14="http://schemas.microsoft.com/office/drawing/2010/main"/>
                      </a:ext>
                    </a:extLst>
                  </pic:spPr>
                </pic:pic>
              </a:graphicData>
            </a:graphic>
          </wp:inline>
        </w:drawing>
      </w:r>
    </w:p>
    <w:p w:rsidR="008E2053" w:rsidP="008E2053" w:rsidRDefault="008E2053" w14:paraId="2F70A0AB" w14:textId="00000D35">
      <w:pPr>
        <w:pStyle w:val="Kuvaotsikko"/>
      </w:pPr>
      <w:r>
        <w:tab/>
      </w:r>
      <w:r>
        <w:t xml:space="preserve">Kuva </w:t>
      </w:r>
      <w:r>
        <w:fldChar w:fldCharType="begin"/>
      </w:r>
      <w:r>
        <w:instrText>SEQ Kuva \* ARABIC</w:instrText>
      </w:r>
      <w:r>
        <w:fldChar w:fldCharType="separate"/>
      </w:r>
      <w:r w:rsidR="008952EE">
        <w:rPr>
          <w:noProof/>
        </w:rPr>
        <w:t>1</w:t>
      </w:r>
      <w:r>
        <w:fldChar w:fldCharType="end"/>
      </w:r>
      <w:r>
        <w:t>. Väestön ikärakenne Kymenlaaksossa 2016 ja 2040</w:t>
      </w:r>
      <w:r w:rsidR="00FF4747">
        <w:t xml:space="preserve"> (Kymenlaakson liitto).</w:t>
      </w:r>
    </w:p>
    <w:p w:rsidR="478F2D61" w:rsidP="478F2D61" w:rsidRDefault="478F2D61" w14:paraId="51F33B67" w14:textId="0FFB6F09">
      <w:pPr>
        <w:pStyle w:val="Leipteksti"/>
      </w:pPr>
    </w:p>
    <w:p w:rsidR="214B8BF5" w:rsidP="3E157B2B" w:rsidRDefault="214B8BF5" w14:paraId="312B6B55" w14:textId="47CFF78F">
      <w:pPr>
        <w:pStyle w:val="Leipteksti"/>
      </w:pPr>
      <w:r>
        <w:t>Vuoden 2020 valtakunnallisesti tilastoitavan hoitoon</w:t>
      </w:r>
      <w:r w:rsidR="00C30405">
        <w:t xml:space="preserve"> </w:t>
      </w:r>
      <w:r>
        <w:t>pääsytiedon</w:t>
      </w:r>
      <w:r w:rsidR="4B07AC43">
        <w:t xml:space="preserve"> mukaan hoidon tarpeen arvioinnista vastaanottoon johtavista käynneistä 20 prosenttia ei toteutunut tavoitelluss</w:t>
      </w:r>
      <w:r w:rsidR="3F42E3BF">
        <w:t>a 7 vuorokaudessa. Kymenlaaksossa myös ohjautuu päivystyksiin</w:t>
      </w:r>
      <w:r w:rsidR="6983362F">
        <w:t xml:space="preserve"> sellaisia asiakkaita, joita voitaisiin hoitaa terveysasemilla. Terveysasemilla ei ole ollut antaa aikoja</w:t>
      </w:r>
      <w:r w:rsidR="195BFED4">
        <w:t xml:space="preserve"> kaikille asiakkaille, jolloin asiakkaat ohjautuvat päivystykseen</w:t>
      </w:r>
      <w:r w:rsidR="108920E1">
        <w:t xml:space="preserve"> ja päivystys toimii ylivuotopaikkana terveysasemien asiakkaille.</w:t>
      </w:r>
      <w:r w:rsidR="37CA50F0">
        <w:t xml:space="preserve"> Mielenterveys- ja päihdepalvelujen vahva la</w:t>
      </w:r>
      <w:r w:rsidR="6E29DA83">
        <w:t>itospainotteisuus</w:t>
      </w:r>
      <w:r>
        <w:t xml:space="preserve"> </w:t>
      </w:r>
      <w:r w:rsidR="6E3F43FB">
        <w:t>viitannee varhaisen tuen palvelujen saavutettavuuden ja vaikuttavuuden haasteisiin.</w:t>
      </w:r>
    </w:p>
    <w:p w:rsidRPr="00647599" w:rsidR="2F2BEE14" w:rsidP="48379038" w:rsidRDefault="2F2BEE14" w14:paraId="05462D22" w14:textId="35A88AE9">
      <w:pPr>
        <w:pStyle w:val="Leipteksti"/>
        <w:rPr>
          <w:color w:val="auto"/>
        </w:rPr>
      </w:pPr>
      <w:r w:rsidRPr="00647599">
        <w:rPr>
          <w:color w:val="auto"/>
        </w:rPr>
        <w:t>Monialaisen tiimityön kehittämistä jatket</w:t>
      </w:r>
      <w:r w:rsidRPr="00647599" w:rsidR="048B32C2">
        <w:rPr>
          <w:color w:val="auto"/>
        </w:rPr>
        <w:t>tiin</w:t>
      </w:r>
      <w:r w:rsidRPr="00647599">
        <w:rPr>
          <w:color w:val="auto"/>
        </w:rPr>
        <w:t xml:space="preserve"> yhteisasiakastoiminamallin kokemusten pohjalta ja tässä toteut</w:t>
      </w:r>
      <w:r w:rsidR="00647599">
        <w:rPr>
          <w:color w:val="auto"/>
        </w:rPr>
        <w:t>et</w:t>
      </w:r>
      <w:r w:rsidRPr="00647599" w:rsidR="366A4EAD">
        <w:rPr>
          <w:color w:val="auto"/>
        </w:rPr>
        <w:t>tiin</w:t>
      </w:r>
      <w:r w:rsidRPr="00647599">
        <w:rPr>
          <w:color w:val="auto"/>
        </w:rPr>
        <w:t xml:space="preserve"> monialaisuuden vahvistamiseen tähtääviä toimenpiteitä. Kehitystyössä toimivat vastinparit perusterveydenvastaanottotoiminnan ja sosiaalihuollon palveluiden monialaisen työn kehittämistoimenpiteisiin. Tavoitteena o</w:t>
      </w:r>
      <w:r w:rsidRPr="00647599" w:rsidR="50528242">
        <w:rPr>
          <w:color w:val="auto"/>
        </w:rPr>
        <w:t>li</w:t>
      </w:r>
      <w:r w:rsidRPr="00647599">
        <w:rPr>
          <w:color w:val="auto"/>
        </w:rPr>
        <w:t xml:space="preserve"> pilotoida monialaisen työn rakennetta perusterveydenhuollossa sekä sosiaalihuollossa ja rakentaa toimivat rakenteet monialaisen työn toimivuudelle, joka edistää ammattilaisen monialaisentyöotteen vahvistumista. Lisäksi konsultointikäytäntöjen kehittämistyötä ja</w:t>
      </w:r>
      <w:r w:rsidR="00F2519D">
        <w:rPr>
          <w:color w:val="auto"/>
        </w:rPr>
        <w:t xml:space="preserve">tkettiin </w:t>
      </w:r>
      <w:r w:rsidRPr="00647599">
        <w:rPr>
          <w:color w:val="auto"/>
        </w:rPr>
        <w:t>osana monialaisen työn kehittämistä.</w:t>
      </w:r>
    </w:p>
    <w:p w:rsidR="48379038" w:rsidP="48379038" w:rsidRDefault="48379038" w14:paraId="1925B3AB" w14:textId="3E0920E9">
      <w:pPr>
        <w:pStyle w:val="Leipteksti"/>
        <w:rPr>
          <w:color w:val="000000"/>
        </w:rPr>
      </w:pPr>
    </w:p>
    <w:p w:rsidR="005D3A13" w:rsidP="005D3A13" w:rsidRDefault="23A16C5D" w14:paraId="2A4A453E" w14:textId="77777777">
      <w:pPr>
        <w:pStyle w:val="Otsikko1"/>
      </w:pPr>
      <w:bookmarkStart w:name="_Toc130815281" w:id="3"/>
      <w:r>
        <w:lastRenderedPageBreak/>
        <w:t>Tavoitteet</w:t>
      </w:r>
      <w:bookmarkEnd w:id="3"/>
    </w:p>
    <w:p w:rsidR="33599733" w:rsidP="3E157B2B" w:rsidRDefault="33599733" w14:paraId="762A09E6" w14:textId="7A77E625">
      <w:pPr>
        <w:pStyle w:val="Leipteksti"/>
      </w:pPr>
      <w:r>
        <w:t xml:space="preserve">Hankkeen tavoitteena on, että Kymenlaakson tulevaisuuden sosiaali- ja terveyskeskuksessa pääsee tarvitsemiensa palveluiden piiriin yhdellä kontaktilla. Palvelujärjestelmässä on kykyä tunnistaa henkilöitä, joiden palvelujen tarve voi kasvaa ja työntekijöillä on välineet, joilla näitä henkilöitä pystytään auttamaan. </w:t>
      </w:r>
      <w:r w:rsidR="56FC4B95">
        <w:t xml:space="preserve">Integraatio ja monialaisen työn kehittäminen, digitaalisten toimintamallien kehittäminen sekä tavoitteellinen johtaminen ja sen kehittäminen ovat keskeisiä kehityskohteita. </w:t>
      </w:r>
      <w:r w:rsidR="40E5FFDE">
        <w:t>Myös p</w:t>
      </w:r>
      <w:r w:rsidR="56FC4B95">
        <w:t>alveluiden saavutettavuu</w:t>
      </w:r>
      <w:r w:rsidR="491CB9B4">
        <w:t xml:space="preserve">den </w:t>
      </w:r>
      <w:r w:rsidR="4D1AA079">
        <w:t>paran</w:t>
      </w:r>
      <w:r w:rsidR="57166791">
        <w:t>taminen</w:t>
      </w:r>
      <w:r w:rsidR="0E7CEBA6">
        <w:t xml:space="preserve"> on yhteisenä tavoitteena kaikille kehitysosa-alueille</w:t>
      </w:r>
      <w:r w:rsidR="4D1AA079">
        <w:t>.</w:t>
      </w:r>
      <w:r w:rsidR="53043519">
        <w:t xml:space="preserve"> (Hankesuunnitelma 2021).</w:t>
      </w:r>
    </w:p>
    <w:p w:rsidR="53043519" w:rsidP="3E157B2B" w:rsidRDefault="53043519" w14:paraId="54EC2E41" w14:textId="20E5CC50">
      <w:pPr>
        <w:pStyle w:val="Leipteksti"/>
      </w:pPr>
      <w:r>
        <w:t xml:space="preserve">Monialaisen yhteistyön tavoitteet jakautuivat vuoden 2021 täydentävässä haussa kahteen eri työpakettiin; TP1: Työn murros terveysasemien vastaanottotoiminnassa </w:t>
      </w:r>
      <w:r w:rsidR="3AF671EF">
        <w:t xml:space="preserve">ja suunterveydenhuollossa </w:t>
      </w:r>
      <w:r>
        <w:t xml:space="preserve">sekä TP3: </w:t>
      </w:r>
      <w:r w:rsidR="0421EEF2">
        <w:t>Sosiaalityön rooli sote-keskuksissa.</w:t>
      </w:r>
      <w:r w:rsidR="2128F852">
        <w:t xml:space="preserve"> </w:t>
      </w:r>
      <w:r w:rsidR="33461E20">
        <w:t>Hankkeen tavoitteena oli vahvistaa terveydenhuollon ja sosiaalihuollon integraatiota ja näin ollen tunnistaa ja kyetä vastaamaan paremmin paljon palveluja tarvitse</w:t>
      </w:r>
      <w:r w:rsidR="1B988AE2">
        <w:t>v</w:t>
      </w:r>
      <w:r w:rsidR="33461E20">
        <w:t>ien asiakkaiden haasteisiin jo varhaisemmassa vaiheessa ja näin mahdollisesti ennaltaehkäistä tilanteiden eskaloituminen.</w:t>
      </w:r>
      <w:r w:rsidR="006921EF">
        <w:t xml:space="preserve"> Kuvassa 2 on kootusti kuvattuna hankesuunnitelmaa mukaillen monialaisen yhteistyörakenteen kehittäminen ja keskeiset tehtävät.</w:t>
      </w:r>
    </w:p>
    <w:p w:rsidR="15B27E55" w:rsidP="15B27E55" w:rsidRDefault="15B27E55" w14:paraId="033B9ADA" w14:textId="317CC701">
      <w:pPr>
        <w:pStyle w:val="Leipteksti"/>
      </w:pPr>
    </w:p>
    <w:p w:rsidR="15B27E55" w:rsidP="15B27E55" w:rsidRDefault="15B27E55" w14:paraId="29B400F4" w14:textId="317CC701">
      <w:pPr>
        <w:pStyle w:val="Leipteksti"/>
      </w:pPr>
    </w:p>
    <w:p w:rsidR="006F0B77" w:rsidP="006F0B77" w:rsidRDefault="6AECCF4B" w14:paraId="10D08A97" w14:textId="6A778EF8">
      <w:pPr>
        <w:pStyle w:val="Leipteksti"/>
        <w:keepNext/>
      </w:pPr>
      <w:r>
        <w:rPr>
          <w:noProof/>
          <w:lang w:eastAsia="fi-FI"/>
        </w:rPr>
        <w:drawing>
          <wp:inline distT="0" distB="0" distL="0" distR="0" wp14:anchorId="31C85F9C" wp14:editId="32B15663">
            <wp:extent cx="5571067" cy="3133725"/>
            <wp:effectExtent l="0" t="0" r="0" b="0"/>
            <wp:docPr id="427856712" name="Kuva 427856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27856712"/>
                    <pic:cNvPicPr/>
                  </pic:nvPicPr>
                  <pic:blipFill>
                    <a:blip r:embed="rId18">
                      <a:extLst>
                        <a:ext uri="{28A0092B-C50C-407E-A947-70E740481C1C}">
                          <a14:useLocalDpi xmlns:a14="http://schemas.microsoft.com/office/drawing/2010/main" val="0"/>
                        </a:ext>
                      </a:extLst>
                    </a:blip>
                    <a:stretch>
                      <a:fillRect/>
                    </a:stretch>
                  </pic:blipFill>
                  <pic:spPr>
                    <a:xfrm>
                      <a:off x="0" y="0"/>
                      <a:ext cx="5571067" cy="3133725"/>
                    </a:xfrm>
                    <a:prstGeom prst="rect">
                      <a:avLst/>
                    </a:prstGeom>
                  </pic:spPr>
                </pic:pic>
              </a:graphicData>
            </a:graphic>
          </wp:inline>
        </w:drawing>
      </w:r>
    </w:p>
    <w:p w:rsidR="15B27E55" w:rsidP="006F0B77" w:rsidRDefault="00EF1029" w14:paraId="70A0E085" w14:textId="51596A64">
      <w:pPr>
        <w:pStyle w:val="Kuvaotsikko"/>
      </w:pPr>
      <w:r>
        <w:tab/>
      </w:r>
      <w:r w:rsidR="006F0B77">
        <w:t xml:space="preserve">Kuva </w:t>
      </w:r>
      <w:r>
        <w:fldChar w:fldCharType="begin"/>
      </w:r>
      <w:r>
        <w:instrText>SEQ Kuva \* ARABIC</w:instrText>
      </w:r>
      <w:r>
        <w:fldChar w:fldCharType="separate"/>
      </w:r>
      <w:r w:rsidR="008952EE">
        <w:rPr>
          <w:noProof/>
        </w:rPr>
        <w:t>2</w:t>
      </w:r>
      <w:r>
        <w:fldChar w:fldCharType="end"/>
      </w:r>
      <w:r w:rsidR="006F0B77">
        <w:t>. Monialaisuus hankesuunnitelmassa</w:t>
      </w:r>
    </w:p>
    <w:p w:rsidRPr="00EF1029" w:rsidR="00EF1029" w:rsidP="00EF1029" w:rsidRDefault="00EF1029" w14:paraId="1EAB972A" w14:textId="77777777"/>
    <w:p w:rsidR="00F2519D" w:rsidP="00F2519D" w:rsidRDefault="00F2519D" w14:paraId="0C62624D" w14:textId="4285F51E">
      <w:pPr>
        <w:pStyle w:val="Leipteksti"/>
      </w:pPr>
    </w:p>
    <w:p w:rsidR="67E9759E" w:rsidP="3E157B2B" w:rsidRDefault="67E9759E" w14:paraId="1664C33D" w14:textId="046F45E5">
      <w:pPr>
        <w:pStyle w:val="Leipteksti"/>
      </w:pPr>
      <w:r>
        <w:lastRenderedPageBreak/>
        <w:t>Monialaisen tiimityömallin kehittäminen käynnisty</w:t>
      </w:r>
      <w:r w:rsidR="5D023E6E">
        <w:t>i v. 2021 pilotoidun</w:t>
      </w:r>
      <w:r>
        <w:t xml:space="preserve"> yhteisasiakastoimintamallin kokemusten pohjalta</w:t>
      </w:r>
      <w:r w:rsidR="33CA5042">
        <w:t xml:space="preserve"> ja tavoitteena oli </w:t>
      </w:r>
      <w:r>
        <w:t>toteut</w:t>
      </w:r>
      <w:r w:rsidR="219EF15A">
        <w:t>t</w:t>
      </w:r>
      <w:r>
        <w:t xml:space="preserve">aa </w:t>
      </w:r>
      <w:r w:rsidR="4B5B11A8">
        <w:t xml:space="preserve">tarvittavat </w:t>
      </w:r>
      <w:r>
        <w:t>toimenpiteet terveydenhuollon vastaanottotoiminnan monialaisen työn edistämiseksi</w:t>
      </w:r>
      <w:r w:rsidR="33840C93">
        <w:t xml:space="preserve"> sekä </w:t>
      </w:r>
      <w:r w:rsidR="33513CC2">
        <w:t>vahvistaa monialaisuutta terveysasemien vastaanottotyössä ja erityisesti rakentaa toimivat rakenteet monialaisen työn toimivuudelle</w:t>
      </w:r>
      <w:r w:rsidR="6EC6050A">
        <w:t xml:space="preserve">. </w:t>
      </w:r>
      <w:r w:rsidR="270453D8">
        <w:t>Tavoitteena oli pilotoida monialaisen työn rakennetta ja edistää ammattilaisen monialaisen</w:t>
      </w:r>
      <w:r w:rsidR="10D278DA">
        <w:t xml:space="preserve"> </w:t>
      </w:r>
      <w:r w:rsidR="00F2519D">
        <w:t>työo</w:t>
      </w:r>
      <w:r w:rsidR="270453D8">
        <w:t xml:space="preserve">tteen vahvistumista </w:t>
      </w:r>
      <w:r w:rsidR="6EC6050A">
        <w:t>(Hankesuunnitelma 2021)</w:t>
      </w:r>
      <w:r w:rsidR="44FBABA2">
        <w:t>. Hankkeella pyrittiin myös vahvistamaan yhteydenottoväyliä ja konsultaatiokäytänteitä sosiaalihuollon ja terveydenhuollon palvelujen välillä</w:t>
      </w:r>
      <w:r w:rsidR="57AB3CAC">
        <w:t xml:space="preserve"> sekä luomaan toimintamalli sosiaalihuollon ja terveydenhuollon ammattilaisten väliselle yhteistyölle</w:t>
      </w:r>
      <w:r w:rsidR="44FBABA2">
        <w:t>.</w:t>
      </w:r>
    </w:p>
    <w:p w:rsidR="15B27E55" w:rsidP="15B27E55" w:rsidRDefault="15B27E55" w14:paraId="6C8A9A28" w14:textId="284D779A">
      <w:pPr>
        <w:pStyle w:val="Leipteksti"/>
      </w:pPr>
    </w:p>
    <w:p w:rsidRPr="005D3A13" w:rsidR="005D3A13" w:rsidP="005D3A13" w:rsidRDefault="1ECC0612" w14:paraId="084ECED3" w14:textId="77777777">
      <w:pPr>
        <w:pStyle w:val="Otsikko1"/>
      </w:pPr>
      <w:bookmarkStart w:name="_Toc130815282" w:id="4"/>
      <w:r>
        <w:t>Keskeiset työtehtävät ja toimenpiteet</w:t>
      </w:r>
      <w:bookmarkEnd w:id="4"/>
    </w:p>
    <w:p w:rsidR="00FF4747" w:rsidP="00C30405" w:rsidRDefault="06CCBF79" w14:paraId="44D6F38A" w14:textId="77777777">
      <w:pPr>
        <w:pStyle w:val="Leipteksti"/>
      </w:pPr>
      <w:r>
        <w:t>Kehittämistyö aloitettiin helmikuussa 2022 neljän projektityöntekijän toimin.</w:t>
      </w:r>
      <w:r w:rsidR="70E4A101">
        <w:t xml:space="preserve"> Nykytilan kartoittamisen yhteydessä</w:t>
      </w:r>
      <w:r w:rsidR="00EA5B37">
        <w:t xml:space="preserve"> tutustuttiin aiemman vuoden 2021 yhteisasiakaspilotin havaintoihin ja </w:t>
      </w:r>
      <w:r w:rsidR="5C946E61">
        <w:t>jatko</w:t>
      </w:r>
      <w:r w:rsidR="00EA5B37">
        <w:t>kehittämisehdotuksiin. V</w:t>
      </w:r>
      <w:r w:rsidR="582135B4">
        <w:t>ertaiskehittämistä hyödynnettiin valtakunnallisesti</w:t>
      </w:r>
      <w:r w:rsidR="0C5AD60D">
        <w:t xml:space="preserve"> Terveyden ja hyvinvointilaitoksen järjestämissä</w:t>
      </w:r>
      <w:r w:rsidR="067871CB">
        <w:t xml:space="preserve"> Tulevaisuuden sote-keskus hankkeen</w:t>
      </w:r>
      <w:r w:rsidR="0C5AD60D">
        <w:t xml:space="preserve"> </w:t>
      </w:r>
      <w:r w:rsidR="326DC5F2">
        <w:t>tilaisuuksissa sekä lisäksi sovittiin yhteistyöpalavereja</w:t>
      </w:r>
      <w:r w:rsidR="582135B4">
        <w:t xml:space="preserve"> </w:t>
      </w:r>
      <w:r w:rsidR="460F4DC7">
        <w:t xml:space="preserve">eri alueiden sairaanhoitopiirien </w:t>
      </w:r>
      <w:r w:rsidR="09A4A070">
        <w:t xml:space="preserve">kehittäjien kanssa. Toimintaympäristön kartoitus ja </w:t>
      </w:r>
      <w:r w:rsidR="5A74E489">
        <w:t xml:space="preserve">merkittävien yhteistyötahojen tunnistaminen ja kontaktoiminen oli osa nykytilan kartoitusta. </w:t>
      </w:r>
    </w:p>
    <w:p w:rsidR="6640DD6B" w:rsidP="32510EDE" w:rsidRDefault="6640DD6B" w14:paraId="3858AB47" w14:textId="68A1EDDD">
      <w:pPr>
        <w:pStyle w:val="Leipteksti"/>
        <w:rPr>
          <w:color w:val="FF0000"/>
        </w:rPr>
      </w:pPr>
      <w:r>
        <w:t xml:space="preserve">Kehittämiskohteita ja tarpeita kartoitettiin </w:t>
      </w:r>
      <w:r w:rsidR="589C4040">
        <w:t xml:space="preserve">hanketyöntekijöiden ja palveluiden työntekijöiden ja esihenkilöiden avulla yhteiskehittämisen toimia </w:t>
      </w:r>
      <w:r w:rsidR="5741AD28">
        <w:t>hyödyntäen</w:t>
      </w:r>
      <w:r w:rsidR="004B6495">
        <w:t xml:space="preserve"> (</w:t>
      </w:r>
      <w:r w:rsidR="00B9380F">
        <w:t>k</w:t>
      </w:r>
      <w:r w:rsidR="004B6495">
        <w:t>uva 3)</w:t>
      </w:r>
      <w:r w:rsidR="5741AD28">
        <w:t>. Ymmärrystä lisättiin perusterveydenhuollon sekä sosiaalihuollon palvelujen henkilöstölle suunnatulla kyselyllä toukokuussa 2022.</w:t>
      </w:r>
      <w:r w:rsidR="69F13E32">
        <w:t xml:space="preserve"> Myös kuntalaisprotoja osallistettiin kehittämistyöhön digitaalisesti toteutetun kyselyn keinoin ja saatua tietoa hyödynnettiin pilotin suunnittelussa</w:t>
      </w:r>
      <w:r w:rsidR="44300B23">
        <w:t>. Kevään 2022</w:t>
      </w:r>
      <w:r w:rsidR="4E86E85D">
        <w:t xml:space="preserve"> kehittäjille suunnatussa Big</w:t>
      </w:r>
      <w:r w:rsidR="7054127F">
        <w:t>R</w:t>
      </w:r>
      <w:r w:rsidR="4E86E85D">
        <w:t>oom-työpajassa (3.2.22)</w:t>
      </w:r>
      <w:r w:rsidR="55E2C997">
        <w:t xml:space="preserve"> vastaanottotoiminnan työnyrkissä esi</w:t>
      </w:r>
      <w:r w:rsidR="2DAE0E4B">
        <w:t>l</w:t>
      </w:r>
      <w:r w:rsidR="55E2C997">
        <w:t>le nousseita asioita olivat sosiaali- ja terveysalan ammattilaiste</w:t>
      </w:r>
      <w:r w:rsidR="31E02124">
        <w:t>n työajankäyttö, perusvastaanotto, keskeisimmät asiakkuudet ja tavoitet</w:t>
      </w:r>
      <w:r w:rsidR="1568E81E">
        <w:t>ilat sekä erityisosaamisen optimaalinen käyttö asiakkuuksien mukaan.</w:t>
      </w:r>
      <w:r w:rsidR="55E2C997">
        <w:t xml:space="preserve"> </w:t>
      </w:r>
    </w:p>
    <w:p w:rsidR="32510EDE" w:rsidP="32510EDE" w:rsidRDefault="32510EDE" w14:paraId="5BF63831" w14:textId="222D8099">
      <w:pPr>
        <w:pStyle w:val="Leipteksti"/>
        <w:rPr>
          <w:color w:val="FF0000"/>
        </w:rPr>
      </w:pPr>
    </w:p>
    <w:p w:rsidR="00EF1029" w:rsidP="00EF1029" w:rsidRDefault="2ECF2552" w14:paraId="389F29F2" w14:textId="77777777">
      <w:pPr>
        <w:pStyle w:val="Leipteksti"/>
        <w:keepNext/>
      </w:pPr>
      <w:r>
        <w:rPr>
          <w:noProof/>
          <w:lang w:eastAsia="fi-FI"/>
        </w:rPr>
        <w:lastRenderedPageBreak/>
        <w:drawing>
          <wp:inline distT="0" distB="0" distL="0" distR="0" wp14:anchorId="2E7A8B52" wp14:editId="0B1D7569">
            <wp:extent cx="4640706" cy="2755820"/>
            <wp:effectExtent l="0" t="0" r="0" b="0"/>
            <wp:docPr id="580754858" name="Kuva 58075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6307" t="19395" r="5091" b="8181"/>
                    <a:stretch/>
                  </pic:blipFill>
                  <pic:spPr bwMode="auto">
                    <a:xfrm>
                      <a:off x="0" y="0"/>
                      <a:ext cx="4640706" cy="2755820"/>
                    </a:xfrm>
                    <a:prstGeom prst="rect">
                      <a:avLst/>
                    </a:prstGeom>
                    <a:ln>
                      <a:noFill/>
                    </a:ln>
                    <a:extLst>
                      <a:ext uri="{53640926-AAD7-44D8-BBD7-CCE9431645EC}">
                        <a14:shadowObscured xmlns:a14="http://schemas.microsoft.com/office/drawing/2010/main"/>
                      </a:ext>
                    </a:extLst>
                  </pic:spPr>
                </pic:pic>
              </a:graphicData>
            </a:graphic>
          </wp:inline>
        </w:drawing>
      </w:r>
    </w:p>
    <w:p w:rsidR="2ECF2552" w:rsidP="00EF1029" w:rsidRDefault="00EF1029" w14:paraId="73407E31" w14:textId="397AA2A2">
      <w:pPr>
        <w:pStyle w:val="Kuvaotsikko"/>
      </w:pPr>
      <w:r>
        <w:tab/>
      </w:r>
      <w:r>
        <w:t xml:space="preserve">Kuva </w:t>
      </w:r>
      <w:r>
        <w:fldChar w:fldCharType="begin"/>
      </w:r>
      <w:r>
        <w:instrText>SEQ Kuva \* ARABIC</w:instrText>
      </w:r>
      <w:r>
        <w:fldChar w:fldCharType="separate"/>
      </w:r>
      <w:r w:rsidR="008952EE">
        <w:rPr>
          <w:noProof/>
        </w:rPr>
        <w:t>3</w:t>
      </w:r>
      <w:r>
        <w:fldChar w:fldCharType="end"/>
      </w:r>
      <w:r>
        <w:t>. Ammattilaisten havaitsemat pullonkaulat palvelujen välisessä yhteistyössä</w:t>
      </w:r>
    </w:p>
    <w:p w:rsidR="7469B92F" w:rsidP="7469B92F" w:rsidRDefault="7469B92F" w14:paraId="6DB6F802" w14:textId="661F7089">
      <w:pPr>
        <w:pStyle w:val="Leipteksti"/>
      </w:pPr>
    </w:p>
    <w:p w:rsidR="00C441CA" w:rsidP="3E157B2B" w:rsidRDefault="647DA29A" w14:paraId="7D4EFE65" w14:textId="0DC89BD2">
      <w:pPr>
        <w:pStyle w:val="Leipteksti"/>
      </w:pPr>
      <w:r>
        <w:t>Alustava pilotin työmalli esiteltiin sekä sosiaalihuollon että terveydenhuollon päättäville tahoille</w:t>
      </w:r>
      <w:r w:rsidR="31A4B64B">
        <w:t xml:space="preserve">, ns. nyrkeille, </w:t>
      </w:r>
      <w:r w:rsidR="3F42A0D1">
        <w:t xml:space="preserve">touko-kesäkuussa 2022. Alustavan pilottimallin kehittämistyötä jatkettiin hyväksynnän jälkeen ja tavoitteena oli käynnistää </w:t>
      </w:r>
      <w:r w:rsidR="2ADE0E10">
        <w:t>toiminnan pilotointi heti 3. kvartaalin lopulla.</w:t>
      </w:r>
      <w:r w:rsidR="00C441CA">
        <w:t xml:space="preserve"> Ennen pilotin aloittamista järjestettiin vielä elokuussa 2022 hanketyöntekijöistä koostuva yhteiskehittämisen työpaja, jossa esiteltiin pilotin toimintamallia sekä haettiin vielä kehitys- ja korjausehdotuksia.</w:t>
      </w:r>
      <w:r w:rsidR="00CC51AB">
        <w:t xml:space="preserve"> Pilotin toimintamalli mallinnettiin</w:t>
      </w:r>
      <w:r w:rsidR="00411B69">
        <w:t xml:space="preserve"> ja esiteltiin</w:t>
      </w:r>
      <w:r w:rsidR="00CC51AB">
        <w:t xml:space="preserve"> Monipalveluasiakkaan </w:t>
      </w:r>
      <w:r w:rsidR="00B9380F">
        <w:t>palvelupolun kuvauksen avulla (k</w:t>
      </w:r>
      <w:r w:rsidR="00CC51AB">
        <w:t>uva 4).</w:t>
      </w:r>
    </w:p>
    <w:p w:rsidR="000559DB" w:rsidP="2802DC75" w:rsidRDefault="3BA1D6AA" w14:paraId="651515C2" w14:textId="4BFCD03E">
      <w:pPr>
        <w:pStyle w:val="Leipteksti"/>
        <w:rPr>
          <w:color w:val="auto"/>
        </w:rPr>
      </w:pPr>
      <w:r>
        <w:t>Pilotissa asiakastyötä toteutettiin etäyhteyksiä hyödyntämällä, vastaanottokäynteinä ja kotikäynteinä. Toiminnan käynnistymiselle luotiin edellytykset järjestelemällä vastaanottotilat</w:t>
      </w:r>
      <w:r w:rsidR="5221B7FC">
        <w:t xml:space="preserve"> </w:t>
      </w:r>
      <w:r>
        <w:t>ja luotiin ajanvarauskirjat. Ajanvarauskirjoja luotiin 3 ka</w:t>
      </w:r>
      <w:r w:rsidR="00411B69">
        <w:t xml:space="preserve">ppaletta, yksi yhteinen </w:t>
      </w:r>
      <w:r w:rsidR="05152188">
        <w:t>koontikirja</w:t>
      </w:r>
      <w:r w:rsidR="49CFD151">
        <w:t xml:space="preserve"> </w:t>
      </w:r>
      <w:r w:rsidRPr="00411B69" w:rsidR="49CFD151">
        <w:rPr>
          <w:i/>
        </w:rPr>
        <w:t>yht405</w:t>
      </w:r>
      <w:r w:rsidRPr="00411B69" w:rsidR="00411B69">
        <w:rPr>
          <w:i/>
        </w:rPr>
        <w:t xml:space="preserve"> Monialainen vastaanotto</w:t>
      </w:r>
      <w:r>
        <w:t xml:space="preserve"> terveydenhuollon kontakteja varten sekä alueittain omat ajanvarauskirjat </w:t>
      </w:r>
      <w:r w:rsidR="5EBE4398">
        <w:t>molemmille sairaanhoitajille</w:t>
      </w:r>
      <w:r w:rsidR="7B4EA77D">
        <w:t xml:space="preserve">; </w:t>
      </w:r>
      <w:r w:rsidRPr="00411B69" w:rsidR="7B4EA77D">
        <w:rPr>
          <w:i/>
        </w:rPr>
        <w:t>G405A Pohjoinen monialainen</w:t>
      </w:r>
      <w:r w:rsidR="7B4EA77D">
        <w:t xml:space="preserve"> </w:t>
      </w:r>
      <w:r w:rsidRPr="00411B69" w:rsidR="7B4EA77D">
        <w:rPr>
          <w:i/>
        </w:rPr>
        <w:t>ja F405</w:t>
      </w:r>
      <w:r w:rsidRPr="00411B69" w:rsidR="5E8FDF12">
        <w:rPr>
          <w:i/>
        </w:rPr>
        <w:t>A E</w:t>
      </w:r>
      <w:r w:rsidRPr="00411B69" w:rsidR="7B4EA77D">
        <w:rPr>
          <w:i/>
        </w:rPr>
        <w:t>telä</w:t>
      </w:r>
      <w:r w:rsidRPr="00411B69" w:rsidR="74D074F1">
        <w:rPr>
          <w:i/>
        </w:rPr>
        <w:t>inen monialainen</w:t>
      </w:r>
      <w:r w:rsidR="5EBE4398">
        <w:t>.</w:t>
      </w:r>
      <w:r w:rsidR="184114AA">
        <w:t xml:space="preserve"> Lisäksi luotiin ryhmäsähköposti</w:t>
      </w:r>
      <w:r w:rsidR="00FF4747">
        <w:t xml:space="preserve">osoite </w:t>
      </w:r>
      <w:r w:rsidRPr="00411B69" w:rsidR="00FF4747">
        <w:rPr>
          <w:i/>
        </w:rPr>
        <w:t>monialainen@kymsote.fi</w:t>
      </w:r>
      <w:r w:rsidR="184114AA">
        <w:t>, jonne oli pääsy kaikilla 4 projektityöntekijällä.</w:t>
      </w:r>
      <w:r w:rsidR="5EBE4398">
        <w:t xml:space="preserve"> </w:t>
      </w:r>
      <w:r w:rsidR="222A6F37">
        <w:t xml:space="preserve">Sairaanhoitajien puhelinnumerot toimivat myös yhteydenottoväylänä Moty-koordinaattoreille. </w:t>
      </w:r>
      <w:r w:rsidR="5EBE4398">
        <w:t xml:space="preserve">Lisäksi selvitettiin ja järjesteltiin </w:t>
      </w:r>
      <w:r w:rsidR="5221B7FC">
        <w:t>tilastointikäytänteet, vastaanotto- ja kotikäyntiajat</w:t>
      </w:r>
      <w:r w:rsidR="5EBE4398">
        <w:t xml:space="preserve"> sekä</w:t>
      </w:r>
      <w:r w:rsidR="03BFAF40">
        <w:t xml:space="preserve"> lupa-asiat liittyen asiakkaan tietojen käyttämiseen ja luovuttamiseen sosiaalihuollon ja terveydenhuollon edustajan välillä.</w:t>
      </w:r>
      <w:r w:rsidR="5EBE4398">
        <w:t xml:space="preserve"> Pilotissa hyödynnettiin jo aiempaan yhteisasiakasvastaanottopilottiin suunniteltua rekisteröidyn informointilomaketta. </w:t>
      </w:r>
      <w:r w:rsidRPr="48379038" w:rsidR="5EBE4398">
        <w:rPr>
          <w:color w:val="auto"/>
        </w:rPr>
        <w:t>Lomake päivitettiin ja hyväksytettiin sosiaali- ja terveydenhuollon palveluiden vastaavilla</w:t>
      </w:r>
      <w:r w:rsidRPr="48379038" w:rsidR="228B1328">
        <w:rPr>
          <w:color w:val="auto"/>
        </w:rPr>
        <w:t>,</w:t>
      </w:r>
      <w:r w:rsidRPr="48379038" w:rsidR="27670C02">
        <w:rPr>
          <w:color w:val="auto"/>
        </w:rPr>
        <w:t xml:space="preserve"> sosiaali- ja terveydenhuollon tietosuojavastaavilla</w:t>
      </w:r>
      <w:r w:rsidRPr="48379038" w:rsidR="7951BC1A">
        <w:rPr>
          <w:color w:val="auto"/>
        </w:rPr>
        <w:t xml:space="preserve"> </w:t>
      </w:r>
      <w:r w:rsidRPr="48379038" w:rsidR="74B7897D">
        <w:rPr>
          <w:color w:val="auto"/>
        </w:rPr>
        <w:t xml:space="preserve">sekä </w:t>
      </w:r>
      <w:r w:rsidRPr="48379038" w:rsidR="0548093B">
        <w:rPr>
          <w:color w:val="auto"/>
        </w:rPr>
        <w:t>johtajaylilääkärillä</w:t>
      </w:r>
      <w:r w:rsidRPr="48379038" w:rsidR="25FD0F91">
        <w:rPr>
          <w:color w:val="auto"/>
        </w:rPr>
        <w:t>.</w:t>
      </w:r>
      <w:r w:rsidRPr="48379038" w:rsidR="0548093B">
        <w:rPr>
          <w:color w:val="auto"/>
        </w:rPr>
        <w:t xml:space="preserve"> </w:t>
      </w:r>
      <w:r w:rsidRPr="48379038" w:rsidR="3FF11106">
        <w:rPr>
          <w:color w:val="auto"/>
        </w:rPr>
        <w:t xml:space="preserve">Asiakkaalle ja kunnalle Moty-koordinaattoreiden käynnit </w:t>
      </w:r>
      <w:r w:rsidRPr="48379038" w:rsidR="39311A70">
        <w:rPr>
          <w:color w:val="auto"/>
        </w:rPr>
        <w:t xml:space="preserve">ja vastaanotot </w:t>
      </w:r>
      <w:r w:rsidRPr="48379038" w:rsidR="3FF11106">
        <w:rPr>
          <w:color w:val="auto"/>
        </w:rPr>
        <w:t>olivat maksuttomia.</w:t>
      </w:r>
    </w:p>
    <w:p w:rsidR="249B3E66" w:rsidP="48379038" w:rsidRDefault="249B3E66" w14:paraId="365553FC" w14:textId="7F6F54A6">
      <w:pPr>
        <w:pStyle w:val="Leipteksti"/>
        <w:rPr>
          <w:color w:val="auto"/>
        </w:rPr>
      </w:pPr>
      <w:r w:rsidRPr="7372D816">
        <w:rPr>
          <w:color w:val="auto"/>
        </w:rPr>
        <w:t>Terveydenhuollon ammattilaiset kirjasivat TerveysLC -potilastietojärjestelmään YLEHOI –sivulle sekä aloittivat tarvittaessa Terveys- ja hoitosuunnitelman.</w:t>
      </w:r>
      <w:r w:rsidRPr="7372D816" w:rsidR="5CAF6025">
        <w:rPr>
          <w:color w:val="auto"/>
        </w:rPr>
        <w:t xml:space="preserve"> </w:t>
      </w:r>
      <w:r w:rsidRPr="7372D816" w:rsidR="70E20570">
        <w:rPr>
          <w:color w:val="auto"/>
        </w:rPr>
        <w:t xml:space="preserve">Kirjaamisen tueksi </w:t>
      </w:r>
      <w:r w:rsidRPr="7372D816" w:rsidR="70E20570">
        <w:rPr>
          <w:color w:val="auto"/>
        </w:rPr>
        <w:lastRenderedPageBreak/>
        <w:t xml:space="preserve">laadittiin erillinen fraasi Monialainen selvittely Terveys- ja hoitosuunnitelma –fraasin pohjaa hyödyntäen. </w:t>
      </w:r>
      <w:r w:rsidRPr="7372D816" w:rsidR="5CAF6025">
        <w:rPr>
          <w:color w:val="auto"/>
        </w:rPr>
        <w:t xml:space="preserve">Terveys- ja hoitosuunnitelman kohdalla haasteeksi kuitenkin osoittautui se, että asiakkaat eivät olleet kykeneviä </w:t>
      </w:r>
      <w:r w:rsidRPr="7372D816" w:rsidR="1586DCC5">
        <w:rPr>
          <w:color w:val="auto"/>
        </w:rPr>
        <w:t>sanoi</w:t>
      </w:r>
      <w:r w:rsidRPr="7372D816" w:rsidR="5CAF6025">
        <w:rPr>
          <w:color w:val="auto"/>
        </w:rPr>
        <w:t xml:space="preserve">ttamaan suunnitelmassa </w:t>
      </w:r>
      <w:r w:rsidRPr="7372D816" w:rsidR="1653EFB7">
        <w:rPr>
          <w:color w:val="auto"/>
        </w:rPr>
        <w:t xml:space="preserve">pyydettyjä </w:t>
      </w:r>
      <w:r w:rsidRPr="7372D816" w:rsidR="5CAF6025">
        <w:rPr>
          <w:color w:val="auto"/>
        </w:rPr>
        <w:t>asiakkaan omia tavoittei</w:t>
      </w:r>
      <w:r w:rsidRPr="7372D816" w:rsidR="5B1B870D">
        <w:rPr>
          <w:color w:val="auto"/>
        </w:rPr>
        <w:t>ta.</w:t>
      </w:r>
      <w:r w:rsidRPr="7372D816" w:rsidR="1A36A2B6">
        <w:rPr>
          <w:color w:val="auto"/>
        </w:rPr>
        <w:t xml:space="preserve"> </w:t>
      </w:r>
    </w:p>
    <w:p w:rsidR="0C57DE51" w:rsidP="7372D816" w:rsidRDefault="0C57DE51" w14:paraId="20FCD7A6" w14:textId="1354AB22">
      <w:pPr>
        <w:pStyle w:val="Leipteksti"/>
        <w:rPr>
          <w:color w:val="auto"/>
        </w:rPr>
      </w:pPr>
      <w:r w:rsidRPr="7372D816">
        <w:rPr>
          <w:color w:val="auto"/>
        </w:rPr>
        <w:t>Sosiaalihuollon ammattilaiset kirjasivat SosiaaliLC -asiakas</w:t>
      </w:r>
      <w:r w:rsidRPr="7372D816" w:rsidR="2BBF32AB">
        <w:rPr>
          <w:color w:val="auto"/>
        </w:rPr>
        <w:t>tietojärjestelmään. Sosiaalio</w:t>
      </w:r>
      <w:r w:rsidRPr="7372D816" w:rsidR="516359E6">
        <w:rPr>
          <w:color w:val="auto"/>
        </w:rPr>
        <w:t xml:space="preserve">hjaajat tekivät ns. </w:t>
      </w:r>
      <w:r w:rsidRPr="7372D816" w:rsidR="50E65822">
        <w:rPr>
          <w:color w:val="auto"/>
        </w:rPr>
        <w:t>a</w:t>
      </w:r>
      <w:r w:rsidRPr="7372D816" w:rsidR="516359E6">
        <w:rPr>
          <w:color w:val="auto"/>
        </w:rPr>
        <w:t>nonyymikirjauksia sekä tarvittaessa vireillepanoselvityksiä</w:t>
      </w:r>
      <w:r w:rsidRPr="7372D816" w:rsidR="459E9162">
        <w:rPr>
          <w:color w:val="auto"/>
        </w:rPr>
        <w:t>, myös päiväkirjakirjauksia tehtiin.</w:t>
      </w:r>
      <w:r w:rsidR="007328E8">
        <w:rPr>
          <w:color w:val="auto"/>
        </w:rPr>
        <w:t xml:space="preserve"> Pilotin edetessä todettiin, että kotikäynneiltä saatu tieto vastasi palvelutarpeen arviointi-käyntiä, jolloin toisen sosiaaliohjaajan tehtävänkuvaa laajennettiin niin, että tarvittaessa oli mahdollisuus tuottaa palvelutarpeen arviointikirjaus ikääntyneiden palvelutehtävään. </w:t>
      </w:r>
    </w:p>
    <w:p w:rsidR="647DA29A" w:rsidP="7372D816" w:rsidRDefault="5EBE4398" w14:paraId="3ECA809B" w14:textId="02FE67C0">
      <w:pPr>
        <w:pStyle w:val="Leipteksti"/>
        <w:rPr>
          <w:color w:val="auto"/>
        </w:rPr>
      </w:pPr>
      <w:r w:rsidRPr="56C5179B" w:rsidR="5EBE4398">
        <w:rPr>
          <w:color w:val="auto"/>
        </w:rPr>
        <w:t xml:space="preserve">Terveydenhuollon tilastointitapahtumat </w:t>
      </w:r>
      <w:r w:rsidRPr="56C5179B" w:rsidR="007328E8">
        <w:rPr>
          <w:color w:val="auto"/>
        </w:rPr>
        <w:t xml:space="preserve">haettiin </w:t>
      </w:r>
      <w:proofErr w:type="spellStart"/>
      <w:r w:rsidRPr="56C5179B" w:rsidR="007328E8">
        <w:rPr>
          <w:color w:val="auto"/>
        </w:rPr>
        <w:t>Qlik</w:t>
      </w:r>
      <w:proofErr w:type="spellEnd"/>
      <w:r w:rsidRPr="56C5179B" w:rsidR="007328E8">
        <w:rPr>
          <w:color w:val="auto"/>
        </w:rPr>
        <w:t xml:space="preserve"> </w:t>
      </w:r>
      <w:proofErr w:type="spellStart"/>
      <w:r w:rsidRPr="56C5179B" w:rsidR="007328E8">
        <w:rPr>
          <w:color w:val="auto"/>
        </w:rPr>
        <w:t>view:sta</w:t>
      </w:r>
      <w:proofErr w:type="spellEnd"/>
      <w:r w:rsidRPr="56C5179B" w:rsidR="007328E8">
        <w:rPr>
          <w:color w:val="auto"/>
        </w:rPr>
        <w:t xml:space="preserve"> ja</w:t>
      </w:r>
      <w:r w:rsidRPr="56C5179B" w:rsidR="57D042F0">
        <w:rPr>
          <w:color w:val="auto"/>
        </w:rPr>
        <w:t xml:space="preserve"> raportointimallia kehitettiin yhdessä tiedolla johtamisen kanssa. Tiedolla johtamisen ammattilaiset laativat </w:t>
      </w:r>
      <w:proofErr w:type="spellStart"/>
      <w:r w:rsidRPr="56C5179B" w:rsidR="7F035AB2">
        <w:rPr>
          <w:color w:val="auto"/>
        </w:rPr>
        <w:t>PowerBi:ssä</w:t>
      </w:r>
      <w:proofErr w:type="spellEnd"/>
      <w:r w:rsidRPr="56C5179B" w:rsidR="7F035AB2">
        <w:rPr>
          <w:color w:val="auto"/>
        </w:rPr>
        <w:t xml:space="preserve"> </w:t>
      </w:r>
      <w:proofErr w:type="spellStart"/>
      <w:r w:rsidRPr="56C5179B" w:rsidR="7F035AB2">
        <w:rPr>
          <w:color w:val="auto"/>
        </w:rPr>
        <w:t>Moty</w:t>
      </w:r>
      <w:proofErr w:type="spellEnd"/>
      <w:r w:rsidRPr="56C5179B" w:rsidR="7F035AB2">
        <w:rPr>
          <w:color w:val="auto"/>
        </w:rPr>
        <w:t>-kontaktit raportoinnin</w:t>
      </w:r>
      <w:r w:rsidRPr="56C5179B" w:rsidR="000F386D">
        <w:rPr>
          <w:color w:val="auto"/>
        </w:rPr>
        <w:t xml:space="preserve"> (</w:t>
      </w:r>
      <w:proofErr w:type="spellStart"/>
      <w:r w:rsidRPr="56C5179B" w:rsidR="000F386D">
        <w:rPr>
          <w:color w:val="auto"/>
        </w:rPr>
        <w:t>PowerBi</w:t>
      </w:r>
      <w:proofErr w:type="spellEnd"/>
      <w:r w:rsidRPr="56C5179B" w:rsidR="000F386D">
        <w:rPr>
          <w:color w:val="auto"/>
        </w:rPr>
        <w:t>)</w:t>
      </w:r>
      <w:r w:rsidRPr="56C5179B" w:rsidR="7F035AB2">
        <w:rPr>
          <w:color w:val="auto"/>
        </w:rPr>
        <w:t>. Raportista saatiin kuukausivertailu</w:t>
      </w:r>
      <w:r w:rsidRPr="56C5179B" w:rsidR="206D9E08">
        <w:rPr>
          <w:color w:val="auto"/>
        </w:rPr>
        <w:t xml:space="preserve"> yksiköittäin</w:t>
      </w:r>
      <w:r w:rsidRPr="56C5179B" w:rsidR="7F035AB2">
        <w:rPr>
          <w:color w:val="auto"/>
        </w:rPr>
        <w:t>, vuosikohtaiset asiakkuudet, asiakkaan käynnit, k</w:t>
      </w:r>
      <w:r w:rsidRPr="56C5179B" w:rsidR="4D8BBD80">
        <w:rPr>
          <w:color w:val="auto"/>
        </w:rPr>
        <w:t>ohteen kuukausivertailu yksiköittäin.</w:t>
      </w:r>
      <w:r w:rsidRPr="56C5179B" w:rsidR="5D40E408">
        <w:rPr>
          <w:color w:val="auto"/>
        </w:rPr>
        <w:t xml:space="preserve"> Raportin avulla pystyttiin seuraamaan kuukausitasolla asiakasmääriä kontaktilajeittain ja ikäryhmittäin </w:t>
      </w:r>
      <w:r w:rsidRPr="56C5179B" w:rsidR="000F386D">
        <w:rPr>
          <w:color w:val="auto"/>
        </w:rPr>
        <w:t>(Liite 5</w:t>
      </w:r>
      <w:r w:rsidRPr="56C5179B" w:rsidR="5D40E408">
        <w:rPr>
          <w:color w:val="auto"/>
        </w:rPr>
        <w:t xml:space="preserve">). </w:t>
      </w:r>
      <w:r w:rsidRPr="56C5179B" w:rsidR="62EE3476">
        <w:rPr>
          <w:color w:val="auto"/>
        </w:rPr>
        <w:t xml:space="preserve">Lisäksi </w:t>
      </w:r>
      <w:r w:rsidRPr="56C5179B" w:rsidR="007328E8">
        <w:rPr>
          <w:color w:val="auto"/>
        </w:rPr>
        <w:t>terveydenhuollon</w:t>
      </w:r>
      <w:r w:rsidRPr="56C5179B" w:rsidR="007328E8">
        <w:rPr>
          <w:color w:val="auto"/>
        </w:rPr>
        <w:t xml:space="preserve"> ammattilaisten antamat</w:t>
      </w:r>
      <w:r w:rsidRPr="56C5179B" w:rsidR="62EE3476">
        <w:rPr>
          <w:color w:val="auto"/>
        </w:rPr>
        <w:t xml:space="preserve"> anonyymit asiakaskonsultaatiot tilastoitiin käsin Excel-taulukkoon.</w:t>
      </w:r>
    </w:p>
    <w:p w:rsidR="647DA29A" w:rsidP="48379038" w:rsidRDefault="7A593595" w14:paraId="7C17A3F1" w14:textId="5684F0CC">
      <w:pPr>
        <w:pStyle w:val="Leipteksti"/>
        <w:rPr>
          <w:color w:val="auto"/>
        </w:rPr>
      </w:pPr>
      <w:r w:rsidRPr="32510EDE">
        <w:rPr>
          <w:color w:val="auto"/>
        </w:rPr>
        <w:t>Sosiaalihuollon tilastointi tehtiin käsikirjapitona Excel-taulukkoon</w:t>
      </w:r>
      <w:r w:rsidRPr="32510EDE" w:rsidR="1FFD5CD1">
        <w:rPr>
          <w:color w:val="auto"/>
        </w:rPr>
        <w:t>. Taulukkoon oli kattavasti koottu</w:t>
      </w:r>
      <w:r w:rsidRPr="32510EDE" w:rsidR="68B208CF">
        <w:rPr>
          <w:color w:val="auto"/>
        </w:rPr>
        <w:t xml:space="preserve"> yhteydenotot ja ilmoitukset sosiaalihuollon palvelui</w:t>
      </w:r>
      <w:r w:rsidRPr="32510EDE" w:rsidR="3F724F25">
        <w:rPr>
          <w:color w:val="auto"/>
        </w:rPr>
        <w:t>sta,</w:t>
      </w:r>
      <w:r w:rsidRPr="32510EDE" w:rsidR="3AD5D745">
        <w:rPr>
          <w:color w:val="auto"/>
        </w:rPr>
        <w:t xml:space="preserve"> myös anonyymit yhteydenotot oli </w:t>
      </w:r>
      <w:r w:rsidRPr="32510EDE" w:rsidR="77B09DF2">
        <w:rPr>
          <w:color w:val="auto"/>
        </w:rPr>
        <w:t>erikseen taulukoitu</w:t>
      </w:r>
      <w:r w:rsidRPr="32510EDE" w:rsidR="3AD5D745">
        <w:rPr>
          <w:color w:val="auto"/>
        </w:rPr>
        <w:t>. Lisäksi e</w:t>
      </w:r>
      <w:r w:rsidRPr="32510EDE" w:rsidR="68B208CF">
        <w:rPr>
          <w:color w:val="auto"/>
        </w:rPr>
        <w:t xml:space="preserve">rillistä dataa kerättiin </w:t>
      </w:r>
      <w:r w:rsidRPr="32510EDE" w:rsidR="50A445A5">
        <w:rPr>
          <w:color w:val="auto"/>
        </w:rPr>
        <w:t>anonyymisti muun muassa asiakkaan iän ja sukupuolen osalta.</w:t>
      </w:r>
      <w:r w:rsidRPr="32510EDE" w:rsidR="2A1453FC">
        <w:rPr>
          <w:color w:val="auto"/>
        </w:rPr>
        <w:t xml:space="preserve"> Tämän koettiin tärkeäksi, koska haluttiin saada </w:t>
      </w:r>
      <w:r w:rsidRPr="32510EDE" w:rsidR="226565B1">
        <w:rPr>
          <w:color w:val="auto"/>
        </w:rPr>
        <w:t>tarkkaa</w:t>
      </w:r>
      <w:r w:rsidRPr="32510EDE" w:rsidR="216650A5">
        <w:rPr>
          <w:color w:val="auto"/>
        </w:rPr>
        <w:t xml:space="preserve"> numeerista</w:t>
      </w:r>
      <w:r w:rsidRPr="32510EDE" w:rsidR="226565B1">
        <w:rPr>
          <w:color w:val="auto"/>
        </w:rPr>
        <w:t xml:space="preserve"> tietoa segmentoinnin tekemiseksi</w:t>
      </w:r>
      <w:r w:rsidRPr="32510EDE" w:rsidR="37421054">
        <w:rPr>
          <w:color w:val="auto"/>
        </w:rPr>
        <w:t>, pohjaksi ja havaintojen tueksi</w:t>
      </w:r>
      <w:r w:rsidRPr="32510EDE" w:rsidR="634C0B31">
        <w:rPr>
          <w:color w:val="auto"/>
        </w:rPr>
        <w:t xml:space="preserve"> myöhempää kehittämistyötä varten.</w:t>
      </w:r>
    </w:p>
    <w:p w:rsidR="00647599" w:rsidP="00647599" w:rsidRDefault="7BD8449F" w14:paraId="5FA14D2A" w14:textId="0CAF85F1">
      <w:pPr>
        <w:pStyle w:val="Leipteksti"/>
      </w:pPr>
      <w:r>
        <w:t>Pilotissa työskenteli sosionomi-</w:t>
      </w:r>
      <w:r w:rsidR="32BA8BD5">
        <w:t xml:space="preserve"> </w:t>
      </w:r>
      <w:r>
        <w:t xml:space="preserve">sairaanhoitaja </w:t>
      </w:r>
      <w:r w:rsidR="74DC0A23">
        <w:t xml:space="preserve">sekä geronomi-sairaanhoitaja </w:t>
      </w:r>
      <w:r>
        <w:t>työpari vahva</w:t>
      </w:r>
      <w:r w:rsidR="007328E8">
        <w:t xml:space="preserve">ssa yhteistyössä asiakkaiden, </w:t>
      </w:r>
      <w:r>
        <w:t>muiden ammattilaisten sekä omaisten kanssa. Työpareista toinen sijoittui Pohjois-Kymenlaaksoon ja toinen Etelä-Kymenlaaksoon, mutta</w:t>
      </w:r>
      <w:r w:rsidR="007328E8">
        <w:t xml:space="preserve"> tarvittaessa</w:t>
      </w:r>
      <w:r>
        <w:t xml:space="preserve"> työtä tehtiin koko Kymenlaakson alueella riippumatta sijoittumisesta. Työpareilla oli vastaanottotilat Keltakankaan terveysasemalla ja Karhulan sairaalassa.</w:t>
      </w:r>
      <w:r w:rsidR="004F4F20">
        <w:t xml:space="preserve"> Pilotissa toimivat ammattilaiset nim</w:t>
      </w:r>
      <w:r w:rsidR="007328E8">
        <w:t>ettiin Moty-koordinaattoreiksi (</w:t>
      </w:r>
      <w:r w:rsidR="004F4F20">
        <w:t>monialaisen työn koordinaattorit</w:t>
      </w:r>
      <w:r w:rsidR="007328E8">
        <w:t>)</w:t>
      </w:r>
      <w:r w:rsidR="004F4F20">
        <w:t>. Toimintamallissa ko</w:t>
      </w:r>
      <w:r w:rsidR="00647599">
        <w:t xml:space="preserve">rostui vahva koordinaation </w:t>
      </w:r>
      <w:r w:rsidRPr="32510EDE" w:rsidR="000559DB">
        <w:rPr>
          <w:color w:val="auto"/>
        </w:rPr>
        <w:t>rooli</w:t>
      </w:r>
      <w:r w:rsidRPr="32510EDE" w:rsidR="004F4F20">
        <w:rPr>
          <w:color w:val="auto"/>
        </w:rPr>
        <w:t xml:space="preserve"> </w:t>
      </w:r>
      <w:r w:rsidR="004F4F20">
        <w:t>sekä tarve tehdä yhteistyötä asiakkaan mahdollisen jo olemassa olevan palveluverkoston ammattilaisten kanssa. Moty-koordinaattoreilla ei ollut käytössään omaa nimettyä ammattilaistiimiä tai lääkäriä, vaan asiakkaan asiaa edistettiin yhteistyössä olemassa olevien perustason palveluiden kanssa. Asiakastyötä tehtiin perustason palveluissa. Asiakassegmentiksi valikoitui yli 18-</w:t>
      </w:r>
      <w:r w:rsidR="007328E8">
        <w:t>vuotiaat</w:t>
      </w:r>
      <w:r w:rsidR="004F4F20">
        <w:t xml:space="preserve"> monipalveluasiakkaat</w:t>
      </w:r>
      <w:r w:rsidR="007328E8">
        <w:t>.</w:t>
      </w:r>
    </w:p>
    <w:p w:rsidR="7BD8449F" w:rsidP="2802DC75" w:rsidRDefault="00647599" w14:paraId="243140D1" w14:textId="374255DA">
      <w:pPr>
        <w:pStyle w:val="Leipteksti"/>
      </w:pPr>
      <w:r>
        <w:t xml:space="preserve">Monialaisuutta ja moniammatillisuutta käytetään usein rinnakkaisina termeinä. Monialainen mielletään usein hallinnon- ja tieteenalat yhdistäväksi toiminnaksi, kun taas moniammatillisuus ajatellaan monen eri alan ammattilaisen toiminnaksi. </w:t>
      </w:r>
      <w:r w:rsidR="007328E8">
        <w:t>M</w:t>
      </w:r>
      <w:r>
        <w:t xml:space="preserve">onialaisuudessa ei niinkään viitata toimijoihin vaan itse toimintaan, kuten </w:t>
      </w:r>
      <w:r>
        <w:lastRenderedPageBreak/>
        <w:t>moniammatillisuudessa. (</w:t>
      </w:r>
      <w:r w:rsidR="684FC852">
        <w:t>Kontio 2010.)</w:t>
      </w:r>
      <w:r w:rsidRPr="3AB77870">
        <w:rPr>
          <w:color w:val="FF0000"/>
        </w:rPr>
        <w:t xml:space="preserve"> </w:t>
      </w:r>
      <w:r w:rsidR="004F4F20">
        <w:t xml:space="preserve">Monipalveluasiakkaalla tarkoitetaan tässä raportissa paljon palveluja tarvitsevia asiakkaita, joilla on tarvetta sekä sosiaalihuollon että terveydenhuollon palveluille. Monipalveluasiakkaalla tarkoitetaan myös asiakkaita, joilla on </w:t>
      </w:r>
      <w:r w:rsidR="00ED0E63">
        <w:t xml:space="preserve">esim. </w:t>
      </w:r>
      <w:r w:rsidR="004F4F20">
        <w:t>toistuvaa hakeutumista terveydenhuollon palveluihin</w:t>
      </w:r>
      <w:r w:rsidR="00ED0E63">
        <w:t xml:space="preserve"> ilman selkeää syytä, toistuvia päivystyskäyntejä ja toistuvia palvelutarpeen arviointeja.</w:t>
      </w:r>
    </w:p>
    <w:p w:rsidR="008B68D6" w:rsidP="2802DC75" w:rsidRDefault="008B68D6" w14:paraId="03188F72" w14:textId="317CC701">
      <w:pPr>
        <w:pStyle w:val="Leipteksti"/>
      </w:pPr>
    </w:p>
    <w:p w:rsidR="00EF1029" w:rsidP="00EF1029" w:rsidRDefault="008B68D6" w14:paraId="377DBFDA" w14:textId="77777777">
      <w:pPr>
        <w:pStyle w:val="Leipteksti"/>
        <w:keepNext/>
      </w:pPr>
      <w:r>
        <w:rPr>
          <w:noProof/>
          <w:lang w:eastAsia="fi-FI"/>
        </w:rPr>
        <w:drawing>
          <wp:inline distT="0" distB="0" distL="0" distR="0" wp14:anchorId="3C3B631F" wp14:editId="4F3D3195">
            <wp:extent cx="5341532" cy="325882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666" t="15731" r="5862" b="8919"/>
                    <a:stretch/>
                  </pic:blipFill>
                  <pic:spPr bwMode="auto">
                    <a:xfrm>
                      <a:off x="0" y="0"/>
                      <a:ext cx="5361772" cy="3271168"/>
                    </a:xfrm>
                    <a:prstGeom prst="rect">
                      <a:avLst/>
                    </a:prstGeom>
                    <a:ln>
                      <a:noFill/>
                    </a:ln>
                    <a:extLst>
                      <a:ext uri="{53640926-AAD7-44D8-BBD7-CCE9431645EC}">
                        <a14:shadowObscured xmlns:a14="http://schemas.microsoft.com/office/drawing/2010/main"/>
                      </a:ext>
                    </a:extLst>
                  </pic:spPr>
                </pic:pic>
              </a:graphicData>
            </a:graphic>
          </wp:inline>
        </w:drawing>
      </w:r>
    </w:p>
    <w:p w:rsidR="008B68D6" w:rsidP="00EF1029" w:rsidRDefault="00EF1029" w14:paraId="317C7787" w14:textId="4A749B4E">
      <w:pPr>
        <w:pStyle w:val="Kuvaotsikko"/>
      </w:pPr>
      <w:r>
        <w:tab/>
      </w:r>
      <w:r>
        <w:t xml:space="preserve">Kuva </w:t>
      </w:r>
      <w:r>
        <w:fldChar w:fldCharType="begin"/>
      </w:r>
      <w:r>
        <w:instrText>SEQ Kuva \* ARABIC</w:instrText>
      </w:r>
      <w:r>
        <w:fldChar w:fldCharType="separate"/>
      </w:r>
      <w:r w:rsidR="008952EE">
        <w:rPr>
          <w:noProof/>
        </w:rPr>
        <w:t>4</w:t>
      </w:r>
      <w:r>
        <w:fldChar w:fldCharType="end"/>
      </w:r>
      <w:r>
        <w:t xml:space="preserve">. </w:t>
      </w:r>
      <w:r w:rsidRPr="00303BBA">
        <w:t>Monipalveluasiakkaan palvelupolku</w:t>
      </w:r>
    </w:p>
    <w:p w:rsidR="008B68D6" w:rsidP="2802DC75" w:rsidRDefault="008B68D6" w14:paraId="276BBBF8" w14:textId="317CC701">
      <w:pPr>
        <w:pStyle w:val="Leipteksti"/>
      </w:pPr>
    </w:p>
    <w:p w:rsidR="006541E3" w:rsidP="006541E3" w:rsidRDefault="3B046AD4" w14:paraId="1BC3FBBC" w14:textId="3EA4ABA1">
      <w:pPr>
        <w:pStyle w:val="Leipteksti"/>
      </w:pPr>
      <w:r>
        <w:t xml:space="preserve">Moty-koordinaattoreille asiakkaat ohjautuivat aina </w:t>
      </w:r>
      <w:r w:rsidR="0BD4AEEE">
        <w:t xml:space="preserve">sosiaalihuollon tai terveydenhuollon </w:t>
      </w:r>
      <w:r w:rsidRPr="007328E8">
        <w:rPr>
          <w:bCs/>
          <w:iCs/>
        </w:rPr>
        <w:t>ammattilaisen tunnistamisen ja yhteydenoton kautta</w:t>
      </w:r>
      <w:r w:rsidRPr="007328E8" w:rsidR="67F3EA25">
        <w:rPr>
          <w:bCs/>
          <w:iCs/>
        </w:rPr>
        <w:t>, asiakkaan suostumuksella</w:t>
      </w:r>
      <w:r w:rsidRPr="007328E8">
        <w:rPr>
          <w:bCs/>
          <w:iCs/>
        </w:rPr>
        <w:t>.</w:t>
      </w:r>
      <w:r w:rsidRPr="007328E8">
        <w:t xml:space="preserve"> </w:t>
      </w:r>
      <w:r>
        <w:t xml:space="preserve">Ammattilaisten </w:t>
      </w:r>
      <w:r w:rsidR="1474792B">
        <w:t xml:space="preserve">tueksi tehtiin </w:t>
      </w:r>
      <w:r>
        <w:t>ohjautumisen</w:t>
      </w:r>
      <w:r w:rsidR="4CA9245A">
        <w:t xml:space="preserve"> ja tunnistamisen</w:t>
      </w:r>
      <w:r>
        <w:t xml:space="preserve"> ohjeet</w:t>
      </w:r>
      <w:r w:rsidR="00B435CE">
        <w:t>; Moty koordinaattorit ammattilaisen ohje (Liite</w:t>
      </w:r>
      <w:r w:rsidR="00FF4747">
        <w:t xml:space="preserve"> </w:t>
      </w:r>
      <w:r w:rsidR="00B435CE">
        <w:t>1), Monipalveluasiakkaan polku (Liite</w:t>
      </w:r>
      <w:r w:rsidR="00FF4747">
        <w:t xml:space="preserve"> </w:t>
      </w:r>
      <w:r w:rsidR="00B435CE">
        <w:t>2), Monipalveluasiakas infograafi (Liite</w:t>
      </w:r>
      <w:r w:rsidR="00FF4747">
        <w:t xml:space="preserve"> </w:t>
      </w:r>
      <w:r w:rsidR="00B435CE">
        <w:t>3) ja Miten ja milloin yhteys sosiaalihuollon palveluihin (Liite</w:t>
      </w:r>
      <w:r w:rsidR="00FF4747">
        <w:t xml:space="preserve"> </w:t>
      </w:r>
      <w:r w:rsidR="00B435CE">
        <w:t>4)</w:t>
      </w:r>
      <w:r w:rsidR="73C6EBC3">
        <w:t>.</w:t>
      </w:r>
      <w:r w:rsidR="1E073E34">
        <w:t xml:space="preserve"> Ohjautumisen ohjeessa korostettiin, ettei Moty-koordinaattoreille saanut ohja</w:t>
      </w:r>
      <w:r w:rsidR="0E83DBCF">
        <w:t>ta</w:t>
      </w:r>
      <w:r w:rsidR="1E073E34">
        <w:t xml:space="preserve"> mitään akuuttia selvitystä vaativaa asiakasasiaa, vaan asiakkaiden kiireellisen tuen tarve ja hoidontarpeen arviointi </w:t>
      </w:r>
      <w:r w:rsidR="605E09D4">
        <w:t>tuli olla tehtynä ennen Moty-koordinaattoreille ohjaamista.</w:t>
      </w:r>
      <w:r w:rsidR="73C6EBC3">
        <w:t xml:space="preserve"> </w:t>
      </w:r>
      <w:r w:rsidR="538F5764">
        <w:t xml:space="preserve">Moty-koordinaattorit ottivat asiakkaan asian selvitykseen 3 arkipäivän aikana. </w:t>
      </w:r>
      <w:r w:rsidR="73C6EBC3">
        <w:t>Pilotista tiedotettiin laajasti eri sosiaalihuollon ja terveydenhuollon palveluihin Teams-yhteyksin sekä</w:t>
      </w:r>
      <w:r w:rsidR="29CC06B8">
        <w:t xml:space="preserve"> jalkautumalla palveluihin. Pilotin alkamisesta tiedotettiin myös intranetissä yleisesti.</w:t>
      </w:r>
    </w:p>
    <w:p w:rsidR="006541E3" w:rsidP="008F4C89" w:rsidRDefault="006541E3" w14:paraId="5BA1E183" w14:textId="1A61FA30">
      <w:pPr>
        <w:pStyle w:val="Leipteksti"/>
      </w:pPr>
      <w:r>
        <w:t xml:space="preserve">Moty- sosiaaliohjaajat tarjosivat myös matalan kynnyksen konsultaatioapua terveysasemien työntekijöille Teams- konsultaatioina. Työntekijöillä oli mahdollisuus olla yhteydessä moty-koordinaattoriin ja kysyä neuvoa, mikäli asiakkaan tilanne vaati sosiaalihuollon ohjausta. </w:t>
      </w:r>
    </w:p>
    <w:p w:rsidR="008F4C89" w:rsidP="008F4C89" w:rsidRDefault="008F4C89" w14:paraId="139CF993" w14:textId="77777777">
      <w:pPr>
        <w:pStyle w:val="Leipteksti"/>
      </w:pPr>
    </w:p>
    <w:p w:rsidR="007C436B" w:rsidP="007C436B" w:rsidRDefault="101B1E00" w14:paraId="12B9DD4D" w14:textId="77777777">
      <w:pPr>
        <w:pStyle w:val="Otsikko1"/>
      </w:pPr>
      <w:bookmarkStart w:name="_Toc130815283" w:id="5"/>
      <w:r>
        <w:t>Kehitystyön tulokset</w:t>
      </w:r>
      <w:bookmarkEnd w:id="5"/>
    </w:p>
    <w:p w:rsidR="00FF4747" w:rsidP="00857CEA" w:rsidRDefault="3E3DC7CF" w14:paraId="77270DDF" w14:textId="10524156">
      <w:pPr>
        <w:pStyle w:val="Leipteksti"/>
      </w:pPr>
      <w:r w:rsidR="3E3DC7CF">
        <w:rPr/>
        <w:t>Moty</w:t>
      </w:r>
      <w:r w:rsidR="3E3DC7CF">
        <w:rPr/>
        <w:t>-pilotti toteutettiin ajalla 3.10.22 - 28.2.23.</w:t>
      </w:r>
      <w:r w:rsidR="2FB59B58">
        <w:rPr/>
        <w:t xml:space="preserve"> </w:t>
      </w:r>
      <w:r w:rsidR="00857CEA">
        <w:rPr/>
        <w:t xml:space="preserve">Asiakkaita </w:t>
      </w:r>
      <w:r w:rsidR="00857CEA">
        <w:rPr/>
        <w:t>Moty</w:t>
      </w:r>
      <w:r w:rsidR="00857CEA">
        <w:rPr/>
        <w:t>-koor</w:t>
      </w:r>
      <w:r w:rsidR="008F4C89">
        <w:rPr/>
        <w:t>dinaattoreille</w:t>
      </w:r>
      <w:r w:rsidR="00857CEA">
        <w:rPr/>
        <w:t xml:space="preserve"> o</w:t>
      </w:r>
      <w:r w:rsidR="00E00678">
        <w:rPr/>
        <w:t>hjautui 79 tunnistettua asiakasta, kontakteja tuli 248</w:t>
      </w:r>
      <w:r w:rsidR="00857CEA">
        <w:rPr/>
        <w:t xml:space="preserve"> ja kotikäyntejä teh</w:t>
      </w:r>
      <w:r w:rsidR="00E00678">
        <w:rPr/>
        <w:t>tiin 29</w:t>
      </w:r>
      <w:r w:rsidR="00857CEA">
        <w:rPr/>
        <w:t xml:space="preserve">. </w:t>
      </w:r>
      <w:r w:rsidR="006F0B77">
        <w:rPr/>
        <w:t xml:space="preserve">Yhdellä asiakkaalla kontaktit muodostuivat puheluista, asiakkaan asioiden hoidosta sekä kotikäynneistä, joita yleensä </w:t>
      </w:r>
      <w:r w:rsidR="006F0B77">
        <w:rPr/>
        <w:t xml:space="preserve">oli </w:t>
      </w:r>
      <w:r w:rsidR="006F0B77">
        <w:rPr/>
        <w:t>1</w:t>
      </w:r>
      <w:r w:rsidR="006F0B77">
        <w:rPr/>
        <w:t>-2</w:t>
      </w:r>
      <w:r w:rsidR="006F0B77">
        <w:rPr/>
        <w:t xml:space="preserve"> asiakasta kohden. </w:t>
      </w:r>
      <w:r w:rsidR="00857CEA">
        <w:rPr/>
        <w:t xml:space="preserve">Yhtään vastaanottokäyntiä ei tehty, minkä perusteella </w:t>
      </w:r>
      <w:r w:rsidR="006F0B77">
        <w:rPr/>
        <w:t xml:space="preserve">varsinkaan iäkkäät </w:t>
      </w:r>
      <w:r w:rsidR="00857CEA">
        <w:rPr/>
        <w:t>monipalveluasiakkaat eivät ohjaudu vastaanotoille</w:t>
      </w:r>
      <w:r w:rsidR="006F0B77">
        <w:rPr/>
        <w:t>,</w:t>
      </w:r>
      <w:r w:rsidR="00857CEA">
        <w:rPr/>
        <w:t xml:space="preserve"> vaan pääasiassa vaativat jalkautuvaa, kotiin vietävää palvelua. </w:t>
      </w:r>
    </w:p>
    <w:p w:rsidR="3E3DC7CF" w:rsidP="00857CEA" w:rsidRDefault="00857CEA" w14:paraId="0C67DD23" w14:textId="471F7306">
      <w:pPr>
        <w:pStyle w:val="Leipteksti"/>
      </w:pPr>
      <w:r>
        <w:t xml:space="preserve">Yksi moniammatillinen verkostopalaveri toteutettiin etäyhteydellä niin, että osa ammattilaisista oli asiakkaan kotona </w:t>
      </w:r>
      <w:r w:rsidR="008F4C89">
        <w:t xml:space="preserve">(palvelujen omatyöntekijät) </w:t>
      </w:r>
      <w:r>
        <w:t>ja Moty-koordinaattorit osallistuivat etäyhteyden välityksellä. Etäyhteys todettiin toimivaksi ratkaisuksi nuorempien asiakkaiden kohdalla ja pilotin aikana todettiin, että moni tilanne olisi pystytty ratkomaan etäyhteyttä hyödyntämällä tai puhelinyhteyden välityksellä ammattilaisen tuella. Tämä säästää ammattilaisten aikaa ja resursseja. Tulevaisuudessa etäyhteyksien hyödyntämistä tulisi lisätä ja kehittää käytänteitä tämän hyödyntämiseen yleisemmin</w:t>
      </w:r>
      <w:r w:rsidR="009C63DC">
        <w:t xml:space="preserve"> eri palveluiden välillä</w:t>
      </w:r>
      <w:r>
        <w:t>.</w:t>
      </w:r>
    </w:p>
    <w:p w:rsidR="003D14F1" w:rsidP="006541E3" w:rsidRDefault="00857CEA" w14:paraId="709E8349" w14:textId="3FDE9EEB">
      <w:pPr>
        <w:pStyle w:val="Leipteksti"/>
        <w:rPr>
          <w:noProof/>
          <w:lang w:eastAsia="fi-FI"/>
        </w:rPr>
      </w:pPr>
      <w:r>
        <w:t>Suuri</w:t>
      </w:r>
      <w:r w:rsidR="009C63DC">
        <w:t>n</w:t>
      </w:r>
      <w:r>
        <w:t xml:space="preserve"> osa, </w:t>
      </w:r>
      <w:r w:rsidR="46678059">
        <w:t>90 %</w:t>
      </w:r>
      <w:r>
        <w:t xml:space="preserve"> Moty-koordinaattore</w:t>
      </w:r>
      <w:r w:rsidR="009C63DC">
        <w:t>i</w:t>
      </w:r>
      <w:r>
        <w:t>lle ohjautuneista asia</w:t>
      </w:r>
      <w:r w:rsidR="006F0B77">
        <w:t>kkaista oli ikääntyneitä, yli 60</w:t>
      </w:r>
      <w:r>
        <w:t>-vuotiaita.</w:t>
      </w:r>
      <w:r w:rsidR="00FF4747">
        <w:t xml:space="preserve"> </w:t>
      </w:r>
      <w:r w:rsidR="003D14F1">
        <w:t>81</w:t>
      </w:r>
      <w:r w:rsidR="00FF4747">
        <w:t xml:space="preserve"> prosenttia asiakkaista oli yli 70-vuotiaita, 10 prosenttia 60</w:t>
      </w:r>
      <w:r w:rsidR="4682690E">
        <w:t xml:space="preserve"> </w:t>
      </w:r>
      <w:r w:rsidR="003D14F1">
        <w:t>-69 -vuotiaita ja 9 prosenttia 30-59 -vuotiaita. Nuorempia, alle 30-vuotiaita asiakkaita ei ohjautunut pilotin aikana lainkaan M</w:t>
      </w:r>
      <w:r w:rsidR="00B9380F">
        <w:t>oty-koordinaattoreille. (k</w:t>
      </w:r>
      <w:r w:rsidR="003D14F1">
        <w:t>uva 5)</w:t>
      </w:r>
      <w:r w:rsidRPr="2B8612BF" w:rsidR="00B9380F">
        <w:rPr>
          <w:noProof/>
          <w:lang w:eastAsia="fi-FI"/>
        </w:rPr>
        <w:t>.</w:t>
      </w:r>
    </w:p>
    <w:p w:rsidR="003D14F1" w:rsidP="003D14F1" w:rsidRDefault="003D14F1" w14:paraId="401CD1D5" w14:textId="77777777">
      <w:pPr>
        <w:pStyle w:val="Leipteksti"/>
        <w:keepNext/>
      </w:pPr>
      <w:r>
        <w:rPr>
          <w:noProof/>
          <w:lang w:eastAsia="fi-FI"/>
        </w:rPr>
        <w:drawing>
          <wp:inline distT="0" distB="0" distL="0" distR="0" wp14:anchorId="4FEA1EEF" wp14:editId="63B19E4C">
            <wp:extent cx="5045075" cy="3459699"/>
            <wp:effectExtent l="0" t="0" r="3175" b="762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57229" cy="3468034"/>
                    </a:xfrm>
                    <a:prstGeom prst="rect">
                      <a:avLst/>
                    </a:prstGeom>
                  </pic:spPr>
                </pic:pic>
              </a:graphicData>
            </a:graphic>
          </wp:inline>
        </w:drawing>
      </w:r>
    </w:p>
    <w:p w:rsidR="003D14F1" w:rsidP="003D14F1" w:rsidRDefault="003D14F1" w14:paraId="5C634624" w14:textId="0EE52802">
      <w:pPr>
        <w:pStyle w:val="Kuvaotsikko"/>
      </w:pPr>
      <w:r>
        <w:tab/>
      </w:r>
      <w:r>
        <w:t xml:space="preserve">Kuva </w:t>
      </w:r>
      <w:r>
        <w:fldChar w:fldCharType="begin"/>
      </w:r>
      <w:r>
        <w:instrText>SEQ Kuva \* ARABIC</w:instrText>
      </w:r>
      <w:r>
        <w:fldChar w:fldCharType="separate"/>
      </w:r>
      <w:r w:rsidR="008952EE">
        <w:rPr>
          <w:noProof/>
        </w:rPr>
        <w:t>5</w:t>
      </w:r>
      <w:r>
        <w:fldChar w:fldCharType="end"/>
      </w:r>
      <w:r>
        <w:t xml:space="preserve">. </w:t>
      </w:r>
      <w:r w:rsidRPr="00101D94">
        <w:t>Kontaktit ikäryhmittäin</w:t>
      </w:r>
    </w:p>
    <w:p w:rsidR="009C63DC" w:rsidP="003D14F1" w:rsidRDefault="009C63DC" w14:paraId="23F0C45E" w14:textId="7B5BE7D5">
      <w:pPr>
        <w:pStyle w:val="Leipteksti"/>
      </w:pPr>
      <w:r>
        <w:lastRenderedPageBreak/>
        <w:t xml:space="preserve">Tilasto on </w:t>
      </w:r>
      <w:r w:rsidR="003D14F1">
        <w:t xml:space="preserve">pitkälti </w:t>
      </w:r>
      <w:r>
        <w:t>yhteneväinen aiemmin</w:t>
      </w:r>
      <w:r w:rsidR="00313DEC">
        <w:t xml:space="preserve"> v. 2021</w:t>
      </w:r>
      <w:r>
        <w:t xml:space="preserve"> toteutetun Yhteisasiakas-pilotin kanssa</w:t>
      </w:r>
      <w:r w:rsidR="003D14F1">
        <w:t xml:space="preserve"> (kts. Liite 5)</w:t>
      </w:r>
      <w:r>
        <w:t>. Tämä</w:t>
      </w:r>
      <w:r w:rsidR="003D14F1">
        <w:t xml:space="preserve"> ikääntyneiden suurin</w:t>
      </w:r>
      <w:r>
        <w:t xml:space="preserve"> asiakasryhmä tarvitsi aktiivista ja koko</w:t>
      </w:r>
      <w:r w:rsidR="00C30405">
        <w:t>naisvaltaista monialaista arvioivaa työotetta</w:t>
      </w:r>
      <w:r>
        <w:t xml:space="preserve"> ja asiakkaan kot</w:t>
      </w:r>
      <w:r w:rsidR="00C30405">
        <w:t>iin jalkautuvaa palvelua</w:t>
      </w:r>
      <w:r>
        <w:t>.</w:t>
      </w:r>
      <w:r w:rsidR="53EF83AE">
        <w:t xml:space="preserve"> </w:t>
      </w:r>
      <w:r w:rsidR="00C30405">
        <w:t>Asiakkailla oli suuria haasteita palveluiden saavutettavuudessa, koska eivät kokeneet tarvitsevansa tarjolla olevaa p</w:t>
      </w:r>
      <w:r w:rsidR="003D14F1">
        <w:t>alvelua. Asiakkaiden pääasiallin</w:t>
      </w:r>
      <w:r w:rsidR="00C30405">
        <w:t xml:space="preserve">en syy ohjautumiselle Moty-koordinaattoreille oli </w:t>
      </w:r>
      <w:r w:rsidR="003D14F1">
        <w:t xml:space="preserve">toistuvat ilmoitukset sosiaalihuollon tarpeesta eli ns. </w:t>
      </w:r>
      <w:r w:rsidR="00C30405">
        <w:t>huoli-ilmoituk</w:t>
      </w:r>
      <w:r w:rsidR="003D14F1">
        <w:t>set, joiden taustalla oli harhaisuus ja</w:t>
      </w:r>
      <w:r w:rsidR="00C30405">
        <w:t xml:space="preserve"> hoidosta kieltäytyminen</w:t>
      </w:r>
      <w:r w:rsidR="003D14F1">
        <w:t xml:space="preserve"> sekä oman avun tarpeen tunnistamattomuus</w:t>
      </w:r>
      <w:r w:rsidR="00C30405">
        <w:t xml:space="preserve">. Näiden asiakkaiden tilannetta oli </w:t>
      </w:r>
      <w:r w:rsidR="003D14F1">
        <w:t xml:space="preserve">mahdollisesti </w:t>
      </w:r>
      <w:r w:rsidR="00C30405">
        <w:t xml:space="preserve">palvelutarpeen arvioinnin avulla </w:t>
      </w:r>
      <w:r w:rsidR="003D14F1">
        <w:t xml:space="preserve">jo </w:t>
      </w:r>
      <w:r w:rsidR="00C30405">
        <w:t>arvioitu, mutta tämä ei ollut ratkaisu tilanteen selvittämiseen terveydenhuollon haasteiden osalta</w:t>
      </w:r>
      <w:r w:rsidR="00445D9C">
        <w:t>,</w:t>
      </w:r>
      <w:r w:rsidR="003D14F1">
        <w:t xml:space="preserve"> kuten harhaisuus eikä vastannut asiakkaan terveydenhuollolliseen tarpeeseen.</w:t>
      </w:r>
      <w:r w:rsidR="00C30405">
        <w:t xml:space="preserve"> </w:t>
      </w:r>
      <w:r w:rsidR="008F4C89">
        <w:t>Moty-koordinaattorin kotikäyntinä tekemän muistitestin perusteella, n</w:t>
      </w:r>
      <w:r w:rsidR="00445D9C">
        <w:t>äillä iäkkäillä asiakkailla lähes kaikilla</w:t>
      </w:r>
      <w:r w:rsidR="003D14F1">
        <w:t>,</w:t>
      </w:r>
      <w:r w:rsidR="00445D9C">
        <w:t xml:space="preserve"> yhtä lukuun ottamatta</w:t>
      </w:r>
      <w:r w:rsidR="003D14F1">
        <w:t>,</w:t>
      </w:r>
      <w:r w:rsidR="00445D9C">
        <w:t xml:space="preserve"> oli selkeitä muistihäiriöitä tehdyssä</w:t>
      </w:r>
      <w:r w:rsidR="003D14F1">
        <w:t xml:space="preserve"> Cerad-</w:t>
      </w:r>
      <w:r w:rsidR="00445D9C">
        <w:t>tehtäväs</w:t>
      </w:r>
      <w:r w:rsidR="008F4C89">
        <w:t>arjassa.</w:t>
      </w:r>
      <w:r w:rsidR="00445D9C">
        <w:t xml:space="preserve"> M</w:t>
      </w:r>
      <w:r w:rsidR="008F4C89">
        <w:t xml:space="preserve">MSE pisteiden perusteella oli </w:t>
      </w:r>
      <w:r w:rsidR="00445D9C">
        <w:t>kyse keskivaikeasta muistisairaudesta.</w:t>
      </w:r>
    </w:p>
    <w:p w:rsidR="009C63DC" w:rsidP="00857CEA" w:rsidRDefault="44F0536B" w14:paraId="03E12DE9" w14:textId="4094E63D">
      <w:pPr>
        <w:pStyle w:val="Leipteksti"/>
      </w:pPr>
      <w:r>
        <w:t xml:space="preserve">Jos </w:t>
      </w:r>
      <w:r w:rsidR="0AEEC9CD">
        <w:t>a</w:t>
      </w:r>
      <w:r>
        <w:t>mmattilainen ei havaitse muistisairauden riskiä tai ei huomioi henkilön tai läheisen huolta mui</w:t>
      </w:r>
      <w:r w:rsidR="006E106E">
        <w:t>stista</w:t>
      </w:r>
      <w:r w:rsidR="1145606F">
        <w:t xml:space="preserve"> riittävän ajoissa</w:t>
      </w:r>
      <w:r w:rsidR="006E106E">
        <w:t xml:space="preserve">, </w:t>
      </w:r>
      <w:r w:rsidR="1148327D">
        <w:t>aiheuttaa tämä mahdollisen muistisairausdiagnoosin ja oikean</w:t>
      </w:r>
      <w:r w:rsidR="41681721">
        <w:t xml:space="preserve">laisen ja tarpeenmukaisen hoidon </w:t>
      </w:r>
      <w:r w:rsidR="000CFC53">
        <w:t>sekä</w:t>
      </w:r>
      <w:r w:rsidR="41681721">
        <w:t xml:space="preserve"> lääkityksen viivästymistä.</w:t>
      </w:r>
      <w:r w:rsidR="00ED56B5">
        <w:t xml:space="preserve"> </w:t>
      </w:r>
      <w:r w:rsidR="71D17BCC">
        <w:t>Tällöin</w:t>
      </w:r>
      <w:r w:rsidR="0FDE3343">
        <w:t xml:space="preserve"> </w:t>
      </w:r>
      <w:r w:rsidR="33972708">
        <w:t xml:space="preserve">riskinä on se, ettei </w:t>
      </w:r>
      <w:r w:rsidR="0FDE3343">
        <w:t>m</w:t>
      </w:r>
      <w:r w:rsidR="008F4C89">
        <w:t>uistisairas</w:t>
      </w:r>
      <w:r w:rsidR="53EF83AE">
        <w:t xml:space="preserve"> saa tarvitsemaansa hoitoa ja palveluja oikea-aikaisesti, jolloin muistisairaan turvallinen ja toimintakykyinen kotona asuminen vaarantuu. Tästä </w:t>
      </w:r>
      <w:r w:rsidR="7F1DA97E">
        <w:t>seuraa, ettei</w:t>
      </w:r>
      <w:r w:rsidR="53EF83AE">
        <w:t xml:space="preserve"> </w:t>
      </w:r>
      <w:r w:rsidR="24BFC7C8">
        <w:t>m</w:t>
      </w:r>
      <w:r w:rsidR="53EF83AE">
        <w:t xml:space="preserve">uistisairas ja </w:t>
      </w:r>
      <w:r w:rsidR="0C992996">
        <w:t>läheiset saa</w:t>
      </w:r>
      <w:r w:rsidR="53EF83AE">
        <w:t xml:space="preserve"> tukea ja apua sujuvasti</w:t>
      </w:r>
      <w:r w:rsidR="5A550B49">
        <w:t xml:space="preserve"> </w:t>
      </w:r>
      <w:r w:rsidR="4AD2B7AD">
        <w:t>eikä palveluverkoston</w:t>
      </w:r>
      <w:r w:rsidR="53EF83AE">
        <w:t xml:space="preserve"> yhteistyö ja työnjako </w:t>
      </w:r>
      <w:r w:rsidR="04EAF6C9">
        <w:t xml:space="preserve">ole sujuvaa. </w:t>
      </w:r>
      <w:r w:rsidR="2170F876">
        <w:t>Usein myös so</w:t>
      </w:r>
      <w:r w:rsidR="53EF83AE">
        <w:t xml:space="preserve">siaaliset suhteet </w:t>
      </w:r>
      <w:r w:rsidR="45B76371">
        <w:t>kuormittuvat,</w:t>
      </w:r>
      <w:r w:rsidR="146B627D">
        <w:t xml:space="preserve"> jos</w:t>
      </w:r>
      <w:r w:rsidR="53EF83AE">
        <w:t xml:space="preserve"> </w:t>
      </w:r>
      <w:r w:rsidR="2B1CA02D">
        <w:t>h</w:t>
      </w:r>
      <w:r w:rsidR="53EF83AE">
        <w:t>enkilöä ei ohjata tarvittaviin tutkimuksiin</w:t>
      </w:r>
      <w:r w:rsidR="00ED56B5">
        <w:t xml:space="preserve">. </w:t>
      </w:r>
      <w:r w:rsidR="003148A0">
        <w:t>Tällöin myös p</w:t>
      </w:r>
      <w:r w:rsidR="53EF83AE">
        <w:t xml:space="preserve">alvelujen </w:t>
      </w:r>
      <w:r w:rsidR="2A198675">
        <w:t>epätarkoituksenmukainen</w:t>
      </w:r>
      <w:r w:rsidR="53EF83AE">
        <w:t xml:space="preserve"> käyttö</w:t>
      </w:r>
      <w:r w:rsidR="2FEDF69F">
        <w:t xml:space="preserve"> ja hukka</w:t>
      </w:r>
      <w:r w:rsidR="3B17CB63">
        <w:t xml:space="preserve"> </w:t>
      </w:r>
      <w:r w:rsidR="003148A0">
        <w:t>lisääntyvät</w:t>
      </w:r>
      <w:r w:rsidR="02F76E92">
        <w:t>. Asiakkaille tämä tarkoittaa sitä, että heidän sosiaalinen, fyysinen</w:t>
      </w:r>
      <w:r w:rsidR="47931210">
        <w:t>,</w:t>
      </w:r>
      <w:r w:rsidR="23265F1D">
        <w:t xml:space="preserve"> </w:t>
      </w:r>
      <w:r w:rsidR="02F76E92">
        <w:t>psyykkinen</w:t>
      </w:r>
      <w:r w:rsidR="495E3D47">
        <w:t xml:space="preserve"> sekä kognitiivinen </w:t>
      </w:r>
      <w:r w:rsidR="2CB38EE0">
        <w:t>toimintakyky</w:t>
      </w:r>
      <w:r w:rsidR="003148A0">
        <w:t>nsä</w:t>
      </w:r>
      <w:r w:rsidR="2CB38EE0">
        <w:t xml:space="preserve"> heikkenee.</w:t>
      </w:r>
      <w:r w:rsidR="3B17CB63">
        <w:t xml:space="preserve"> </w:t>
      </w:r>
    </w:p>
    <w:p w:rsidR="009C63DC" w:rsidP="003B322B" w:rsidRDefault="009C63DC" w14:paraId="01A24243" w14:textId="394AA63A">
      <w:pPr>
        <w:pStyle w:val="Leipteksti"/>
      </w:pPr>
      <w:r>
        <w:t>Vastaavasti nuoremmat, alle 65-vuotiaat asiakkaat</w:t>
      </w:r>
      <w:r w:rsidR="00313DEC">
        <w:t>,</w:t>
      </w:r>
      <w:r>
        <w:t xml:space="preserve"> olivat pääsääntöisesti jo eri palveluiden </w:t>
      </w:r>
      <w:r w:rsidR="003148A0">
        <w:t>asiakkuudesta</w:t>
      </w:r>
      <w:r>
        <w:t xml:space="preserve"> </w:t>
      </w:r>
      <w:r w:rsidR="008777F8">
        <w:t xml:space="preserve">olevia </w:t>
      </w:r>
      <w:r>
        <w:t xml:space="preserve">ja tilanteessa tarvittiin </w:t>
      </w:r>
      <w:r w:rsidR="00700140">
        <w:t xml:space="preserve">pääasiassa </w:t>
      </w:r>
      <w:r>
        <w:t xml:space="preserve">palveluiden välisen yhteistyön </w:t>
      </w:r>
      <w:r w:rsidR="008777F8">
        <w:t>siltaamista</w:t>
      </w:r>
      <w:r>
        <w:t xml:space="preserve"> ja yhteen saattamista. Kaiki</w:t>
      </w:r>
      <w:r w:rsidR="008777F8">
        <w:t>lla alle 65-vuotiailla</w:t>
      </w:r>
      <w:r>
        <w:t xml:space="preserve"> Moty-koordinaattoreille ohjautun</w:t>
      </w:r>
      <w:r w:rsidR="008777F8">
        <w:t>eilla</w:t>
      </w:r>
      <w:r>
        <w:t xml:space="preserve"> asiakka</w:t>
      </w:r>
      <w:r w:rsidR="008777F8">
        <w:t>illa oli myös</w:t>
      </w:r>
      <w:r>
        <w:t xml:space="preserve"> mielenterveys- tai päihde</w:t>
      </w:r>
      <w:r w:rsidR="008777F8">
        <w:t>tausta</w:t>
      </w:r>
      <w:r w:rsidR="0EC36774">
        <w:t>a</w:t>
      </w:r>
      <w:r w:rsidR="008777F8">
        <w:t>. Suuri osa näistä asiakkaista ei itse kokenut heille tarjottuja palveluja tarpeellisina. Tämän asiakasryhmän hoito koostui lähinnä ajanvarauksista perusterveydenhuoltoon lääkärin vastaanotolle vuosikontrollitarkastukseen tai reseptin uusintaan tai ajanvaraukseen suun terveydenhuoltoon. Tähän tarpeeseen terveydenhuollon ammattilainen olisi voinut vastata etänä</w:t>
      </w:r>
      <w:r w:rsidR="00313DEC">
        <w:t xml:space="preserve"> annettavana palveluna</w:t>
      </w:r>
      <w:r w:rsidR="008777F8">
        <w:t>.</w:t>
      </w:r>
      <w:r w:rsidR="7A5ED4B2">
        <w:t xml:space="preserve"> Sosiaalihuollon Moty-koordinaattoreille</w:t>
      </w:r>
      <w:r w:rsidR="1BFF5CE6">
        <w:t xml:space="preserve"> heidän </w:t>
      </w:r>
      <w:r w:rsidR="18562C7D">
        <w:t>autta</w:t>
      </w:r>
      <w:r w:rsidR="3C2FE889">
        <w:t xml:space="preserve">misensa </w:t>
      </w:r>
      <w:r w:rsidR="18562C7D">
        <w:t>näyttäytyi lähinnä matalan kynnyksen neuvonta ja ohjauksena tai palveluiden yhteensovittamisena.</w:t>
      </w:r>
    </w:p>
    <w:p w:rsidRPr="00EF1029" w:rsidR="018CC3DB" w:rsidP="003B322B" w:rsidRDefault="009C63DC" w14:paraId="03EA744F" w14:textId="7F23F6FE">
      <w:pPr>
        <w:pStyle w:val="Leipteksti"/>
        <w:rPr>
          <w:rFonts w:asciiTheme="majorHAnsi" w:hAnsiTheme="majorHAnsi" w:eastAsiaTheme="majorEastAsia" w:cstheme="majorBidi"/>
        </w:rPr>
      </w:pPr>
      <w:r>
        <w:t>Pilotin kautta tehtiin arvokkaita havaintoja palveluiden solmukohdista ja jatkokehittämiskohteista.</w:t>
      </w:r>
      <w:r w:rsidRPr="2B8612BF" w:rsidR="4778B29E">
        <w:rPr>
          <w:rFonts w:eastAsiaTheme="minorEastAsia" w:cstheme="minorBidi"/>
        </w:rPr>
        <w:t xml:space="preserve"> Yksinäisyys lisää turvattomuutta ja tätä voi välttää sillä</w:t>
      </w:r>
      <w:r w:rsidRPr="2B8612BF" w:rsidR="006F0B77">
        <w:rPr>
          <w:rFonts w:eastAsiaTheme="minorEastAsia" w:cstheme="minorBidi"/>
        </w:rPr>
        <w:t>, että tarvittaessa apua ja palv</w:t>
      </w:r>
      <w:r w:rsidRPr="2B8612BF" w:rsidR="4778B29E">
        <w:rPr>
          <w:rFonts w:eastAsiaTheme="minorEastAsia" w:cstheme="minorBidi"/>
        </w:rPr>
        <w:t>e</w:t>
      </w:r>
      <w:r w:rsidRPr="2B8612BF" w:rsidR="006F0B77">
        <w:rPr>
          <w:rFonts w:eastAsiaTheme="minorEastAsia" w:cstheme="minorBidi"/>
        </w:rPr>
        <w:t>l</w:t>
      </w:r>
      <w:r w:rsidRPr="2B8612BF" w:rsidR="4778B29E">
        <w:rPr>
          <w:rFonts w:eastAsiaTheme="minorEastAsia" w:cstheme="minorBidi"/>
        </w:rPr>
        <w:t xml:space="preserve">uita on saatavilla, sitten kun niitä tarvitsee. </w:t>
      </w:r>
      <w:r w:rsidRPr="2B8612BF" w:rsidR="00ED56B5">
        <w:rPr>
          <w:rFonts w:eastAsiaTheme="minorEastAsia" w:cstheme="minorBidi"/>
        </w:rPr>
        <w:t>Pilotissa n</w:t>
      </w:r>
      <w:r w:rsidRPr="2B8612BF" w:rsidR="4778B29E">
        <w:rPr>
          <w:rFonts w:eastAsiaTheme="minorEastAsia" w:cstheme="minorBidi"/>
        </w:rPr>
        <w:t>äyttäytyi siltä, että</w:t>
      </w:r>
      <w:r w:rsidRPr="2B8612BF" w:rsidR="00ED56B5">
        <w:rPr>
          <w:rFonts w:eastAsiaTheme="minorEastAsia" w:cstheme="minorBidi"/>
        </w:rPr>
        <w:t xml:space="preserve"> </w:t>
      </w:r>
      <w:r w:rsidR="33A05F99">
        <w:t>p</w:t>
      </w:r>
      <w:r w:rsidRPr="2B8612BF" w:rsidR="4E3247E6">
        <w:rPr>
          <w:rFonts w:asciiTheme="majorHAnsi" w:hAnsiTheme="majorHAnsi" w:eastAsiaTheme="majorEastAsia" w:cstheme="majorBidi"/>
        </w:rPr>
        <w:t xml:space="preserve">alveluiden </w:t>
      </w:r>
      <w:r w:rsidRPr="2B8612BF" w:rsidR="00ED56B5">
        <w:rPr>
          <w:rFonts w:asciiTheme="majorHAnsi" w:hAnsiTheme="majorHAnsi" w:eastAsiaTheme="majorEastAsia" w:cstheme="majorBidi"/>
        </w:rPr>
        <w:t xml:space="preserve">saaminen oli vaikeinta </w:t>
      </w:r>
      <w:r w:rsidRPr="2B8612BF" w:rsidR="4E3247E6">
        <w:rPr>
          <w:rFonts w:asciiTheme="majorHAnsi" w:hAnsiTheme="majorHAnsi" w:eastAsiaTheme="majorEastAsia" w:cstheme="majorBidi"/>
        </w:rPr>
        <w:t>juuri heille, joille se olisi</w:t>
      </w:r>
      <w:r w:rsidRPr="2B8612BF" w:rsidR="364D8447">
        <w:rPr>
          <w:rFonts w:asciiTheme="majorHAnsi" w:hAnsiTheme="majorHAnsi" w:eastAsiaTheme="majorEastAsia" w:cstheme="majorBidi"/>
        </w:rPr>
        <w:t xml:space="preserve"> kaikkein</w:t>
      </w:r>
      <w:r w:rsidRPr="2B8612BF" w:rsidR="4E3247E6">
        <w:rPr>
          <w:rFonts w:asciiTheme="majorHAnsi" w:hAnsiTheme="majorHAnsi" w:eastAsiaTheme="majorEastAsia" w:cstheme="majorBidi"/>
        </w:rPr>
        <w:t xml:space="preserve"> tärkeintä.</w:t>
      </w:r>
      <w:r w:rsidRPr="2B8612BF" w:rsidR="7BBAE48B">
        <w:rPr>
          <w:rFonts w:asciiTheme="majorHAnsi" w:hAnsiTheme="majorHAnsi" w:eastAsiaTheme="majorEastAsia" w:cstheme="majorBidi"/>
        </w:rPr>
        <w:t xml:space="preserve"> Jatkossa tulisi miettiä sitä, miten autamme heitä, jotka ovat kaikkein haavoittuvimmissa </w:t>
      </w:r>
      <w:r w:rsidRPr="2B8612BF" w:rsidR="7BBAE48B">
        <w:rPr>
          <w:rFonts w:asciiTheme="majorHAnsi" w:hAnsiTheme="majorHAnsi" w:eastAsiaTheme="majorEastAsia" w:cstheme="majorBidi"/>
        </w:rPr>
        <w:lastRenderedPageBreak/>
        <w:t>asemass</w:t>
      </w:r>
      <w:r w:rsidRPr="2B8612BF" w:rsidR="4DDE45AD">
        <w:rPr>
          <w:rFonts w:asciiTheme="majorHAnsi" w:hAnsiTheme="majorHAnsi" w:eastAsiaTheme="majorEastAsia" w:cstheme="majorBidi"/>
        </w:rPr>
        <w:t xml:space="preserve">a. </w:t>
      </w:r>
      <w:r w:rsidRPr="2B8612BF" w:rsidR="781E981D">
        <w:rPr>
          <w:rFonts w:asciiTheme="majorHAnsi" w:hAnsiTheme="majorHAnsi" w:eastAsiaTheme="majorEastAsia" w:cstheme="majorBidi"/>
        </w:rPr>
        <w:t xml:space="preserve">Miten palveluiden resurssit kohdennetaan niin, että myös ne henkilöt, jotka eivät </w:t>
      </w:r>
      <w:r w:rsidRPr="2B8612BF" w:rsidR="36C37D4F">
        <w:rPr>
          <w:rFonts w:asciiTheme="majorHAnsi" w:hAnsiTheme="majorHAnsi" w:eastAsiaTheme="majorEastAsia" w:cstheme="majorBidi"/>
        </w:rPr>
        <w:t xml:space="preserve">syystä tai toisesta pääse palveluiden piiriin, saisivat </w:t>
      </w:r>
      <w:r w:rsidRPr="2B8612BF" w:rsidR="30E1190D">
        <w:rPr>
          <w:rFonts w:asciiTheme="majorHAnsi" w:hAnsiTheme="majorHAnsi" w:eastAsiaTheme="majorEastAsia" w:cstheme="majorBidi"/>
        </w:rPr>
        <w:t>oikeanlaista</w:t>
      </w:r>
      <w:r w:rsidRPr="2B8612BF" w:rsidR="40564258">
        <w:rPr>
          <w:rFonts w:asciiTheme="majorHAnsi" w:hAnsiTheme="majorHAnsi" w:eastAsiaTheme="majorEastAsia" w:cstheme="majorBidi"/>
        </w:rPr>
        <w:t>, tarvelähtöistä kotiin vietävää palvelua esimerkiksi oireilevat vai</w:t>
      </w:r>
      <w:r w:rsidRPr="2B8612BF" w:rsidR="0716BFA5">
        <w:rPr>
          <w:rFonts w:asciiTheme="majorHAnsi" w:hAnsiTheme="majorHAnsi" w:eastAsiaTheme="majorEastAsia" w:cstheme="majorBidi"/>
        </w:rPr>
        <w:t>lla diagnoosia olevat ikäihmiset.</w:t>
      </w:r>
    </w:p>
    <w:p w:rsidR="00857CEA" w:rsidP="003B322B" w:rsidRDefault="00857CEA" w14:paraId="127B9B49" w14:textId="38CA18D9">
      <w:pPr>
        <w:pStyle w:val="Leipteksti"/>
      </w:pPr>
    </w:p>
    <w:p w:rsidRPr="007C436B" w:rsidR="007C436B" w:rsidP="00CD6A8C" w:rsidRDefault="77AD0DBC" w14:paraId="009679B9" w14:textId="77777777">
      <w:pPr>
        <w:pStyle w:val="Otsikko1"/>
      </w:pPr>
      <w:bookmarkStart w:name="_Toc130815284" w:id="6"/>
      <w:r>
        <w:t>Saavutetut hyödyt toteutuneissa työtehtävissä</w:t>
      </w:r>
      <w:bookmarkEnd w:id="6"/>
    </w:p>
    <w:p w:rsidR="4AE3569D" w:rsidP="00ED56B5" w:rsidRDefault="4AE3569D" w14:paraId="051216ED" w14:textId="413D7881">
      <w:pPr>
        <w:pStyle w:val="Leipteksti"/>
      </w:pPr>
      <w:r>
        <w:t>Toimintaympäristön ja väestö</w:t>
      </w:r>
      <w:r w:rsidR="00627289">
        <w:t xml:space="preserve">n terveystarpeiden muutokset ovat nostaneet esiin </w:t>
      </w:r>
      <w:r>
        <w:t>kliin</w:t>
      </w:r>
      <w:r w:rsidR="00627289">
        <w:t xml:space="preserve">isen asiantuntijuuden tarpeen. Erityisesti pilotin myötä tarve </w:t>
      </w:r>
      <w:r w:rsidR="00E129B7">
        <w:t xml:space="preserve">on </w:t>
      </w:r>
      <w:r w:rsidR="00627289">
        <w:t>noussut esiin käytännöstä, jos</w:t>
      </w:r>
      <w:r w:rsidR="00ED56B5">
        <w:t>sa</w:t>
      </w:r>
      <w:r>
        <w:t xml:space="preserve"> ikääntyneet </w:t>
      </w:r>
      <w:r w:rsidR="00E129B7">
        <w:t xml:space="preserve">on </w:t>
      </w:r>
      <w:r>
        <w:t xml:space="preserve">tunnistettu monipalveluasiakkaina. </w:t>
      </w:r>
      <w:r w:rsidR="00ED56B5">
        <w:t xml:space="preserve"> </w:t>
      </w:r>
      <w:r w:rsidR="00445D9C">
        <w:t xml:space="preserve">Työparityöskentelyllä saavutettiin pienellä panoksella iso tuotto ja asiakkaan näkökulmasta pystyttiin tuottamaan asiakasarvoa. Omaisten näkökulmasta he saivat usein helpotusta tilanteeseen, joka </w:t>
      </w:r>
      <w:r w:rsidR="00ED56B5">
        <w:t xml:space="preserve">oli </w:t>
      </w:r>
      <w:r w:rsidR="00445D9C">
        <w:t>saattanut jatkua vuosia ilman oikeanlaista tukea.</w:t>
      </w:r>
      <w:r w:rsidR="00411B69">
        <w:t xml:space="preserve"> Sote -työparityöskentelyn hyötyjä</w:t>
      </w:r>
      <w:r w:rsidR="00CC1FD3">
        <w:t xml:space="preserve"> on kuvattuna laajalti kuvassa 6</w:t>
      </w:r>
      <w:r w:rsidR="00411B69">
        <w:t xml:space="preserve">. </w:t>
      </w:r>
    </w:p>
    <w:p w:rsidR="18718152" w:rsidP="18718152" w:rsidRDefault="18718152" w14:paraId="45B4C468" w14:textId="1436CDD1">
      <w:pPr>
        <w:pStyle w:val="Leipteksti"/>
      </w:pPr>
    </w:p>
    <w:p w:rsidR="00B9380F" w:rsidP="00B9380F" w:rsidRDefault="00A44072" w14:paraId="3FC1C517" w14:textId="77777777">
      <w:pPr>
        <w:pStyle w:val="Leipteksti"/>
        <w:keepNext/>
      </w:pPr>
      <w:r>
        <w:rPr>
          <w:noProof/>
          <w:lang w:eastAsia="fi-FI"/>
        </w:rPr>
        <w:drawing>
          <wp:inline distT="0" distB="0" distL="0" distR="0" wp14:anchorId="2DD0808B" wp14:editId="2A1030AA">
            <wp:extent cx="5442461" cy="3314700"/>
            <wp:effectExtent l="0" t="0" r="635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354" t="15728" r="8423" b="13651"/>
                    <a:stretch/>
                  </pic:blipFill>
                  <pic:spPr bwMode="auto">
                    <a:xfrm>
                      <a:off x="0" y="0"/>
                      <a:ext cx="5443297" cy="3315209"/>
                    </a:xfrm>
                    <a:prstGeom prst="rect">
                      <a:avLst/>
                    </a:prstGeom>
                    <a:ln>
                      <a:noFill/>
                    </a:ln>
                    <a:extLst>
                      <a:ext uri="{53640926-AAD7-44D8-BBD7-CCE9431645EC}">
                        <a14:shadowObscured xmlns:a14="http://schemas.microsoft.com/office/drawing/2010/main"/>
                      </a:ext>
                    </a:extLst>
                  </pic:spPr>
                </pic:pic>
              </a:graphicData>
            </a:graphic>
          </wp:inline>
        </w:drawing>
      </w:r>
    </w:p>
    <w:p w:rsidR="18718152" w:rsidP="00EF1029" w:rsidRDefault="00B9380F" w14:paraId="096438C0" w14:textId="3FD7387D">
      <w:pPr>
        <w:pStyle w:val="Kuvaotsikko"/>
      </w:pPr>
      <w:r>
        <w:tab/>
      </w:r>
      <w:r>
        <w:t xml:space="preserve">Kuva </w:t>
      </w:r>
      <w:r>
        <w:fldChar w:fldCharType="begin"/>
      </w:r>
      <w:r>
        <w:instrText>SEQ Kuva \* ARABIC</w:instrText>
      </w:r>
      <w:r>
        <w:fldChar w:fldCharType="separate"/>
      </w:r>
      <w:r w:rsidR="008952EE">
        <w:rPr>
          <w:noProof/>
        </w:rPr>
        <w:t>6</w:t>
      </w:r>
      <w:r>
        <w:fldChar w:fldCharType="end"/>
      </w:r>
      <w:r>
        <w:t xml:space="preserve">. </w:t>
      </w:r>
      <w:r w:rsidRPr="00303811">
        <w:t>So-te -työparin hyödyt</w:t>
      </w:r>
    </w:p>
    <w:p w:rsidRPr="00EF1029" w:rsidR="00EF1029" w:rsidP="00EF1029" w:rsidRDefault="00EF1029" w14:paraId="11092473" w14:textId="77777777"/>
    <w:p w:rsidR="002C0609" w:rsidP="005D3A13" w:rsidRDefault="23A16C5D" w14:paraId="33CFFB74" w14:textId="6F613AAE">
      <w:pPr>
        <w:pStyle w:val="Otsikko2"/>
      </w:pPr>
      <w:bookmarkStart w:name="_Toc130815285" w:id="7"/>
      <w:r>
        <w:t>Asiakkaan näkökulmasta</w:t>
      </w:r>
      <w:bookmarkEnd w:id="7"/>
    </w:p>
    <w:p w:rsidRPr="00F26535" w:rsidR="00F26535" w:rsidP="00F26535" w:rsidRDefault="00F26535" w14:paraId="001529EA" w14:textId="77777777">
      <w:pPr>
        <w:pStyle w:val="Leipteksti"/>
      </w:pPr>
    </w:p>
    <w:p w:rsidR="1061713C" w:rsidP="48379038" w:rsidRDefault="1061713C" w14:paraId="2C30ED94" w14:textId="459EC686">
      <w:pPr>
        <w:pStyle w:val="Leipteksti"/>
      </w:pPr>
      <w:r>
        <w:t>Sote -työparityöskentely osoittautui pilotissa merkittäväksi mahdollistaen</w:t>
      </w:r>
      <w:r w:rsidR="2419E31D">
        <w:t xml:space="preserve"> asiakkaan ja tämän tilanteen</w:t>
      </w:r>
      <w:r>
        <w:t xml:space="preserve"> nopean ja kokonaisval</w:t>
      </w:r>
      <w:r w:rsidR="6A7051EC">
        <w:t xml:space="preserve">taisen arvioinnin. </w:t>
      </w:r>
      <w:r w:rsidR="17069844">
        <w:t xml:space="preserve">Työparityöskentely mahdollisti sen, että myös mahdollisen läheisauttajan tai puolison tilanne tuli arvioiduksi, koska </w:t>
      </w:r>
      <w:r w:rsidR="17069844">
        <w:lastRenderedPageBreak/>
        <w:t>sosiaaliohjaaja pystyi keskittymään keskustelussaan puolison/läheisauttajan tilanteeseen sillä aikaa, kun sairaanhoitaja</w:t>
      </w:r>
      <w:r w:rsidR="757257D6">
        <w:t xml:space="preserve"> teki asiakkaan kanssa </w:t>
      </w:r>
      <w:r w:rsidR="14331C17">
        <w:t xml:space="preserve">tilannekartoitusta tai </w:t>
      </w:r>
      <w:r w:rsidR="757257D6">
        <w:t xml:space="preserve">muistitehtäväsarjaa. </w:t>
      </w:r>
      <w:r w:rsidR="6A7051EC">
        <w:t>Koko perheen tilanne tuli arvioiduksi kokonaisuutena</w:t>
      </w:r>
      <w:r w:rsidR="3448F48C">
        <w:t>.</w:t>
      </w:r>
      <w:r w:rsidR="17030609">
        <w:t xml:space="preserve"> Työparityöskentely mahdollisti varsinaisen ikääntyneiden palvelutarpeen arvioinnin ja t</w:t>
      </w:r>
      <w:r w:rsidR="03A2BC8B">
        <w:t xml:space="preserve">ämä vähensi osaltaan </w:t>
      </w:r>
      <w:r w:rsidR="611804C7">
        <w:t xml:space="preserve">peräkkäisiä toistuvia </w:t>
      </w:r>
      <w:r w:rsidR="03A2BC8B">
        <w:t>palvelutarpeen arviointeja, koska arviointia ei enää tarvinnut pyytää erikseen as</w:t>
      </w:r>
      <w:r w:rsidR="751E1ADB">
        <w:t>iakasohjauksesta.</w:t>
      </w:r>
      <w:r w:rsidR="00E129B7">
        <w:t xml:space="preserve"> Tämä vähensi myös mahdollista päällekkäistä työtä.</w:t>
      </w:r>
    </w:p>
    <w:p w:rsidR="00E129B7" w:rsidP="00E129B7" w:rsidRDefault="00E129B7" w14:paraId="11CCE635" w14:textId="4060F54B">
      <w:pPr>
        <w:pStyle w:val="Leipteksti"/>
      </w:pPr>
      <w:r>
        <w:t xml:space="preserve">Pilotin kautta havaittiin, että vaikka asiakkaat kieltäytyivät lähtemästä geriatriselle poliklinikalle, onnistui </w:t>
      </w:r>
      <w:r w:rsidR="006541E3">
        <w:t xml:space="preserve">tarvittavat </w:t>
      </w:r>
      <w:r>
        <w:t>alkuselvittelyt kuitenkin asiakkaan kotona, tutussa ympäristössä. Yksikään asiakas ei kieltäytynyt kotona tehtävistä kokonaistilanteen arviosta. Myös asiakkaat, jotka aiemmin olivat ohjauksesta huolimatta kieltäytyneet hakeutumasta geriatrian poliklinikalle muistiselvittelyihin, suostuivat kotona tehtäviin muistiselvittelyihin (mm. CERAD-tehtäväsarja). Asiakkaat olivat suostuvaisia muistitutkimusten jatkotutkimuksiin normaalin käytänteen mukaisesti.</w:t>
      </w:r>
    </w:p>
    <w:p w:rsidR="00E129B7" w:rsidP="00E129B7" w:rsidRDefault="715FF974" w14:paraId="6CC3500B" w14:textId="2D5A2E07">
      <w:pPr>
        <w:pStyle w:val="Leipteksti"/>
      </w:pPr>
      <w:r>
        <w:t>Omaiset kokivat kotiin vietävän kokonaisvaltaisen tilanteen arvioinnin erittäin hyvänä</w:t>
      </w:r>
      <w:r w:rsidR="55486DD5">
        <w:t>,</w:t>
      </w:r>
      <w:r>
        <w:t xml:space="preserve"> sillä epävakaa ja kuormittava tilanne perheessä oli saattanut jatkua vuosia</w:t>
      </w:r>
      <w:r w:rsidR="12E5EAD4">
        <w:t xml:space="preserve"> oikeanlaisen</w:t>
      </w:r>
      <w:r>
        <w:t xml:space="preserve"> palvelun puuttuessa. Asiakkaat ja omaiset kokivat tulleensa autetuksi kotikäynnillä ja saivat myös nimetyn yhteyshenkilön Moty-koordinaattorista, johon olla tarvittaessa yhteydessä jatkokysymyksiin lii</w:t>
      </w:r>
      <w:r w:rsidR="4C477588">
        <w:t>ttyen ja tiedustella asioiden etenemisestä. Moty-koordinaattorilta sai myös ylei</w:t>
      </w:r>
      <w:r w:rsidR="4D717E40">
        <w:t>stä ohjausta ja neuvontaa.</w:t>
      </w:r>
    </w:p>
    <w:p w:rsidR="00E129B7" w:rsidP="00E129B7" w:rsidRDefault="4D717E40" w14:paraId="66B13683" w14:textId="4235BDB6">
      <w:pPr>
        <w:pStyle w:val="Leipteksti"/>
      </w:pPr>
      <w:r>
        <w:t xml:space="preserve"> Asiakkaan osallisuutta tuettiin </w:t>
      </w:r>
      <w:r w:rsidR="62595C94">
        <w:t xml:space="preserve">ja mahdollistettiin sekä omaisyhteistyö oli vuorovaikutuksellista </w:t>
      </w:r>
      <w:r w:rsidR="06C17FCA">
        <w:t xml:space="preserve">ja heidän osallistumisensa mahdollistettiin niin kotikäynneillä kuin </w:t>
      </w:r>
      <w:r w:rsidR="67A07FF4">
        <w:t>T</w:t>
      </w:r>
      <w:r w:rsidR="06C17FCA">
        <w:t>eams-palavereissa.</w:t>
      </w:r>
      <w:r w:rsidR="4C477588">
        <w:t xml:space="preserve"> </w:t>
      </w:r>
      <w:r w:rsidR="2F314C68">
        <w:t>O</w:t>
      </w:r>
      <w:r w:rsidR="4C477588">
        <w:t>maiset ja asiakkaat saivat kertoa tilanteestaan ja jakaa omaa kuormaansa, sillä pitkään jatkuneiden mutkistuneiden tilanteiden selvittelyssä ja asioiden eteen viemisessä tarvittiin ammattilaisen tukea</w:t>
      </w:r>
      <w:r w:rsidR="22F85979">
        <w:t xml:space="preserve"> </w:t>
      </w:r>
      <w:r w:rsidRPr="006541E3" w:rsidR="22F85979">
        <w:t xml:space="preserve">ja </w:t>
      </w:r>
      <w:r w:rsidRPr="006541E3" w:rsidR="22F85979">
        <w:rPr>
          <w:bCs/>
          <w:iCs/>
        </w:rPr>
        <w:t>yhteistyötä</w:t>
      </w:r>
      <w:r w:rsidRPr="79D8079C" w:rsidR="22F85979">
        <w:rPr>
          <w:b/>
          <w:bCs/>
          <w:i/>
          <w:iCs/>
        </w:rPr>
        <w:t>.</w:t>
      </w:r>
      <w:r w:rsidR="22F85979">
        <w:t xml:space="preserve"> </w:t>
      </w:r>
      <w:r w:rsidR="67FE5971">
        <w:t>Erityisesti tämä koettiin tärkeänä ja merkityksellisenä asioiden eteenpäin viemisessä yhteisell</w:t>
      </w:r>
      <w:r w:rsidR="1AFC8A39">
        <w:t>ä ymmärryksellä ja huomioiden niin asiakkaiden kuin heidän omaisten ja läheisten muuttuvat tilanteet</w:t>
      </w:r>
      <w:r w:rsidR="1736F3FF">
        <w:t xml:space="preserve"> pystyttiin nopeasti reagoimaan asiakkaan tilanteeseen kokonaisvaltaisesti.</w:t>
      </w:r>
    </w:p>
    <w:p w:rsidR="00445D9C" w:rsidP="48379038" w:rsidRDefault="00F26B5A" w14:paraId="5EFF411F" w14:textId="45F3ADD8">
      <w:pPr>
        <w:pStyle w:val="Leipteksti"/>
      </w:pPr>
      <w:r>
        <w:t xml:space="preserve">Moty-koordinaattoreilla oli käytössään runsaasti aikaa asiakastapausten käsittelyyn ja tämä </w:t>
      </w:r>
      <w:r w:rsidR="00E129B7">
        <w:t>mahdollisti asiakkaalle yksilöllise</w:t>
      </w:r>
      <w:r>
        <w:t>n ja asiakaslähtöi</w:t>
      </w:r>
      <w:r w:rsidR="00E129B7">
        <w:t>sen, tarpeeseen vastaavan hoidon ja arvioinnin saamisen.</w:t>
      </w:r>
      <w:r>
        <w:t xml:space="preserve"> Asiakkaan tarpeeseen pystyttiin vastaamaan asiakkaan omat voimavarat huomioiden ja tukien. Arviointia pystyttiin tekemään kokonaisvaltaisesti työparitoimintana ja täten asiakas pystyttiin saattamaan oikean palvelun piiriin yhdellä kontaktilla ilman, että asiakasta ohjattiin eri palvelupisteeltä toiselle. Asiakasta ei siis vain ohjattu ja neuvottu, vaan saatettiin ja varmistettiin oikean palvelun löytyminen ja palvelun piiriin pääseminen. Työtä tehtiin yhdessä omaisten ja asiakkaan kanssa asiakasosallisuus huomioiden, ei pelkästään ammattilaisten välisenä konsultaationa. Näin asiakas sai olla itse mukana aktiivisena toimijana omien palveluidensa suunnittelussa ja järjestelyssä. </w:t>
      </w:r>
      <w:r w:rsidR="009C334B">
        <w:t xml:space="preserve">Mahdollisia ongelmia ja haasteita pystyttiin myös havaitsemaan </w:t>
      </w:r>
      <w:r w:rsidR="003079B8">
        <w:t>jo ennalta laaja-alaisella työpariarvioinnilla ja näin ollen ehkäisemää mahdollinen tilanteen komplisoituminen.</w:t>
      </w:r>
    </w:p>
    <w:p w:rsidR="009C63DC" w:rsidP="009C63DC" w:rsidRDefault="23A16C5D" w14:paraId="2B3C5A52" w14:textId="60CE8528">
      <w:pPr>
        <w:pStyle w:val="Otsikko2"/>
      </w:pPr>
      <w:bookmarkStart w:name="_Toc130815286" w:id="8"/>
      <w:r>
        <w:lastRenderedPageBreak/>
        <w:t>Työntekijän näkökulmasta</w:t>
      </w:r>
      <w:bookmarkEnd w:id="8"/>
    </w:p>
    <w:p w:rsidRPr="00DC15A2" w:rsidR="00DC15A2" w:rsidP="00DC15A2" w:rsidRDefault="00DC15A2" w14:paraId="6DD740F8" w14:textId="77777777">
      <w:pPr>
        <w:pStyle w:val="Leipteksti"/>
      </w:pPr>
    </w:p>
    <w:p w:rsidR="00411B69" w:rsidP="009C63DC" w:rsidRDefault="00411B69" w14:paraId="512F58E0" w14:textId="2823C36C">
      <w:pPr>
        <w:pStyle w:val="Leipteksti"/>
      </w:pPr>
      <w:r>
        <w:t xml:space="preserve">Yhteistyöammattilaiset kokivat </w:t>
      </w:r>
      <w:r w:rsidR="006E7695">
        <w:t xml:space="preserve">suurimmaksi osaksi </w:t>
      </w:r>
      <w:r>
        <w:t>Moty-koordinaattoritoiminnan hyödylliseksi</w:t>
      </w:r>
      <w:r w:rsidR="00EE1D7D">
        <w:t xml:space="preserve"> (kuva </w:t>
      </w:r>
      <w:r w:rsidR="595F5C30">
        <w:t>7</w:t>
      </w:r>
      <w:r w:rsidR="00EE1D7D">
        <w:t>)</w:t>
      </w:r>
      <w:r>
        <w:t xml:space="preserve">. Palautekyselyssä ammattilaiset kertoivat yhteydenoton olevan helppoa ja sujuvaa ja Moty-koordinaattoreiden koettiin olevan helposti tavoitettavissa. Yhteydenottoa helpotti selkeä tieto siitä, kehen olla yhteydessä monipalveluasiakkaan asioihin liittyen. </w:t>
      </w:r>
    </w:p>
    <w:p w:rsidR="009C63DC" w:rsidP="009C63DC" w:rsidRDefault="009C63DC" w14:paraId="6238F9D7" w14:textId="31B73352">
      <w:pPr>
        <w:pStyle w:val="Leipteksti"/>
      </w:pPr>
      <w:r>
        <w:t>Aikuissosiaalityöntekijät kokivat hyväksi sairaanhoitajan mukana olon asiakkaan kokonaistilanteen selvittämiseksi ja taustan kartoittamiseksi.</w:t>
      </w:r>
      <w:r w:rsidR="00700140">
        <w:t xml:space="preserve"> Kotikäynnillä yhteisesti käytiin läpi asiakkaan sosiaalinen ja terveydenhuollollinen tausta ja nykytilanne sekä asiakkaan omat toiveet ja tavoitteet oman tilanteen suhteen.</w:t>
      </w:r>
      <w:r w:rsidR="00411B69">
        <w:t xml:space="preserve"> Työntekijät kokivat myös Moty-koordinaattorin mukana olon tuovan turvallisuutta, sillä asiakkaan taust</w:t>
      </w:r>
      <w:r w:rsidR="00077440">
        <w:t>a saatiin selvitettyä yhdessä laaja-alaisesti.</w:t>
      </w:r>
    </w:p>
    <w:p w:rsidR="00077440" w:rsidP="009C63DC" w:rsidRDefault="00077440" w14:paraId="5C38A349" w14:textId="5417D323">
      <w:pPr>
        <w:pStyle w:val="Leipteksti"/>
      </w:pPr>
      <w:r>
        <w:t xml:space="preserve">Perusvastaanottotyössä tieto Moty-koordinaattoreiden olemassaolosta saattoi rohkaista </w:t>
      </w:r>
      <w:r w:rsidR="00FC3161">
        <w:t xml:space="preserve">työntekijöitä </w:t>
      </w:r>
      <w:r>
        <w:t>kysymään laajemmin asiakkaan asioista ja tilanteesta. Tieto siitä, että tarvittaessa voi ohjata asiakkaan l</w:t>
      </w:r>
      <w:r w:rsidR="00FC3161">
        <w:t>a</w:t>
      </w:r>
      <w:r>
        <w:t xml:space="preserve">aja-alaisempaan selvittelyyn Moty-koordinaattoreille, saattoi </w:t>
      </w:r>
      <w:r w:rsidR="00AA2D35">
        <w:t>myös vapauttaa vastaanottotyöntekijän aikaa, sillä kaikkea selvitettävää ei työntekijän tarvinnutkaan yksin tehdä</w:t>
      </w:r>
      <w:r w:rsidR="00FC3161">
        <w:t xml:space="preserve"> vaan Moty-koordinaattorit saattoivat jatkaa asian selvittelyä yhdessä asiakkaan kanssa vastaanottoajan jälkeen. </w:t>
      </w:r>
      <w:r>
        <w:t>Oletuksena myös on, että työhyvinvointi paranee, kun haastavia asiakastilanteita ei tarvitse selvittää yksin vaan niihin voi pyytää</w:t>
      </w:r>
      <w:r w:rsidR="00FC3161">
        <w:t xml:space="preserve"> toisen työntekijän</w:t>
      </w:r>
      <w:r>
        <w:t xml:space="preserve"> </w:t>
      </w:r>
      <w:r w:rsidR="00AA2D35">
        <w:t>apua.</w:t>
      </w:r>
    </w:p>
    <w:p w:rsidR="4630385A" w:rsidP="79D8079C" w:rsidRDefault="22172663" w14:paraId="3A89C9CD" w14:textId="3FEFB221">
      <w:pPr>
        <w:pStyle w:val="Leipteksti"/>
        <w:spacing w:line="240" w:lineRule="auto"/>
      </w:pPr>
      <w:r>
        <w:t>Omaiset kokivat Moty-koordinaattoreiden työn arvokkaana ja hyödy</w:t>
      </w:r>
      <w:r w:rsidR="1F51E212">
        <w:t xml:space="preserve">llisenä, joka </w:t>
      </w:r>
      <w:r w:rsidR="141A6D91">
        <w:t>vahvisti</w:t>
      </w:r>
      <w:r w:rsidR="1F51E212">
        <w:t xml:space="preserve"> asiakkaan ja omaisen koke</w:t>
      </w:r>
      <w:r w:rsidR="69A03663">
        <w:t>musta oikeanlaiseen palveluun pääsystä ja erityisesti</w:t>
      </w:r>
      <w:r w:rsidR="6B3E5F1C">
        <w:t xml:space="preserve"> kokemusta siitä, että nyt yhdessä asiakkaan ja omaisten kanssa keskustellaan palvelutarpeest</w:t>
      </w:r>
      <w:r w:rsidR="1B71E4CB">
        <w:t>a ja etsitään ratkaisua yhdessä.</w:t>
      </w:r>
    </w:p>
    <w:p w:rsidR="00D7095D" w:rsidP="2B8612BF" w:rsidRDefault="00D7095D" w14:paraId="69916D95" w14:textId="77777777">
      <w:pPr>
        <w:pStyle w:val="Leipteksti"/>
      </w:pPr>
    </w:p>
    <w:p w:rsidR="00B9380F" w:rsidP="00B9380F" w:rsidRDefault="000B5F66" w14:paraId="570C53A4" w14:textId="77777777">
      <w:pPr>
        <w:pStyle w:val="Leipteksti"/>
        <w:keepNext/>
      </w:pPr>
      <w:r>
        <w:rPr>
          <w:noProof/>
          <w:lang w:eastAsia="fi-FI"/>
        </w:rPr>
        <w:lastRenderedPageBreak/>
        <w:drawing>
          <wp:inline distT="0" distB="0" distL="0" distR="0" wp14:anchorId="28B2D2C1" wp14:editId="1F50E59C">
            <wp:extent cx="5081768" cy="3080385"/>
            <wp:effectExtent l="0" t="0" r="5080" b="5715"/>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397" t="15731" r="4962" b="8143"/>
                    <a:stretch/>
                  </pic:blipFill>
                  <pic:spPr bwMode="auto">
                    <a:xfrm>
                      <a:off x="0" y="0"/>
                      <a:ext cx="5082410" cy="3080774"/>
                    </a:xfrm>
                    <a:prstGeom prst="rect">
                      <a:avLst/>
                    </a:prstGeom>
                    <a:ln>
                      <a:noFill/>
                    </a:ln>
                    <a:extLst>
                      <a:ext uri="{53640926-AAD7-44D8-BBD7-CCE9431645EC}">
                        <a14:shadowObscured xmlns:a14="http://schemas.microsoft.com/office/drawing/2010/main"/>
                      </a:ext>
                    </a:extLst>
                  </pic:spPr>
                </pic:pic>
              </a:graphicData>
            </a:graphic>
          </wp:inline>
        </w:drawing>
      </w:r>
    </w:p>
    <w:p w:rsidR="00B9380F" w:rsidP="00B9380F" w:rsidRDefault="00B9380F" w14:paraId="3AABB0DD" w14:textId="5EEF9835">
      <w:pPr>
        <w:pStyle w:val="Kuvaotsikko"/>
      </w:pPr>
      <w:r>
        <w:tab/>
      </w:r>
      <w:r>
        <w:t xml:space="preserve">Kuva </w:t>
      </w:r>
      <w:r>
        <w:fldChar w:fldCharType="begin"/>
      </w:r>
      <w:r>
        <w:instrText>SEQ Kuva \* ARABIC</w:instrText>
      </w:r>
      <w:r>
        <w:fldChar w:fldCharType="separate"/>
      </w:r>
      <w:r w:rsidR="008952EE">
        <w:rPr>
          <w:noProof/>
        </w:rPr>
        <w:t>7</w:t>
      </w:r>
      <w:r>
        <w:fldChar w:fldCharType="end"/>
      </w:r>
      <w:r>
        <w:t xml:space="preserve">. </w:t>
      </w:r>
      <w:r w:rsidRPr="001A5537">
        <w:t>Ote ammattilasille tehdystä kyselystä</w:t>
      </w:r>
    </w:p>
    <w:p w:rsidRPr="009C63DC" w:rsidR="000B5F66" w:rsidP="00EF1029" w:rsidRDefault="000B5F66" w14:paraId="32EFC0D9" w14:textId="77777777">
      <w:pPr>
        <w:pStyle w:val="Leipteksti"/>
        <w:ind w:left="0"/>
      </w:pPr>
    </w:p>
    <w:p w:rsidR="005D3A13" w:rsidP="005D3A13" w:rsidRDefault="34BEF17D" w14:paraId="02AA42F0" w14:textId="44BE6650">
      <w:pPr>
        <w:pStyle w:val="Otsikko2"/>
      </w:pPr>
      <w:bookmarkStart w:name="_Toc130815287" w:id="9"/>
      <w:r>
        <w:t>Organisaation saavuttamat hyödyt</w:t>
      </w:r>
      <w:bookmarkEnd w:id="9"/>
    </w:p>
    <w:p w:rsidR="79D8079C" w:rsidP="79D8079C" w:rsidRDefault="79D8079C" w14:paraId="10B95171" w14:textId="284942BC">
      <w:pPr>
        <w:pStyle w:val="Leipteksti"/>
      </w:pPr>
    </w:p>
    <w:p w:rsidRPr="002E0CDC" w:rsidR="00CB6311" w:rsidP="79D8079C" w:rsidRDefault="73AD0123" w14:paraId="6B78125A" w14:textId="45D63E50">
      <w:pPr>
        <w:ind w:firstLine="1191"/>
        <w:rPr>
          <w:rFonts w:eastAsiaTheme="minorEastAsia" w:cstheme="minorBidi"/>
        </w:rPr>
      </w:pPr>
      <w:r w:rsidRPr="79D8079C">
        <w:rPr>
          <w:rFonts w:eastAsiaTheme="minorEastAsia" w:cstheme="minorBidi"/>
          <w:color w:val="auto"/>
        </w:rPr>
        <w:t xml:space="preserve">  </w:t>
      </w:r>
      <w:r w:rsidRPr="79D8079C" w:rsidR="76B5026D">
        <w:rPr>
          <w:rFonts w:eastAsiaTheme="minorEastAsia" w:cstheme="minorBidi"/>
          <w:color w:val="auto"/>
        </w:rPr>
        <w:t>Organisaatiotasolla Moty-toimintamallista saatiin merkityksellistä tietoa kehittämistyön</w:t>
      </w:r>
      <w:r w:rsidRPr="79D8079C" w:rsidR="709889AF">
        <w:rPr>
          <w:rFonts w:eastAsiaTheme="minorEastAsia" w:cstheme="minorBidi"/>
          <w:color w:val="auto"/>
        </w:rPr>
        <w:t xml:space="preserve"> </w:t>
      </w:r>
      <w:r w:rsidR="00CB6311">
        <w:tab/>
      </w:r>
      <w:r w:rsidRPr="79D8079C" w:rsidR="76B5026D">
        <w:rPr>
          <w:rFonts w:eastAsiaTheme="minorEastAsia" w:cstheme="minorBidi"/>
          <w:color w:val="auto"/>
        </w:rPr>
        <w:t xml:space="preserve">jatkoa ajatellen. Mahdollisesti </w:t>
      </w:r>
      <w:r w:rsidRPr="006541E3" w:rsidR="76B5026D">
        <w:rPr>
          <w:rFonts w:eastAsiaTheme="minorEastAsia" w:cstheme="minorBidi"/>
          <w:bCs/>
          <w:color w:val="auto"/>
        </w:rPr>
        <w:t>hukkien vähentyminen</w:t>
      </w:r>
      <w:r w:rsidRPr="006541E3" w:rsidR="76B5026D">
        <w:rPr>
          <w:rFonts w:eastAsiaTheme="minorEastAsia" w:cstheme="minorBidi"/>
          <w:color w:val="auto"/>
        </w:rPr>
        <w:t>,</w:t>
      </w:r>
      <w:r w:rsidRPr="79D8079C" w:rsidR="76B5026D">
        <w:rPr>
          <w:rFonts w:eastAsiaTheme="minorEastAsia" w:cstheme="minorBidi"/>
          <w:color w:val="auto"/>
        </w:rPr>
        <w:t xml:space="preserve"> esimerkiksi </w:t>
      </w:r>
      <w:r w:rsidR="00CB6311">
        <w:tab/>
      </w:r>
      <w:r w:rsidR="00CB6311">
        <w:tab/>
      </w:r>
      <w:r w:rsidR="00CB6311">
        <w:tab/>
      </w:r>
      <w:r w:rsidRPr="79D8079C" w:rsidR="76B5026D">
        <w:rPr>
          <w:rFonts w:eastAsiaTheme="minorEastAsia" w:cstheme="minorBidi"/>
          <w:color w:val="auto"/>
        </w:rPr>
        <w:t xml:space="preserve">perusterveydenhuollon vastaanottotyössä ajan ja resurssin vapautuminen muuhun </w:t>
      </w:r>
      <w:r w:rsidR="00CB6311">
        <w:tab/>
      </w:r>
      <w:r w:rsidRPr="79D8079C" w:rsidR="76B5026D">
        <w:rPr>
          <w:rFonts w:eastAsiaTheme="minorEastAsia" w:cstheme="minorBidi"/>
          <w:color w:val="auto"/>
        </w:rPr>
        <w:t xml:space="preserve">toimintaan, kun asiakkaiden toistuvat vastaanotot vähenevät. Myös </w:t>
      </w:r>
      <w:r w:rsidR="00CB6311">
        <w:tab/>
      </w:r>
      <w:r w:rsidR="00CB6311">
        <w:tab/>
      </w:r>
      <w:r w:rsidRPr="79D8079C" w:rsidR="76B5026D">
        <w:rPr>
          <w:rFonts w:eastAsiaTheme="minorEastAsia" w:cstheme="minorBidi"/>
          <w:color w:val="auto"/>
        </w:rPr>
        <w:t xml:space="preserve">päivystyskuormituksen tulisi keventyä monipalveluasiakkaiden tilanteen haltuunoton </w:t>
      </w:r>
      <w:r w:rsidR="00CB6311">
        <w:tab/>
      </w:r>
      <w:r w:rsidRPr="79D8079C" w:rsidR="76B5026D">
        <w:rPr>
          <w:rFonts w:eastAsiaTheme="minorEastAsia" w:cstheme="minorBidi"/>
          <w:color w:val="auto"/>
        </w:rPr>
        <w:t xml:space="preserve">myötä. Raskaiden palveluiden tarpeen siirtyminen myöhäisemmäksi oikean diagnoosin </w:t>
      </w:r>
      <w:r w:rsidR="00CB6311">
        <w:tab/>
      </w:r>
      <w:r w:rsidRPr="79D8079C" w:rsidR="76B5026D">
        <w:rPr>
          <w:rFonts w:eastAsiaTheme="minorEastAsia" w:cstheme="minorBidi"/>
          <w:color w:val="auto"/>
        </w:rPr>
        <w:t>ja lääkityksen aloittamisen myötä säästää kustannuksia ja työtunteja.</w:t>
      </w:r>
      <w:r w:rsidRPr="79D8079C" w:rsidR="40CFAB46">
        <w:rPr>
          <w:rFonts w:eastAsiaTheme="minorEastAsia" w:cstheme="minorBidi"/>
          <w:color w:val="auto"/>
        </w:rPr>
        <w:t xml:space="preserve"> </w:t>
      </w:r>
    </w:p>
    <w:p w:rsidRPr="002E0CDC" w:rsidR="00CB6311" w:rsidP="79D8079C" w:rsidRDefault="00CB6311" w14:paraId="2B1450DD" w14:textId="63F89391">
      <w:pPr>
        <w:ind w:firstLine="1191"/>
        <w:rPr>
          <w:rFonts w:eastAsiaTheme="minorEastAsia" w:cstheme="minorBidi"/>
        </w:rPr>
      </w:pPr>
    </w:p>
    <w:p w:rsidRPr="002E0CDC" w:rsidR="00CB6311" w:rsidP="79D8079C" w:rsidRDefault="40CFAB46" w14:paraId="46A70362" w14:textId="2977AB0C">
      <w:pPr>
        <w:ind w:firstLine="1304"/>
        <w:rPr>
          <w:rFonts w:eastAsiaTheme="minorEastAsia" w:cstheme="minorBidi"/>
        </w:rPr>
      </w:pPr>
      <w:r w:rsidRPr="79D8079C">
        <w:rPr>
          <w:rFonts w:eastAsiaTheme="minorEastAsia" w:cstheme="minorBidi"/>
        </w:rPr>
        <w:t xml:space="preserve">Organisaatio, joka kouluttaa työntekijöitään tekemään yhteistyötä ja kunnioittamaan </w:t>
      </w:r>
      <w:r w:rsidR="00CB6311">
        <w:tab/>
      </w:r>
      <w:r w:rsidRPr="79D8079C">
        <w:rPr>
          <w:rFonts w:eastAsiaTheme="minorEastAsia" w:cstheme="minorBidi"/>
        </w:rPr>
        <w:t xml:space="preserve">toisiaan, luo hyvät edellytykset ja perustan tehokkaaseen virtaukseen. Yhteistyö ja </w:t>
      </w:r>
      <w:r w:rsidR="00CB6311">
        <w:tab/>
      </w:r>
      <w:r w:rsidRPr="79D8079C">
        <w:rPr>
          <w:rFonts w:eastAsiaTheme="minorEastAsia" w:cstheme="minorBidi"/>
        </w:rPr>
        <w:t xml:space="preserve">kunnioitus ovat elintärkeitä suurelle virtaustehokkuudelle. Keskittyminen </w:t>
      </w:r>
      <w:r w:rsidR="00CB6311">
        <w:tab/>
      </w:r>
      <w:r w:rsidR="00CB6311">
        <w:tab/>
      </w:r>
      <w:r w:rsidRPr="79D8079C">
        <w:rPr>
          <w:rFonts w:eastAsiaTheme="minorEastAsia" w:cstheme="minorBidi"/>
        </w:rPr>
        <w:t xml:space="preserve">virtaustehokkuuteen aiheuttaa sen, että kaikki organisaatiossa joutuvat tekemään </w:t>
      </w:r>
      <w:r w:rsidR="00CB6311">
        <w:tab/>
      </w:r>
      <w:r w:rsidRPr="79D8079C">
        <w:rPr>
          <w:rFonts w:eastAsiaTheme="minorEastAsia" w:cstheme="minorBidi"/>
        </w:rPr>
        <w:t xml:space="preserve">yhteistyötä ja tulevat riippuvaisiksi toinen toisistaan. Kunnioitus tarkoittaa toisten </w:t>
      </w:r>
      <w:r w:rsidR="00CB6311">
        <w:tab/>
      </w:r>
      <w:r w:rsidRPr="79D8079C">
        <w:rPr>
          <w:rFonts w:eastAsiaTheme="minorEastAsia" w:cstheme="minorBidi"/>
        </w:rPr>
        <w:t xml:space="preserve">työntekijöiden kunnioittamista ja oman täyden työpanoksen antamista keskinäisen </w:t>
      </w:r>
      <w:r w:rsidR="00CB6311">
        <w:tab/>
      </w:r>
      <w:r w:rsidRPr="79D8079C">
        <w:rPr>
          <w:rFonts w:eastAsiaTheme="minorEastAsia" w:cstheme="minorBidi"/>
        </w:rPr>
        <w:t xml:space="preserve">luottamuksen ja ymmärryksen takaamiseksi. Yhteistyö merkitsee ammatillisen ja </w:t>
      </w:r>
      <w:r w:rsidR="00CB6311">
        <w:tab/>
      </w:r>
      <w:r w:rsidR="00CB6311">
        <w:tab/>
      </w:r>
      <w:r w:rsidRPr="79D8079C">
        <w:rPr>
          <w:rFonts w:eastAsiaTheme="minorEastAsia" w:cstheme="minorBidi"/>
        </w:rPr>
        <w:t xml:space="preserve">henkilökohtaisen kehityksen edistämistä, osaamisen ja kehitysmahdollisuuksien </w:t>
      </w:r>
      <w:r w:rsidR="00CB6311">
        <w:tab/>
      </w:r>
      <w:r w:rsidR="00CB6311">
        <w:tab/>
      </w:r>
      <w:r w:rsidRPr="79D8079C">
        <w:rPr>
          <w:rFonts w:eastAsiaTheme="minorEastAsia" w:cstheme="minorBidi"/>
        </w:rPr>
        <w:t xml:space="preserve">jakamista sekä yksilöiden ja ryhmien suoritusten maksimointia. (Modig &amp; Åhlström </w:t>
      </w:r>
      <w:r w:rsidR="00CB6311">
        <w:tab/>
      </w:r>
      <w:r w:rsidRPr="79D8079C">
        <w:rPr>
          <w:rFonts w:eastAsiaTheme="minorEastAsia" w:cstheme="minorBidi"/>
        </w:rPr>
        <w:t>2013, 143.)</w:t>
      </w:r>
    </w:p>
    <w:p w:rsidRPr="002E0CDC" w:rsidR="00CB6311" w:rsidP="79D8079C" w:rsidRDefault="00CB6311" w14:paraId="6E1E8205" w14:textId="1BC3956D">
      <w:pPr>
        <w:ind w:firstLine="1304"/>
        <w:rPr>
          <w:rFonts w:eastAsiaTheme="minorEastAsia" w:cstheme="minorBidi"/>
        </w:rPr>
      </w:pPr>
    </w:p>
    <w:p w:rsidRPr="002E0CDC" w:rsidR="00CB6311" w:rsidP="79D8079C" w:rsidRDefault="70D1F7AE" w14:paraId="255D3B08" w14:textId="1EC4462B">
      <w:pPr>
        <w:ind w:firstLine="1304"/>
        <w:rPr>
          <w:rFonts w:eastAsiaTheme="minorEastAsia" w:cstheme="minorBidi"/>
        </w:rPr>
      </w:pPr>
      <w:r w:rsidRPr="79D8079C">
        <w:rPr>
          <w:rFonts w:eastAsiaTheme="minorEastAsia" w:cstheme="minorBidi"/>
        </w:rPr>
        <w:t xml:space="preserve">Keskiöön Moty-toiminnan </w:t>
      </w:r>
      <w:r w:rsidRPr="79D8079C" w:rsidR="0DED1F02">
        <w:rPr>
          <w:rFonts w:eastAsiaTheme="minorEastAsia" w:cstheme="minorBidi"/>
        </w:rPr>
        <w:t>organisaation kannalta merkityksellisiksi hyödyiksi,</w:t>
      </w:r>
      <w:r w:rsidRPr="79D8079C" w:rsidR="394E6E3B">
        <w:rPr>
          <w:rFonts w:eastAsiaTheme="minorEastAsia" w:cstheme="minorBidi"/>
        </w:rPr>
        <w:t xml:space="preserve"> jotka </w:t>
      </w:r>
      <w:r w:rsidR="00CB6311">
        <w:tab/>
      </w:r>
      <w:r w:rsidRPr="79D8079C" w:rsidR="394E6E3B">
        <w:rPr>
          <w:rFonts w:eastAsiaTheme="minorEastAsia" w:cstheme="minorBidi"/>
        </w:rPr>
        <w:t xml:space="preserve">havaittiin Moty-toimintamallissa. Näitä olivat päivystyskuormituksen </w:t>
      </w:r>
      <w:r w:rsidR="00CB6311">
        <w:tab/>
      </w:r>
      <w:r w:rsidR="00CB6311">
        <w:tab/>
      </w:r>
      <w:r w:rsidRPr="79D8079C" w:rsidR="394E6E3B">
        <w:rPr>
          <w:rFonts w:eastAsiaTheme="minorEastAsia" w:cstheme="minorBidi"/>
        </w:rPr>
        <w:t>keventyminen, asiakasoh</w:t>
      </w:r>
      <w:r w:rsidRPr="79D8079C" w:rsidR="527D8BE1">
        <w:rPr>
          <w:rFonts w:eastAsiaTheme="minorEastAsia" w:cstheme="minorBidi"/>
        </w:rPr>
        <w:t xml:space="preserve">jauksen raskaiden palvelutarpeenarvioinnin prosessien </w:t>
      </w:r>
      <w:r w:rsidR="00CB6311">
        <w:tab/>
      </w:r>
      <w:r w:rsidR="00CB6311">
        <w:lastRenderedPageBreak/>
        <w:tab/>
      </w:r>
      <w:r w:rsidRPr="79D8079C" w:rsidR="527D8BE1">
        <w:rPr>
          <w:rFonts w:eastAsiaTheme="minorEastAsia" w:cstheme="minorBidi"/>
        </w:rPr>
        <w:t>vähentyminen ja asiakkaille raskaiden</w:t>
      </w:r>
      <w:r w:rsidRPr="79D8079C" w:rsidR="6B0FF2BF">
        <w:rPr>
          <w:rFonts w:eastAsiaTheme="minorEastAsia" w:cstheme="minorBidi"/>
        </w:rPr>
        <w:t xml:space="preserve"> palveluiden tarpeiden siirtyminen myöhemmäksi</w:t>
      </w:r>
      <w:r w:rsidRPr="79D8079C" w:rsidR="3D7240DE">
        <w:rPr>
          <w:rFonts w:eastAsiaTheme="minorEastAsia" w:cstheme="minorBidi"/>
        </w:rPr>
        <w:t xml:space="preserve">, </w:t>
      </w:r>
      <w:r w:rsidR="00CB6311">
        <w:tab/>
      </w:r>
      <w:r w:rsidRPr="79D8079C" w:rsidR="3D7240DE">
        <w:rPr>
          <w:rFonts w:eastAsiaTheme="minorEastAsia" w:cstheme="minorBidi"/>
        </w:rPr>
        <w:t>kun asiakas sai ensilinjan ohjausta ja neuvontaa Moty-koordinaattoreilta.</w:t>
      </w:r>
      <w:r w:rsidRPr="79D8079C" w:rsidR="457EDB3B">
        <w:rPr>
          <w:rFonts w:eastAsiaTheme="minorEastAsia" w:cstheme="minorBidi"/>
        </w:rPr>
        <w:t xml:space="preserve"> Moty-</w:t>
      </w:r>
      <w:r w:rsidR="00CB6311">
        <w:tab/>
      </w:r>
      <w:r w:rsidR="00CB6311">
        <w:tab/>
      </w:r>
      <w:r w:rsidRPr="79D8079C" w:rsidR="457EDB3B">
        <w:rPr>
          <w:rFonts w:eastAsiaTheme="minorEastAsia" w:cstheme="minorBidi"/>
        </w:rPr>
        <w:t>toimintamalli toi siis monia lisähyötyj</w:t>
      </w:r>
      <w:r w:rsidRPr="79D8079C" w:rsidR="1D863F2F">
        <w:rPr>
          <w:rFonts w:eastAsiaTheme="minorEastAsia" w:cstheme="minorBidi"/>
        </w:rPr>
        <w:t xml:space="preserve">ä monipalveluasiakkaan palveluprosessissa, se </w:t>
      </w:r>
      <w:r w:rsidR="00CB6311">
        <w:tab/>
      </w:r>
      <w:r w:rsidRPr="79D8079C" w:rsidR="571BA03C">
        <w:rPr>
          <w:rFonts w:eastAsiaTheme="minorEastAsia" w:cstheme="minorBidi"/>
        </w:rPr>
        <w:t>vahvisti palveluiden välistä kommunikaatiota ja yhteistyötä</w:t>
      </w:r>
      <w:r w:rsidRPr="79D8079C" w:rsidR="31FED95B">
        <w:rPr>
          <w:rFonts w:eastAsiaTheme="minorEastAsia" w:cstheme="minorBidi"/>
        </w:rPr>
        <w:t xml:space="preserve">, joka välittyi suoraan </w:t>
      </w:r>
      <w:r w:rsidR="00CB6311">
        <w:tab/>
      </w:r>
      <w:r w:rsidR="00CB6311">
        <w:tab/>
      </w:r>
      <w:r w:rsidRPr="79D8079C" w:rsidR="31FED95B">
        <w:rPr>
          <w:rFonts w:eastAsiaTheme="minorEastAsia" w:cstheme="minorBidi"/>
        </w:rPr>
        <w:t>asiakkaa</w:t>
      </w:r>
      <w:r w:rsidRPr="79D8079C" w:rsidR="2FB2F051">
        <w:rPr>
          <w:rFonts w:eastAsiaTheme="minorEastAsia" w:cstheme="minorBidi"/>
        </w:rPr>
        <w:t>lle</w:t>
      </w:r>
      <w:r w:rsidRPr="79D8079C" w:rsidR="31FED95B">
        <w:rPr>
          <w:rFonts w:eastAsiaTheme="minorEastAsia" w:cstheme="minorBidi"/>
        </w:rPr>
        <w:t xml:space="preserve"> palvelujen yhteensovittamisena</w:t>
      </w:r>
      <w:r w:rsidRPr="79D8079C" w:rsidR="68467ACC">
        <w:rPr>
          <w:rFonts w:eastAsiaTheme="minorEastAsia" w:cstheme="minorBidi"/>
        </w:rPr>
        <w:t xml:space="preserve"> ja vastaten hänen yksilöllistä </w:t>
      </w:r>
      <w:r w:rsidR="00CB6311">
        <w:tab/>
      </w:r>
      <w:r w:rsidR="00CB6311">
        <w:tab/>
      </w:r>
      <w:r w:rsidRPr="79D8079C" w:rsidR="68467ACC">
        <w:rPr>
          <w:rFonts w:eastAsiaTheme="minorEastAsia" w:cstheme="minorBidi"/>
        </w:rPr>
        <w:t>palvelutarvettaan kustannustehokkaasti</w:t>
      </w:r>
      <w:r w:rsidRPr="79D8079C" w:rsidR="0244CA4C">
        <w:rPr>
          <w:rFonts w:eastAsiaTheme="minorEastAsia" w:cstheme="minorBidi"/>
        </w:rPr>
        <w:t>.</w:t>
      </w:r>
      <w:r w:rsidRPr="79D8079C" w:rsidR="68359B08">
        <w:rPr>
          <w:rFonts w:eastAsiaTheme="minorEastAsia" w:cstheme="minorBidi"/>
        </w:rPr>
        <w:t xml:space="preserve"> Sektoroidusti rakennettu malli on </w:t>
      </w:r>
      <w:r w:rsidR="00CB6311">
        <w:tab/>
      </w:r>
      <w:r w:rsidR="00CB6311">
        <w:tab/>
      </w:r>
      <w:r w:rsidRPr="79D8079C" w:rsidR="68359B08">
        <w:rPr>
          <w:rFonts w:eastAsiaTheme="minorEastAsia" w:cstheme="minorBidi"/>
        </w:rPr>
        <w:t xml:space="preserve">juurrutettavissa toimintaan </w:t>
      </w:r>
      <w:r w:rsidRPr="79D8079C" w:rsidR="3BC89A2A">
        <w:rPr>
          <w:rFonts w:eastAsiaTheme="minorEastAsia" w:cstheme="minorBidi"/>
        </w:rPr>
        <w:t>ja yhdistettävissä eri palvelukokonaisuuksiin.</w:t>
      </w:r>
    </w:p>
    <w:p w:rsidRPr="002E0CDC" w:rsidR="00CB6311" w:rsidP="79D8079C" w:rsidRDefault="00CB6311" w14:paraId="40772E6F" w14:textId="25BE9F7E">
      <w:pPr>
        <w:pStyle w:val="Leipteksti"/>
        <w:spacing w:line="240" w:lineRule="auto"/>
        <w:rPr>
          <w:rFonts w:eastAsiaTheme="minorEastAsia" w:cstheme="minorBidi"/>
        </w:rPr>
      </w:pPr>
    </w:p>
    <w:p w:rsidRPr="003B322B" w:rsidR="003B322B" w:rsidP="3AB77870" w:rsidRDefault="34BEF17D" w14:paraId="213523FA" w14:textId="6B89331F">
      <w:pPr>
        <w:pStyle w:val="Otsikko2"/>
      </w:pPr>
      <w:bookmarkStart w:name="_Toc130815288" w:id="10"/>
      <w:r>
        <w:t>Taloudellinen vaikuttavuus</w:t>
      </w:r>
      <w:bookmarkEnd w:id="10"/>
    </w:p>
    <w:p w:rsidR="79D8079C" w:rsidP="00737887" w:rsidRDefault="79D8079C" w14:paraId="5C1EC507" w14:textId="70F3C065">
      <w:pPr>
        <w:pStyle w:val="Leipteksti"/>
        <w:ind w:left="0"/>
        <w:rPr>
          <w:rFonts w:eastAsiaTheme="minorEastAsia" w:cstheme="minorBidi"/>
        </w:rPr>
      </w:pPr>
    </w:p>
    <w:p w:rsidR="3920932A" w:rsidP="003B322B" w:rsidRDefault="3920932A" w14:paraId="02BC3DD7" w14:textId="52913012">
      <w:pPr>
        <w:pStyle w:val="Leipteksti"/>
        <w:rPr>
          <w:rFonts w:eastAsiaTheme="minorEastAsia" w:cstheme="minorBidi"/>
          <w:color w:val="FF0000"/>
        </w:rPr>
      </w:pPr>
      <w:r w:rsidRPr="7469B92F">
        <w:rPr>
          <w:rFonts w:eastAsiaTheme="minorEastAsia" w:cstheme="minorBidi"/>
        </w:rPr>
        <w:t>Kognition heikentymää ja muistisairautta sairastavat ihmiset ovat suuri sosiaali- ja terveydenhuollon asiakasryhmä</w:t>
      </w:r>
      <w:r w:rsidRPr="7469B92F" w:rsidR="25DD503E">
        <w:rPr>
          <w:rFonts w:eastAsiaTheme="minorEastAsia" w:cstheme="minorBidi"/>
        </w:rPr>
        <w:t xml:space="preserve"> ja m</w:t>
      </w:r>
      <w:r w:rsidRPr="7469B92F">
        <w:rPr>
          <w:rFonts w:eastAsiaTheme="minorEastAsia" w:cstheme="minorBidi"/>
        </w:rPr>
        <w:t>uistisairaudet luokitellaan Suomessa kansansairauksiksi, joiden hoidolla on merkittäviä kansantaloudellisia vaikutuksia. Muistisairaudet ovat suomalaisten kolmanneksi yleisin kuolemansyy.  Käypä hoito -suosituksen mukaan Suomessa sairastuu vuosittain muistisairauteen noin 14 500 henkilöä. Hoidon järjestämistä vaikeuttaa se, että merkittävä osa muistisairauksista jää edelleen diagnosoimatta. Kaikkiaan muistisairaiden määrän arvioidaan Suomessa olevan noin 200 000 henkilöä.</w:t>
      </w:r>
      <w:r w:rsidRPr="7469B92F" w:rsidR="485B7A41">
        <w:rPr>
          <w:rFonts w:eastAsiaTheme="minorEastAsia" w:cstheme="minorBidi"/>
        </w:rPr>
        <w:t xml:space="preserve"> (Immonen 2022).</w:t>
      </w:r>
      <w:r w:rsidRPr="7469B92F" w:rsidR="232B9873">
        <w:rPr>
          <w:rFonts w:eastAsiaTheme="minorEastAsia" w:cstheme="minorBidi"/>
        </w:rPr>
        <w:t xml:space="preserve"> </w:t>
      </w:r>
    </w:p>
    <w:p w:rsidR="7469B92F" w:rsidP="003B322B" w:rsidRDefault="7469B92F" w14:paraId="677176D3" w14:textId="389E841C">
      <w:pPr>
        <w:pStyle w:val="Leipteksti"/>
        <w:rPr>
          <w:rFonts w:eastAsiaTheme="minorEastAsia" w:cstheme="minorBidi"/>
        </w:rPr>
      </w:pPr>
    </w:p>
    <w:p w:rsidR="00B9380F" w:rsidP="00B9380F" w:rsidRDefault="78DB1EE6" w14:paraId="090CC029" w14:textId="77777777">
      <w:pPr>
        <w:pStyle w:val="Leipteksti"/>
        <w:keepNext w:val="1"/>
        <w:ind w:left="1304"/>
      </w:pPr>
      <w:r w:rsidR="78DB1EE6">
        <w:drawing>
          <wp:inline wp14:editId="1CB251CF" wp14:anchorId="21030429">
            <wp:extent cx="2913954" cy="3933825"/>
            <wp:effectExtent l="0" t="0" r="0" b="0"/>
            <wp:docPr id="620275387" name="Kuva 620275387" title=""/>
            <wp:cNvGraphicFramePr>
              <a:graphicFrameLocks noChangeAspect="1"/>
            </wp:cNvGraphicFramePr>
            <a:graphic>
              <a:graphicData uri="http://schemas.openxmlformats.org/drawingml/2006/picture">
                <pic:pic>
                  <pic:nvPicPr>
                    <pic:cNvPr id="0" name="Kuva 620275387"/>
                    <pic:cNvPicPr/>
                  </pic:nvPicPr>
                  <pic:blipFill>
                    <a:blip r:embed="Rc6c48b7b2a4f4436">
                      <a:extLst xmlns:a="http://schemas.openxmlformats.org/drawingml/2006/main">
                        <a:ext uri="{28A0092B-C50C-407E-A947-70E740481C1C}">
                          <a14:useLocalDpi xmlns:a14="http://schemas.microsoft.com/office/drawing/2010/main" val="0"/>
                        </a:ext>
                      </a:extLst>
                    </a:blip>
                    <a:srcRect t="2500" r="47791"/>
                    <a:stretch>
                      <a:fillRect/>
                    </a:stretch>
                  </pic:blipFill>
                  <pic:spPr>
                    <a:xfrm rot="0" flipH="0" flipV="0">
                      <a:off x="0" y="0"/>
                      <a:ext cx="2913954" cy="3933825"/>
                    </a:xfrm>
                    <a:prstGeom prst="rect">
                      <a:avLst/>
                    </a:prstGeom>
                  </pic:spPr>
                </pic:pic>
              </a:graphicData>
            </a:graphic>
          </wp:inline>
        </w:drawing>
      </w:r>
    </w:p>
    <w:p w:rsidR="26558D12" w:rsidP="00B9380F" w:rsidRDefault="00B9380F" w14:paraId="70300CC3" w14:textId="68B9E787">
      <w:pPr>
        <w:pStyle w:val="Kuvaotsikko"/>
      </w:pPr>
      <w:r>
        <w:tab/>
      </w:r>
      <w:r>
        <w:t xml:space="preserve">Kuva </w:t>
      </w:r>
      <w:r>
        <w:fldChar w:fldCharType="begin"/>
      </w:r>
      <w:r>
        <w:instrText>SEQ Kuva \* ARABIC</w:instrText>
      </w:r>
      <w:r>
        <w:fldChar w:fldCharType="separate"/>
      </w:r>
      <w:r w:rsidR="008952EE">
        <w:rPr>
          <w:noProof/>
        </w:rPr>
        <w:t>8</w:t>
      </w:r>
      <w:r>
        <w:fldChar w:fldCharType="end"/>
      </w:r>
      <w:r>
        <w:t xml:space="preserve">. </w:t>
      </w:r>
      <w:r w:rsidRPr="00D54D25">
        <w:t>Toiminnan potentiaa</w:t>
      </w:r>
      <w:r>
        <w:t>li laskelma yli 65</w:t>
      </w:r>
      <w:r w:rsidR="78ADBBED">
        <w:t xml:space="preserve"> </w:t>
      </w:r>
      <w:r>
        <w:t>v. asukkaista</w:t>
      </w:r>
    </w:p>
    <w:p w:rsidR="2B39FC27" w:rsidP="79D8079C" w:rsidRDefault="2B39FC27" w14:paraId="607F504C" w14:textId="7B8757F1">
      <w:pPr>
        <w:pStyle w:val="Leipteksti"/>
      </w:pPr>
      <w:r>
        <w:lastRenderedPageBreak/>
        <w:t>Vuonna 2020 Kymenlaakson kuntien sosiaali- ja terveystoimen nettokäyttökustannukset olivat yhteensä 687,0 miljoonaa euroa (4 220 euroa / asukas)</w:t>
      </w:r>
      <w:r w:rsidR="1A31030D">
        <w:t xml:space="preserve"> (kuva 8)</w:t>
      </w:r>
      <w:r>
        <w:t>. Asukaskohtaiset kustannukset olivat maan neljänneksi korkeimmat ja 16,5 prosenttia keskimääräistä suuremmat. Suhteutettuna 75 vuotta täyttäneeseen väestöön ikääntyneiden laitoshoidon kustannukset ovat vähentyneet lähes koko maan tasoa vastaavasti (38 %, koko maa 37 %), mutta kotihoidon vastaavat kustannukset ovat, alueen suuresta ikääntyneiden väestöosuudesta huolimatta, kasvaneet keskimääräistä hitaammin (7,6 %, koko maa 11 %).</w:t>
      </w:r>
    </w:p>
    <w:p w:rsidR="79D8079C" w:rsidP="00737887" w:rsidRDefault="7697C1E6" w14:paraId="77C5018D" w14:textId="0ABD4268">
      <w:pPr>
        <w:pStyle w:val="Leipteksti"/>
      </w:pPr>
      <w:r>
        <w:t xml:space="preserve">Laskennallisesti 1 muistisairaan kustannus hoivakodissa </w:t>
      </w:r>
      <w:r w:rsidR="1A31030D">
        <w:t>maksaa</w:t>
      </w:r>
      <w:r w:rsidR="49499571">
        <w:t xml:space="preserve"> n. </w:t>
      </w:r>
      <w:r>
        <w:t>35 000 / v</w:t>
      </w:r>
      <w:r w:rsidR="1A31030D">
        <w:t>uosi</w:t>
      </w:r>
      <w:r>
        <w:t>.</w:t>
      </w:r>
      <w:r w:rsidR="49499571">
        <w:t xml:space="preserve"> K</w:t>
      </w:r>
      <w:r w:rsidR="1215ECA4">
        <w:t>un sairaus löytyy, lääkityksen tuella vo</w:t>
      </w:r>
      <w:r w:rsidR="6E12659A">
        <w:t xml:space="preserve">idaan viivästää asumispalvelun, </w:t>
      </w:r>
      <w:r w:rsidR="1215ECA4">
        <w:t>ja myös muun palvelun ja</w:t>
      </w:r>
      <w:r w:rsidR="6E12659A">
        <w:t xml:space="preserve"> tukipalvelun kuten kotihoito, </w:t>
      </w:r>
      <w:r w:rsidR="1215ECA4">
        <w:t>tarvetta jopa vuosia</w:t>
      </w:r>
      <w:r w:rsidR="6E12659A">
        <w:t>. Moty-pilotissa tehtiin 20 Cerad-selvitystä</w:t>
      </w:r>
      <w:r w:rsidR="49499571">
        <w:t xml:space="preserve"> eli</w:t>
      </w:r>
      <w:r w:rsidR="1A31030D">
        <w:t xml:space="preserve"> 20 x 35 000 = 700 000 € / v. </w:t>
      </w:r>
      <w:r w:rsidR="6E12659A">
        <w:t>L</w:t>
      </w:r>
      <w:r w:rsidR="1A31030D">
        <w:t>askennallisesti</w:t>
      </w:r>
      <w:r w:rsidR="49499571">
        <w:t xml:space="preserve"> </w:t>
      </w:r>
      <w:r w:rsidR="6E12659A">
        <w:t xml:space="preserve">pilotilla </w:t>
      </w:r>
      <w:r w:rsidR="49499571">
        <w:t>voi</w:t>
      </w:r>
      <w:r w:rsidR="6E12659A">
        <w:t xml:space="preserve">tiin siis </w:t>
      </w:r>
      <w:r w:rsidR="49499571">
        <w:t xml:space="preserve">säästöä hoivakustannuksista </w:t>
      </w:r>
      <w:r w:rsidR="6E12659A">
        <w:t>saavuttaa</w:t>
      </w:r>
      <w:r w:rsidR="49499571">
        <w:t xml:space="preserve"> 700 000</w:t>
      </w:r>
      <w:r w:rsidR="79A7D5B9">
        <w:t xml:space="preserve"> </w:t>
      </w:r>
      <w:r w:rsidR="49499571">
        <w:t>€/v</w:t>
      </w:r>
      <w:r w:rsidR="6E12659A">
        <w:t>uosi</w:t>
      </w:r>
      <w:r w:rsidR="49499571">
        <w:t>. ”</w:t>
      </w:r>
      <w:r>
        <w:t>Ympärivuorokautisen hoidon osuus kaikista muistisairauksien aiheuttamista kustannuksista on arvioitu olevan 80 %. Tämän vuoksi pitkäaikaishoidon ehkäisemisellä ja kehittämisellä on suur</w:t>
      </w:r>
      <w:r w:rsidR="49499571">
        <w:t>i taloudellinen merkitys” (</w:t>
      </w:r>
      <w:r>
        <w:t>Juva</w:t>
      </w:r>
      <w:r w:rsidR="1A31030D">
        <w:t xml:space="preserve"> &amp;</w:t>
      </w:r>
      <w:r>
        <w:t xml:space="preserve"> Eloniemi-Sulkava</w:t>
      </w:r>
      <w:r w:rsidR="1A31030D">
        <w:t>, 2015).</w:t>
      </w:r>
    </w:p>
    <w:p w:rsidR="0ECEBE73" w:rsidP="79D8079C" w:rsidRDefault="0ECEBE73" w14:paraId="1E8FC07C" w14:textId="2D8C1CF1">
      <w:pPr>
        <w:pStyle w:val="Leipteksti"/>
      </w:pPr>
    </w:p>
    <w:p w:rsidR="005D3A13" w:rsidP="005D3A13" w:rsidRDefault="23A16C5D" w14:paraId="792211CA" w14:textId="7D4DA9D5">
      <w:pPr>
        <w:pStyle w:val="Otsikko1"/>
      </w:pPr>
      <w:bookmarkStart w:name="_Toc130815289" w:id="11"/>
      <w:r>
        <w:t>Yhteenveto</w:t>
      </w:r>
      <w:bookmarkEnd w:id="11"/>
    </w:p>
    <w:p w:rsidR="00737887" w:rsidP="006541E3" w:rsidRDefault="00737887" w14:paraId="13581019" w14:textId="2991F719">
      <w:pPr>
        <w:pStyle w:val="Leipteksti"/>
      </w:pPr>
      <w:r>
        <w:t>Monialaisen yhteistyön p</w:t>
      </w:r>
      <w:r w:rsidR="008777F8">
        <w:t>ilotin kautta tehtiin arvokkaita havaintoja palveluiden solmukohdis</w:t>
      </w:r>
      <w:r w:rsidR="00313DEC">
        <w:t xml:space="preserve">ta ja jatkokehittämiskohteista. Hyvinvointialueellamme tarjotaan laajasti palveluja ja peruspalvelut toimivat pääasiassa hyvin. </w:t>
      </w:r>
      <w:r w:rsidR="00CE20AA">
        <w:t xml:space="preserve">Asiakasohjaus on toimivaa. </w:t>
      </w:r>
      <w:r w:rsidR="005B1AD6">
        <w:t>Ammattilaisilla on aito halu tehdä ja kehittää monialaista yhteistyötä. Yhteistyön toteutumista</w:t>
      </w:r>
      <w:r w:rsidR="00CE092F">
        <w:t xml:space="preserve"> isossa organisaatiossamme</w:t>
      </w:r>
      <w:r w:rsidR="005B1AD6">
        <w:t xml:space="preserve"> voidaan tulevaisuudessa tukea yksinkertaisin keinoin tiedottamalla omista palveluista esim. sisäisesti intranetissä, jotta muu</w:t>
      </w:r>
      <w:r>
        <w:t xml:space="preserve">t ammattilaiset löytävät tiedon </w:t>
      </w:r>
      <w:r w:rsidR="00CE092F">
        <w:t xml:space="preserve">millaisia palveluja ja ammattilaisia hyvinvointialueellamme on. </w:t>
      </w:r>
      <w:r w:rsidR="00FB2A8A">
        <w:t>Muistiongelmien ja -sairauksien tun</w:t>
      </w:r>
      <w:r>
        <w:t xml:space="preserve">nistamisen osaamista tulisi </w:t>
      </w:r>
      <w:r w:rsidR="00FB2A8A">
        <w:t>lisätä kaikissa palveluissa ja ammattilaisia rohkaista ohjaamaan asiakkaita jatkoselvittelyihin rohkeammin, mikäli epäilystä muistiongelmista herää.</w:t>
      </w:r>
    </w:p>
    <w:p w:rsidR="00737887" w:rsidP="006541E3" w:rsidRDefault="375D57ED" w14:paraId="078F30C9" w14:textId="26E39C5C">
      <w:pPr>
        <w:pStyle w:val="Leipteksti"/>
      </w:pPr>
      <w:r>
        <w:t>Tietyllä asiakasryhmällä</w:t>
      </w:r>
      <w:r w:rsidR="61085E56">
        <w:t xml:space="preserve">, </w:t>
      </w:r>
      <w:r w:rsidR="51E1DED5">
        <w:t>muistiongelmaiset tai psyykkisesti oireilevat ikääntyneet,</w:t>
      </w:r>
      <w:r>
        <w:t xml:space="preserve"> on kuitenkin haasteita päästä palvelujen piiriin, sillä jalkautuvaa, kotiin vietävää </w:t>
      </w:r>
      <w:r w:rsidR="00737887">
        <w:t xml:space="preserve">terveydenhuollon </w:t>
      </w:r>
      <w:r>
        <w:t>palvelua ei ole tällä hetkellä saatavilla tai palveluun päästäkseen asiakas tarvitsee lääkärin lähetteen.</w:t>
      </w:r>
      <w:r w:rsidR="0169F244">
        <w:t xml:space="preserve"> Tämä saattaa osaltaan aiheuttaa asiakkaan tilanteiden komplisoitumisen ja estää riittävän varhaisen tilanteeseen puuttumisen. </w:t>
      </w:r>
      <w:r w:rsidR="51E1DED5">
        <w:t>Palvelun puute näkyy myös toistu</w:t>
      </w:r>
      <w:r w:rsidR="00737887">
        <w:t>vina huoli-ilmoituksina s</w:t>
      </w:r>
      <w:r w:rsidR="51E1DED5">
        <w:t>osiaalihuollon palveluissa</w:t>
      </w:r>
      <w:r w:rsidR="588F1776">
        <w:t xml:space="preserve">, </w:t>
      </w:r>
      <w:r w:rsidR="51E1DED5">
        <w:t>häiriökysyntänä ja toistuvina päivystys</w:t>
      </w:r>
      <w:r w:rsidR="61085E56">
        <w:t>käynteinä terveydenhuollon palv</w:t>
      </w:r>
      <w:r w:rsidR="51E1DED5">
        <w:t>e</w:t>
      </w:r>
      <w:r w:rsidR="61085E56">
        <w:t>l</w:t>
      </w:r>
      <w:r w:rsidR="51E1DED5">
        <w:t xml:space="preserve">uissa. </w:t>
      </w:r>
      <w:r w:rsidR="459C4BE1">
        <w:t xml:space="preserve"> </w:t>
      </w:r>
    </w:p>
    <w:p w:rsidR="00D25611" w:rsidP="006541E3" w:rsidRDefault="00737887" w14:paraId="76CF88CC" w14:textId="003AD9B9">
      <w:pPr>
        <w:pStyle w:val="Leipteksti"/>
      </w:pPr>
      <w:r>
        <w:t xml:space="preserve">Moty-pilotissa nousi esiin </w:t>
      </w:r>
      <w:r w:rsidR="5D5CA71D">
        <w:t>t</w:t>
      </w:r>
      <w:r>
        <w:t>arve</w:t>
      </w:r>
      <w:r w:rsidR="459C4BE1">
        <w:t xml:space="preserve"> nimenomaan </w:t>
      </w:r>
      <w:r w:rsidRPr="00737887" w:rsidR="459C4BE1">
        <w:rPr>
          <w:bCs/>
        </w:rPr>
        <w:t>terveydenhuollon jalkautuvalla palvelulle</w:t>
      </w:r>
      <w:r>
        <w:t>. Erityisesti nousi esiin tarve muistisairauksien tunnistamisesta ja valmiudesta</w:t>
      </w:r>
      <w:r w:rsidR="459C4BE1">
        <w:t xml:space="preserve"> tehdä diagnostinen tehtäväsarja Cerad. </w:t>
      </w:r>
      <w:r w:rsidR="7A48427E">
        <w:t xml:space="preserve">Lisäksi havaittiin </w:t>
      </w:r>
      <w:r>
        <w:t>tarve</w:t>
      </w:r>
      <w:r w:rsidR="5ED4BCC0">
        <w:t xml:space="preserve"> geropsykiatrisen tuen tarpeen </w:t>
      </w:r>
      <w:r w:rsidR="5ED4BCC0">
        <w:lastRenderedPageBreak/>
        <w:t xml:space="preserve">tunnistamiseen ja hoitoon ohjautumiseen kotioloissa. Pilotissa haastavaksi osoittautui </w:t>
      </w:r>
      <w:r w:rsidR="7A48427E">
        <w:t xml:space="preserve">yllä jo kuvattu </w:t>
      </w:r>
      <w:r w:rsidR="5ED4BCC0">
        <w:t>tarve lääkärin lähetteelle geropsykiatrian poliklinikalle ohjautumiseen. Mahdollista psykiatrista tukea tarvitsevat asiakkaan osoittautuivat haluttomiksi lähtemään lääkärin tutkimuksiin kotoaan, joten lähetettä geropsykiatrian poliklinikalle ei saatu. Tämä saattoi johtaa tilanteen eskaloitumiseen niin, että asiakas päätyi lopulta osastohoitoon.</w:t>
      </w:r>
    </w:p>
    <w:p w:rsidR="00D25611" w:rsidP="006541E3" w:rsidRDefault="5350C7ED" w14:paraId="7B164BA3" w14:textId="1489526B">
      <w:pPr>
        <w:pStyle w:val="Leipteksti"/>
      </w:pPr>
      <w:r>
        <w:t xml:space="preserve">Hyötyä </w:t>
      </w:r>
      <w:r w:rsidR="21668BDB">
        <w:t xml:space="preserve">tuotti so-te työparityöskentely, jolloin asiakkaan ja koko perheen tilanteen </w:t>
      </w:r>
      <w:r w:rsidRPr="00D25611" w:rsidR="21668BDB">
        <w:rPr>
          <w:bCs/>
        </w:rPr>
        <w:t>kokonaisvaltainen arviointi mahdollistui</w:t>
      </w:r>
      <w:r w:rsidR="00D25611">
        <w:t xml:space="preserve"> jo yhdellä käynnillä tai</w:t>
      </w:r>
      <w:r w:rsidR="21668BDB">
        <w:t xml:space="preserve"> yhteydenotolla. Työparityötä tehtiin sekä ns. pysyvän oman työparin kanssa, että palveluista tulevan </w:t>
      </w:r>
      <w:r w:rsidR="01397A1A">
        <w:t xml:space="preserve">asiakkaan </w:t>
      </w:r>
      <w:r w:rsidR="21668BDB">
        <w:t xml:space="preserve">omatyöntekijän </w:t>
      </w:r>
      <w:r w:rsidR="01397A1A">
        <w:t>kanssa. Erityisen haastavissa asiakastilanteissa hyödylliseksi osoittautui tu</w:t>
      </w:r>
      <w:r w:rsidR="00D25611">
        <w:t>tt</w:t>
      </w:r>
      <w:r w:rsidR="01397A1A">
        <w:t xml:space="preserve">u oma työpari, jolloin työntekijöiden tuntemus toistensa toimintatavoista ja ammatillisesta osaamisesta korostui. </w:t>
      </w:r>
    </w:p>
    <w:p w:rsidR="00D25611" w:rsidP="006541E3" w:rsidRDefault="008952EE" w14:paraId="01CC4826" w14:textId="344405E8">
      <w:pPr>
        <w:pStyle w:val="Leipteksti"/>
      </w:pPr>
      <w:r>
        <w:t>Haasteeksi pilotissa osoittautui vaativa ja kuormittava asiantuntijatyö ilman moniammatillista</w:t>
      </w:r>
      <w:r w:rsidR="00D25611">
        <w:t>, ennalta sovittua asiantuntija</w:t>
      </w:r>
      <w:r>
        <w:t>tiimiä tai yhteistyön vastuuhenkilöitä. Asiakkaiden ongelmat olivat hyvin moninaisia ja tilanteet jo</w:t>
      </w:r>
      <w:r w:rsidR="00D25611">
        <w:t xml:space="preserve"> hyvin pitkälle komplisoituneita</w:t>
      </w:r>
      <w:r>
        <w:t>. Työpari jäi kovin irralliseksi toiminnaksi ja tulevaisuudessa tulisi miettiä sen integroitumista vahvemmin palveluihin. Moniammatillisen yhteistyön mahdollistamiseen tarvitaan kokonaisuuden johtamista ja kaikkien yhteistä sitoutumista.</w:t>
      </w:r>
    </w:p>
    <w:p w:rsidRPr="00DF131C" w:rsidR="00D25611" w:rsidP="006541E3" w:rsidRDefault="008952EE" w14:paraId="70267FBB" w14:textId="038826F3">
      <w:pPr>
        <w:pStyle w:val="Leipteksti"/>
        <w:rPr>
          <w:color w:val="auto"/>
        </w:rPr>
      </w:pPr>
      <w:r w:rsidRPr="00DF131C">
        <w:rPr>
          <w:color w:val="auto"/>
        </w:rPr>
        <w:t>Yhteinen tieto korostuu asiakaslähtöisen sote-integraation rakentamisessa ja on erityisen tärkeä monipalveluasiakkaiden kohdalla. Haaste</w:t>
      </w:r>
      <w:r w:rsidR="00D25611">
        <w:rPr>
          <w:color w:val="auto"/>
        </w:rPr>
        <w:t>i</w:t>
      </w:r>
      <w:r w:rsidRPr="00DF131C">
        <w:rPr>
          <w:color w:val="auto"/>
        </w:rPr>
        <w:t xml:space="preserve">ta aiheuttaa tiedon liikkuminen, pirstaloituminen ja jakaminen eri palvelusektoreiden ja ammattilaisten välillä. </w:t>
      </w:r>
      <w:r w:rsidRPr="00DF131C" w:rsidR="00DF131C">
        <w:rPr>
          <w:color w:val="auto"/>
        </w:rPr>
        <w:t xml:space="preserve">Yhteisen tiedon ja suunnitelman rakentaminen yhteen </w:t>
      </w:r>
      <w:r w:rsidR="00D25611">
        <w:rPr>
          <w:color w:val="auto"/>
        </w:rPr>
        <w:t>järjestelmään</w:t>
      </w:r>
      <w:r w:rsidRPr="00DF131C" w:rsidR="00DF131C">
        <w:rPr>
          <w:color w:val="auto"/>
        </w:rPr>
        <w:t xml:space="preserve"> ei ole mahdollista nykyisen lainsäädännön puitteissa, vaan tiedon kerääminen ja vaihtaminen </w:t>
      </w:r>
      <w:r w:rsidRPr="00DF131C" w:rsidR="00D25611">
        <w:rPr>
          <w:color w:val="auto"/>
        </w:rPr>
        <w:t>vaativat</w:t>
      </w:r>
      <w:r w:rsidRPr="00DF131C" w:rsidR="00DF131C">
        <w:rPr>
          <w:color w:val="auto"/>
        </w:rPr>
        <w:t xml:space="preserve"> raskaita ja yksityiskohtaisia lupakäytänteitä.</w:t>
      </w:r>
    </w:p>
    <w:p w:rsidRPr="00DF131C" w:rsidR="008952EE" w:rsidP="008952EE" w:rsidRDefault="00D25611" w14:paraId="1F83E25C" w14:textId="71CE0559">
      <w:pPr>
        <w:pStyle w:val="Leipteksti"/>
        <w:rPr>
          <w:color w:val="auto"/>
        </w:rPr>
      </w:pPr>
      <w:r>
        <w:rPr>
          <w:color w:val="auto"/>
        </w:rPr>
        <w:t>Vaikuttavuutta arvioitaessa t</w:t>
      </w:r>
      <w:r w:rsidRPr="00DF131C" w:rsidR="00DF131C">
        <w:rPr>
          <w:color w:val="auto"/>
        </w:rPr>
        <w:t>iedolla johtamise</w:t>
      </w:r>
      <w:r>
        <w:rPr>
          <w:color w:val="auto"/>
        </w:rPr>
        <w:t>n näkökulmasta on pohdittu,</w:t>
      </w:r>
      <w:r w:rsidRPr="00DF131C" w:rsidR="00DF131C">
        <w:rPr>
          <w:color w:val="auto"/>
        </w:rPr>
        <w:t xml:space="preserve"> h</w:t>
      </w:r>
      <w:r w:rsidRPr="00DF131C" w:rsidR="008952EE">
        <w:rPr>
          <w:color w:val="auto"/>
        </w:rPr>
        <w:t>yödynnetäänkö terveyttä koskevia tietokantoja ja rekisterejä riittävästi monipalv</w:t>
      </w:r>
      <w:r w:rsidRPr="00DF131C" w:rsidR="00DF131C">
        <w:rPr>
          <w:color w:val="auto"/>
        </w:rPr>
        <w:t>elu</w:t>
      </w:r>
      <w:r w:rsidRPr="00DF131C" w:rsidR="008952EE">
        <w:rPr>
          <w:color w:val="auto"/>
        </w:rPr>
        <w:t xml:space="preserve">asiakkaiden kohdalla </w:t>
      </w:r>
      <w:r w:rsidRPr="00DF131C" w:rsidR="00DF131C">
        <w:rPr>
          <w:color w:val="auto"/>
        </w:rPr>
        <w:t xml:space="preserve">esim. </w:t>
      </w:r>
      <w:r w:rsidRPr="00DF131C" w:rsidR="008952EE">
        <w:rPr>
          <w:color w:val="auto"/>
        </w:rPr>
        <w:t xml:space="preserve">tunnistamisessa, luokittelussa ja </w:t>
      </w:r>
      <w:r>
        <w:rPr>
          <w:color w:val="auto"/>
        </w:rPr>
        <w:t xml:space="preserve">myös palvelujen </w:t>
      </w:r>
      <w:r w:rsidRPr="00DF131C" w:rsidR="008952EE">
        <w:rPr>
          <w:color w:val="auto"/>
        </w:rPr>
        <w:t>johtamisessa</w:t>
      </w:r>
      <w:r w:rsidRPr="00DF131C" w:rsidR="00DF131C">
        <w:rPr>
          <w:color w:val="auto"/>
        </w:rPr>
        <w:t>?</w:t>
      </w:r>
      <w:r w:rsidRPr="00DF131C" w:rsidR="008952EE">
        <w:rPr>
          <w:color w:val="auto"/>
        </w:rPr>
        <w:t xml:space="preserve"> </w:t>
      </w:r>
      <w:r>
        <w:rPr>
          <w:color w:val="auto"/>
        </w:rPr>
        <w:t>A</w:t>
      </w:r>
      <w:r w:rsidRPr="00DF131C" w:rsidR="00DF131C">
        <w:rPr>
          <w:color w:val="auto"/>
        </w:rPr>
        <w:t xml:space="preserve">siakaskokemuksen lisäksi tulisi seurata mm. </w:t>
      </w:r>
      <w:r w:rsidRPr="00DF131C" w:rsidR="008952EE">
        <w:rPr>
          <w:color w:val="auto"/>
        </w:rPr>
        <w:t>terveyden</w:t>
      </w:r>
      <w:r>
        <w:rPr>
          <w:color w:val="auto"/>
        </w:rPr>
        <w:t>-</w:t>
      </w:r>
      <w:r w:rsidRPr="00DF131C" w:rsidR="008952EE">
        <w:rPr>
          <w:color w:val="auto"/>
        </w:rPr>
        <w:t xml:space="preserve"> ja kustannusten vaikutusta sekä ammatti</w:t>
      </w:r>
      <w:r w:rsidRPr="00DF131C" w:rsidR="00DF131C">
        <w:rPr>
          <w:color w:val="auto"/>
        </w:rPr>
        <w:t>laisten tuottamaa kokemustietoa. Vaikuttavuuden arviointi monipalveluasiakkaiden kohdalla tapahtuu hitaasti ja tulokset ovat nähtävissä vasta pitkän aikavälin kuluessa.</w:t>
      </w:r>
    </w:p>
    <w:p w:rsidRPr="00DF131C" w:rsidR="00F2519D" w:rsidP="006541E3" w:rsidRDefault="008952EE" w14:paraId="1B0B821C" w14:textId="22181818">
      <w:pPr>
        <w:pStyle w:val="Leipteksti"/>
        <w:rPr>
          <w:color w:val="auto"/>
        </w:rPr>
      </w:pPr>
      <w:r w:rsidRPr="00DF131C">
        <w:rPr>
          <w:color w:val="auto"/>
        </w:rPr>
        <w:t>Asiakkuuksien segmentointi</w:t>
      </w:r>
      <w:r w:rsidRPr="00DF131C" w:rsidR="00DF131C">
        <w:rPr>
          <w:color w:val="auto"/>
        </w:rPr>
        <w:t>in tulisi myös kiinnittää huomiota, jotta erityisosaaminen saadaan kohdennettua oikein ja tehokkaasti.</w:t>
      </w:r>
    </w:p>
    <w:p w:rsidR="007521E8" w:rsidP="007521E8" w:rsidRDefault="01397A1A" w14:paraId="3F8F322C" w14:textId="0AE8F587">
      <w:pPr>
        <w:pStyle w:val="Leipteksti"/>
      </w:pPr>
      <w:r>
        <w:t>Jatkokehittämiseen liittyen etulinjan osaaminen tulisi järjestää niin, että asiakkaan tarve ratkaistaan</w:t>
      </w:r>
      <w:r w:rsidRPr="79D8079C">
        <w:rPr>
          <w:b/>
          <w:bCs/>
        </w:rPr>
        <w:t xml:space="preserve"> </w:t>
      </w:r>
      <w:r w:rsidRPr="00D25611">
        <w:rPr>
          <w:bCs/>
        </w:rPr>
        <w:t>ensimmäisessä kohtaamisessa.</w:t>
      </w:r>
      <w:r>
        <w:t xml:space="preserve"> Terveydenhuollossa tämä tarkoittaisi esimerkiksi aitoja moniammatillisia tiimejä tai sitä, että eri alojen erikoislääkäreitä hyödynnettäisiin enemmän perusterveydenhuollossa ja yhteistyötä tehdään sujuvasti ja saumattomasti. Tämän pilotin ilmiölähtöisessä tarkastelussa esiin tuli maakunnallisia erityispiirteitä, joiden pohjalta esitetään seuraavia ratkaisuja ja jatkokehittämisaiheita</w:t>
      </w:r>
      <w:r w:rsidR="181329CC">
        <w:t xml:space="preserve"> (kuvat 9 ja 10)</w:t>
      </w:r>
      <w:r>
        <w:t xml:space="preserve">:   </w:t>
      </w:r>
    </w:p>
    <w:p w:rsidR="007521E8" w:rsidP="00D25611" w:rsidRDefault="007521E8" w14:paraId="73849D8B" w14:textId="77777777">
      <w:pPr>
        <w:pStyle w:val="Leipteksti"/>
      </w:pPr>
    </w:p>
    <w:p w:rsidR="007521E8" w:rsidP="006541E3" w:rsidRDefault="00D25611" w14:paraId="50483341" w14:textId="1EB8D2A9">
      <w:pPr>
        <w:pStyle w:val="Leipteksti"/>
      </w:pPr>
      <w:r>
        <w:t>1</w:t>
      </w:r>
      <w:r w:rsidR="00F2519D">
        <w:t>.</w:t>
      </w:r>
      <w:r>
        <w:t xml:space="preserve"> </w:t>
      </w:r>
      <w:r w:rsidRPr="007521E8" w:rsidR="007521E8">
        <w:t>Sote</w:t>
      </w:r>
      <w:r w:rsidR="007521E8">
        <w:t>-</w:t>
      </w:r>
      <w:r w:rsidRPr="007521E8" w:rsidR="007521E8">
        <w:t xml:space="preserve">gerotyöpari, osana moniammatillista ydintiimiä. </w:t>
      </w:r>
      <w:r w:rsidR="00640429">
        <w:t>Tukena laajennettu tiimi, ns. g</w:t>
      </w:r>
      <w:r w:rsidRPr="007521E8" w:rsidR="007521E8">
        <w:t xml:space="preserve">eriatrinen keskus </w:t>
      </w:r>
      <w:r w:rsidR="007521E8">
        <w:t>(</w:t>
      </w:r>
      <w:r w:rsidRPr="007521E8" w:rsidR="007521E8">
        <w:t>GEKE</w:t>
      </w:r>
      <w:r w:rsidR="007521E8">
        <w:t>)</w:t>
      </w:r>
      <w:r w:rsidRPr="007521E8" w:rsidR="007521E8">
        <w:t xml:space="preserve"> ja Ikäneuvola kehittäminen.</w:t>
      </w:r>
    </w:p>
    <w:p w:rsidRPr="006541E3" w:rsidR="007521E8" w:rsidP="006541E3" w:rsidRDefault="00F2519D" w14:paraId="7A824B66" w14:textId="6CD902FB">
      <w:pPr>
        <w:pStyle w:val="Leipteksti"/>
        <w:rPr>
          <w:color w:val="000000"/>
        </w:rPr>
      </w:pPr>
      <w:r>
        <w:rPr>
          <w:color w:val="000000"/>
        </w:rPr>
        <w:t xml:space="preserve">2. </w:t>
      </w:r>
      <w:r w:rsidRPr="007521E8" w:rsidR="007521E8">
        <w:rPr>
          <w:color w:val="000000"/>
        </w:rPr>
        <w:t xml:space="preserve">Sosiaalihuollon osaaminen viedään </w:t>
      </w:r>
      <w:r>
        <w:rPr>
          <w:color w:val="000000"/>
        </w:rPr>
        <w:t>lähemmäs perusterveydenhuollon toimintaa</w:t>
      </w:r>
      <w:r w:rsidRPr="007521E8" w:rsidR="007521E8">
        <w:rPr>
          <w:color w:val="000000"/>
        </w:rPr>
        <w:t>.</w:t>
      </w:r>
    </w:p>
    <w:p w:rsidR="001B7E57" w:rsidP="48379038" w:rsidRDefault="00640429" w14:paraId="33996897" w14:textId="148CABDE">
      <w:pPr>
        <w:pStyle w:val="Leipteksti"/>
      </w:pPr>
      <w:r>
        <w:t>Geriatrisen keskuksen perustoiminta-ajatuksena toimii vastaava moniammatillisen osaamisen keskus kuin esim. jo</w:t>
      </w:r>
      <w:r w:rsidR="00FB2A8A">
        <w:t xml:space="preserve"> alueellamme</w:t>
      </w:r>
      <w:r>
        <w:t xml:space="preserve"> pitkään kehitetty ja toiminnassa oleva perhekeskus. Kotiin jalkautuvaa laaja-alaista hoidon- ja palvelutarpeen arviointia tulisi mahdollistaa niin, että ikääntyneiden vaatima geriatrinen erityisosaaminen ja sitä kautta tapahtuva geriatrinen alkuarviointi voitaisiin toteuttaa asiakkaalle tutussa ja turvallisessa kotiympäristössä</w:t>
      </w:r>
      <w:r w:rsidR="00FB2A8A">
        <w:t xml:space="preserve"> monialaisesti</w:t>
      </w:r>
      <w:r>
        <w:t>. Turvallisen kotiympäristön todettiin pilotissa selkeäs</w:t>
      </w:r>
      <w:r w:rsidR="001B7E57">
        <w:t xml:space="preserve">ti lisäävän hoitomyönteisyyttä ja näin ollen myös ohjautuvuus geriatrian poliklinikalle ja lopulta diagnoosin saaminen ja oikean lääkityksen aloittaminen </w:t>
      </w:r>
      <w:r w:rsidR="00D25611">
        <w:t>mahdollistuivat</w:t>
      </w:r>
      <w:r w:rsidR="001B7E57">
        <w:t>.</w:t>
      </w:r>
    </w:p>
    <w:p w:rsidR="48379038" w:rsidP="006541E3" w:rsidRDefault="00640429" w14:paraId="40B9CE90" w14:textId="5E2C95E5">
      <w:pPr>
        <w:pStyle w:val="Leipteksti"/>
      </w:pPr>
      <w:r>
        <w:t xml:space="preserve">Tiivistä yhteistyötä tarvitaan myös geriatrisen osaamiskeskuksen ja geropsykiatrisen poliklinikan välillä jo hoidontarpeen arviointivaiheessa. </w:t>
      </w:r>
      <w:r w:rsidR="00FB2A8A">
        <w:t>Jatkokehittämisajatuksena tulisi pohtia kevyempiä keinoja hoitoon ohjautumiseen geriatriselle poliklinikalle, esim. ARVI:n tai hoitajien etälääkärikonsultaatioiden hyödyntäminen hoidontarpeen arvioinnissa asiakkaan kotioloissa.</w:t>
      </w:r>
    </w:p>
    <w:p w:rsidR="008952EE" w:rsidP="008952EE" w:rsidRDefault="000B5F66" w14:paraId="663C4B62" w14:textId="77777777">
      <w:pPr>
        <w:pStyle w:val="Leipteksti"/>
        <w:keepNext/>
        <w:jc w:val="both"/>
      </w:pPr>
      <w:r>
        <w:rPr>
          <w:noProof/>
          <w:lang w:eastAsia="fi-FI"/>
        </w:rPr>
        <w:drawing>
          <wp:inline distT="0" distB="0" distL="0" distR="0" wp14:anchorId="3472C678" wp14:editId="7520D7ED">
            <wp:extent cx="4965705" cy="2912745"/>
            <wp:effectExtent l="0" t="0" r="6350" b="1905"/>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056" t="16513" r="5582" b="9070"/>
                    <a:stretch/>
                  </pic:blipFill>
                  <pic:spPr bwMode="auto">
                    <a:xfrm>
                      <a:off x="0" y="0"/>
                      <a:ext cx="4976300" cy="2918960"/>
                    </a:xfrm>
                    <a:prstGeom prst="rect">
                      <a:avLst/>
                    </a:prstGeom>
                    <a:ln>
                      <a:noFill/>
                    </a:ln>
                    <a:extLst>
                      <a:ext uri="{53640926-AAD7-44D8-BBD7-CCE9431645EC}">
                        <a14:shadowObscured xmlns:a14="http://schemas.microsoft.com/office/drawing/2010/main"/>
                      </a:ext>
                    </a:extLst>
                  </pic:spPr>
                </pic:pic>
              </a:graphicData>
            </a:graphic>
          </wp:inline>
        </w:drawing>
      </w:r>
    </w:p>
    <w:p w:rsidR="008952EE" w:rsidP="008952EE" w:rsidRDefault="008952EE" w14:paraId="4365710D" w14:textId="4A2BDB4F">
      <w:pPr>
        <w:pStyle w:val="Kuvaotsikko"/>
      </w:pPr>
      <w:r>
        <w:tab/>
      </w:r>
      <w:r>
        <w:t xml:space="preserve">Kuva </w:t>
      </w:r>
      <w:r>
        <w:fldChar w:fldCharType="begin"/>
      </w:r>
      <w:r>
        <w:instrText>SEQ Kuva \* ARABIC</w:instrText>
      </w:r>
      <w:r>
        <w:fldChar w:fldCharType="separate"/>
      </w:r>
      <w:r>
        <w:rPr>
          <w:noProof/>
        </w:rPr>
        <w:t>9</w:t>
      </w:r>
      <w:r>
        <w:fldChar w:fldCharType="end"/>
      </w:r>
      <w:r>
        <w:t>. Jatkokehittäminen</w:t>
      </w:r>
    </w:p>
    <w:p w:rsidR="478F2D61" w:rsidP="00955265" w:rsidRDefault="478F2D61" w14:paraId="4147BB6E" w14:textId="48972228">
      <w:pPr>
        <w:pStyle w:val="Leipteksti"/>
        <w:ind w:left="0"/>
      </w:pPr>
    </w:p>
    <w:p w:rsidR="478F2D61" w:rsidP="478F2D61" w:rsidRDefault="478F2D61" w14:paraId="41DF3E8E" w14:textId="2D0A9EBE">
      <w:pPr>
        <w:pStyle w:val="Leipteksti"/>
      </w:pPr>
    </w:p>
    <w:p w:rsidR="008952EE" w:rsidP="008952EE" w:rsidRDefault="005742C1" w14:paraId="41F437EB" w14:textId="77777777">
      <w:pPr>
        <w:pStyle w:val="Leipteksti"/>
        <w:keepNext/>
      </w:pPr>
      <w:r w:rsidRPr="005742C1">
        <w:rPr>
          <w:noProof/>
          <w:lang w:eastAsia="fi-FI"/>
        </w:rPr>
        <w:lastRenderedPageBreak/>
        <w:drawing>
          <wp:inline distT="0" distB="0" distL="0" distR="0" wp14:anchorId="5B568312" wp14:editId="210A6738">
            <wp:extent cx="5405355" cy="3040513"/>
            <wp:effectExtent l="0" t="0" r="5080" b="762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25217" cy="3051685"/>
                    </a:xfrm>
                    <a:prstGeom prst="rect">
                      <a:avLst/>
                    </a:prstGeom>
                  </pic:spPr>
                </pic:pic>
              </a:graphicData>
            </a:graphic>
          </wp:inline>
        </w:drawing>
      </w:r>
    </w:p>
    <w:p w:rsidR="008952EE" w:rsidP="008952EE" w:rsidRDefault="008952EE" w14:paraId="696EDD51" w14:textId="742C4B82">
      <w:pPr>
        <w:pStyle w:val="Kuvaotsikko"/>
      </w:pPr>
      <w:r>
        <w:tab/>
      </w:r>
      <w:r>
        <w:t xml:space="preserve">Kuva </w:t>
      </w:r>
      <w:r>
        <w:fldChar w:fldCharType="begin"/>
      </w:r>
      <w:r>
        <w:instrText>SEQ Kuva \* ARABIC</w:instrText>
      </w:r>
      <w:r>
        <w:fldChar w:fldCharType="separate"/>
      </w:r>
      <w:r>
        <w:rPr>
          <w:noProof/>
        </w:rPr>
        <w:t>10</w:t>
      </w:r>
      <w:r>
        <w:fldChar w:fldCharType="end"/>
      </w:r>
      <w:r>
        <w:t>. Ikääntyneiden monialainen arviointi</w:t>
      </w:r>
    </w:p>
    <w:p w:rsidR="478F2D61" w:rsidP="008952EE" w:rsidRDefault="478F2D61" w14:paraId="38CA0D10" w14:textId="44D8885D">
      <w:pPr>
        <w:pStyle w:val="Leipteksti"/>
      </w:pPr>
    </w:p>
    <w:p w:rsidR="00DF131C" w:rsidP="00DF131C" w:rsidRDefault="7467070E" w14:paraId="7F380F20" w14:textId="77777777">
      <w:pPr>
        <w:pStyle w:val="Leipteksti"/>
        <w:rPr>
          <w:color w:val="FF0000"/>
        </w:rPr>
      </w:pPr>
      <w:r>
        <w:t xml:space="preserve"> </w:t>
      </w:r>
    </w:p>
    <w:p w:rsidR="00DF131C" w:rsidRDefault="00DF131C" w14:paraId="0B6C01BC" w14:textId="77777777">
      <w:pPr>
        <w:tabs>
          <w:tab w:val="clear" w:pos="1304"/>
          <w:tab w:val="clear" w:pos="2608"/>
        </w:tabs>
        <w:rPr>
          <w:color w:val="FF0000"/>
        </w:rPr>
      </w:pPr>
      <w:r>
        <w:rPr>
          <w:color w:val="FF0000"/>
        </w:rPr>
        <w:br w:type="page"/>
      </w:r>
    </w:p>
    <w:p w:rsidRPr="006541E3" w:rsidR="7A7BADF8" w:rsidP="4DC14F94" w:rsidRDefault="7A7BADF8" w14:paraId="7BB4C334" w14:textId="2C0CFB83">
      <w:pPr>
        <w:pStyle w:val="Leipteksti"/>
        <w:rPr>
          <w:b/>
        </w:rPr>
      </w:pPr>
      <w:r w:rsidRPr="006541E3">
        <w:rPr>
          <w:b/>
        </w:rPr>
        <w:lastRenderedPageBreak/>
        <w:t xml:space="preserve">Lähteet: </w:t>
      </w:r>
    </w:p>
    <w:p w:rsidR="7A7BADF8" w:rsidP="4DC14F94" w:rsidRDefault="7A7BADF8" w14:paraId="52930F43" w14:textId="6F8F4CB8">
      <w:pPr>
        <w:pStyle w:val="Leipteksti"/>
        <w:rPr>
          <w:rStyle w:val="Hyperlinkki"/>
        </w:rPr>
      </w:pPr>
      <w:r>
        <w:t xml:space="preserve">Immonen, A. 2022. Muistisairaudet. Teoksessa Yhtä matkaa muistipolulla. </w:t>
      </w:r>
      <w:hyperlink r:id="rId27">
        <w:r w:rsidRPr="7469B92F">
          <w:rPr>
            <w:rStyle w:val="Hyperlinkki"/>
          </w:rPr>
          <w:t>Yhtä matkaa muistipolulla - Muistisairaan palvelupolun kehittämisen käsikirja (espoo.fi)</w:t>
        </w:r>
      </w:hyperlink>
    </w:p>
    <w:p w:rsidR="002E0CDC" w:rsidP="4DC14F94" w:rsidRDefault="002E0CDC" w14:paraId="677F17F7" w14:textId="0274459B">
      <w:pPr>
        <w:pStyle w:val="Leipteksti"/>
      </w:pPr>
      <w:r w:rsidRPr="002E0CDC">
        <w:t>Juva</w:t>
      </w:r>
      <w:r>
        <w:t>, K &amp;</w:t>
      </w:r>
      <w:r w:rsidRPr="002E0CDC">
        <w:t xml:space="preserve"> Eloniemi-Sulkava</w:t>
      </w:r>
      <w:r>
        <w:t>,</w:t>
      </w:r>
      <w:r w:rsidRPr="002E0CDC">
        <w:t xml:space="preserve"> U. Hyvä ympärivuorokautinen hoito. Kirjassa: Muistisairaudet. Toim. Erkinjuntti T, Remes A, Rinne J, Soininen H. K</w:t>
      </w:r>
      <w:r>
        <w:t>ustannus Oy Duodecim.</w:t>
      </w:r>
      <w:r w:rsidRPr="002E0CDC">
        <w:t xml:space="preserve"> He</w:t>
      </w:r>
      <w:r>
        <w:t>lsinki.</w:t>
      </w:r>
      <w:r w:rsidRPr="002E0CDC">
        <w:t xml:space="preserve"> 2015: 520-529</w:t>
      </w:r>
    </w:p>
    <w:p w:rsidR="2832167B" w:rsidP="0A6FB03D" w:rsidRDefault="0BFD09C5" w14:paraId="3605BB9D" w14:textId="6ABFF175">
      <w:pPr>
        <w:pStyle w:val="Leipteksti"/>
      </w:pPr>
      <w:r w:rsidRPr="79D8079C">
        <w:rPr>
          <w:color w:val="000000"/>
        </w:rPr>
        <w:t xml:space="preserve">Kontio, </w:t>
      </w:r>
      <w:r w:rsidRPr="79D8079C" w:rsidR="7C278781">
        <w:rPr>
          <w:color w:val="000000"/>
        </w:rPr>
        <w:t xml:space="preserve">M. </w:t>
      </w:r>
      <w:r w:rsidRPr="79D8079C">
        <w:rPr>
          <w:color w:val="000000"/>
        </w:rPr>
        <w:t>2010</w:t>
      </w:r>
      <w:r w:rsidRPr="79D8079C" w:rsidR="68348552">
        <w:rPr>
          <w:color w:val="000000"/>
        </w:rPr>
        <w:t xml:space="preserve">. Moniammatillinen yhteistyö. </w:t>
      </w:r>
      <w:r w:rsidRPr="79D8079C" w:rsidR="2A9FED1C">
        <w:rPr>
          <w:color w:val="000000"/>
        </w:rPr>
        <w:t>S</w:t>
      </w:r>
      <w:r w:rsidR="593D1EB5">
        <w:t xml:space="preserve">aatavilla: </w:t>
      </w:r>
      <w:hyperlink r:id="rId28">
        <w:r w:rsidRPr="79D8079C" w:rsidR="593D1EB5">
          <w:rPr>
            <w:rStyle w:val="Hyperlinkki"/>
          </w:rPr>
          <w:t>https://docplayer.fi/149995-Moniammatillinen-yhteistyo-mari-kontio.html</w:t>
        </w:r>
      </w:hyperlink>
      <w:r w:rsidR="593D1EB5">
        <w:t xml:space="preserve"> </w:t>
      </w:r>
      <w:r w:rsidR="7B708341">
        <w:t>[viitattu 13.3.23]</w:t>
      </w:r>
    </w:p>
    <w:p w:rsidRPr="006541E3" w:rsidR="006541E3" w:rsidP="006541E3" w:rsidRDefault="006541E3" w14:paraId="609EF2A3" w14:textId="1994CB19">
      <w:pPr>
        <w:pStyle w:val="Leipteksti"/>
        <w:rPr>
          <w:color w:val="000000"/>
        </w:rPr>
      </w:pPr>
      <w:r w:rsidRPr="79D8079C">
        <w:rPr>
          <w:color w:val="000000"/>
        </w:rPr>
        <w:t xml:space="preserve">Kymenlaakson liitto -verkkojulkaisu. Kymenlaakso väestö. Päivitetty 26.8.2021. Saatavilla: </w:t>
      </w:r>
      <w:hyperlink r:id="rId29">
        <w:r w:rsidRPr="79D8079C">
          <w:rPr>
            <w:rStyle w:val="Hyperlinkki"/>
          </w:rPr>
          <w:t>https://ennakointi.kymenlaakso.fi/images/Vaesto.pdf</w:t>
        </w:r>
      </w:hyperlink>
      <w:r w:rsidRPr="79D8079C">
        <w:rPr>
          <w:color w:val="000000"/>
        </w:rPr>
        <w:t xml:space="preserve"> [luettu 13.3.23]</w:t>
      </w:r>
    </w:p>
    <w:p w:rsidR="008E2053" w:rsidP="006541E3" w:rsidRDefault="21E6DCD5" w14:paraId="03276FE8" w14:textId="3DE97EB9">
      <w:pPr>
        <w:ind w:left="1191"/>
        <w:rPr>
          <w:rFonts w:eastAsiaTheme="minorEastAsia" w:cstheme="minorBidi"/>
        </w:rPr>
      </w:pPr>
      <w:r w:rsidRPr="79D8079C">
        <w:rPr>
          <w:rFonts w:eastAsiaTheme="minorEastAsia" w:cstheme="minorBidi"/>
          <w:lang w:val="sv"/>
        </w:rPr>
        <w:t xml:space="preserve">Modig, N., Åhlström, P. &amp; Tillman, M. 2013. </w:t>
      </w:r>
      <w:r w:rsidRPr="79D8079C">
        <w:rPr>
          <w:rFonts w:eastAsiaTheme="minorEastAsia" w:cstheme="minorBidi"/>
        </w:rPr>
        <w:t>Tätä on Lean. Ratkaisu</w:t>
      </w:r>
      <w:r w:rsidRPr="79D8079C" w:rsidR="1282F972">
        <w:rPr>
          <w:rFonts w:eastAsiaTheme="minorEastAsia" w:cstheme="minorBidi"/>
        </w:rPr>
        <w:t xml:space="preserve"> t</w:t>
      </w:r>
      <w:r w:rsidRPr="79D8079C">
        <w:rPr>
          <w:rFonts w:eastAsiaTheme="minorEastAsia" w:cstheme="minorBidi"/>
        </w:rPr>
        <w:t>ehokkuusparadoksiin. Tukholma: Rheologica Publishing</w:t>
      </w:r>
      <w:r w:rsidRPr="79D8079C" w:rsidR="0DB6F3C5">
        <w:rPr>
          <w:rFonts w:eastAsiaTheme="minorEastAsia" w:cstheme="minorBidi"/>
        </w:rPr>
        <w:t xml:space="preserve"> [viitattu 23.3.2023]</w:t>
      </w:r>
    </w:p>
    <w:p w:rsidRPr="006541E3" w:rsidR="006541E3" w:rsidP="006541E3" w:rsidRDefault="006541E3" w14:paraId="41AF4484" w14:textId="77777777">
      <w:pPr>
        <w:ind w:left="1191"/>
        <w:rPr>
          <w:rFonts w:eastAsiaTheme="minorEastAsia" w:cstheme="minorBidi"/>
        </w:rPr>
      </w:pPr>
    </w:p>
    <w:p w:rsidR="000F386D" w:rsidP="7469B92F" w:rsidRDefault="000F386D" w14:paraId="680A7CE4" w14:textId="093D4A78">
      <w:pPr>
        <w:pStyle w:val="Leipteksti"/>
      </w:pPr>
      <w:r>
        <w:rPr>
          <w:color w:val="000000"/>
        </w:rPr>
        <w:t xml:space="preserve">Power Bi -raportointi. Saatavilla: </w:t>
      </w:r>
      <w:hyperlink w:history="1" r:id="rId30">
        <w:r w:rsidRPr="00450C20">
          <w:rPr>
            <w:rStyle w:val="Hyperlinkki"/>
          </w:rPr>
          <w:t>https://eur.safelink.emails.azure.net/redirect/?destination=https%3A%2F%2Fapp.powerbi.com%2FRedirect%3Faction%3DOpenLink%26linkId%3DeKxqxB0WQ9%26ctid%3D8b5d4c16-4b46-4cfe-bfa8-0876fc31a035%26pbi_source%3DlinkShare&amp;p=bT1lYjYwN2VkMi00NWEyLTQ1YTQtODRjZS1kZGM0ZGZhMDEwZTkmdT1hZW8mbD1SZWRpcmVjdA%3D%3D</w:t>
        </w:r>
      </w:hyperlink>
      <w:r>
        <w:rPr>
          <w:color w:val="000000"/>
        </w:rPr>
        <w:t xml:space="preserve"> [luettu 13.3.23]</w:t>
      </w:r>
    </w:p>
    <w:p w:rsidR="7469B92F" w:rsidP="7469B92F" w:rsidRDefault="7469B92F" w14:paraId="6E6B6802" w14:textId="76112AF8">
      <w:pPr>
        <w:pStyle w:val="Leipteksti"/>
      </w:pPr>
    </w:p>
    <w:p w:rsidR="00D54415" w:rsidP="609EA91B" w:rsidRDefault="00D54415" w14:paraId="4AA25DC2" w14:textId="02457C7A">
      <w:pPr>
        <w:pStyle w:val="Leipteksti"/>
        <w:ind w:left="0"/>
        <w:jc w:val="both"/>
      </w:pPr>
    </w:p>
    <w:p w:rsidR="00D54415" w:rsidRDefault="00D54415" w14:paraId="1D23BD51" w14:textId="77777777">
      <w:pPr>
        <w:tabs>
          <w:tab w:val="clear" w:pos="1304"/>
          <w:tab w:val="clear" w:pos="2608"/>
        </w:tabs>
      </w:pPr>
      <w:r>
        <w:br w:type="page"/>
      </w:r>
    </w:p>
    <w:p w:rsidRPr="00E46DC7" w:rsidR="00E46DC7" w:rsidP="00E46DC7" w:rsidRDefault="00E44160" w14:paraId="7DF7EB6F" w14:textId="56146A92">
      <w:pPr>
        <w:tabs>
          <w:tab w:val="clear" w:pos="1304"/>
          <w:tab w:val="clear" w:pos="2608"/>
        </w:tabs>
      </w:pPr>
      <w:r>
        <w:lastRenderedPageBreak/>
        <w:t>L</w:t>
      </w:r>
      <w:r w:rsidRPr="00E46DC7" w:rsidR="00E46DC7">
        <w:t xml:space="preserve">iitteet: </w:t>
      </w:r>
    </w:p>
    <w:p w:rsidR="00B435CE" w:rsidP="00E31BBA" w:rsidRDefault="00B435CE" w14:paraId="53B32BEB" w14:textId="77777777">
      <w:pPr>
        <w:pStyle w:val="Leipteksti"/>
        <w:numPr>
          <w:ilvl w:val="0"/>
          <w:numId w:val="42"/>
        </w:numPr>
        <w:jc w:val="both"/>
      </w:pPr>
      <w:r>
        <w:t xml:space="preserve">Moty koordinaattorit ammattilaisen ohje </w:t>
      </w:r>
    </w:p>
    <w:p w:rsidR="00E31BBA" w:rsidP="00E31BBA" w:rsidRDefault="00E31BBA" w14:paraId="0272187A" w14:textId="5E17D780">
      <w:pPr>
        <w:pStyle w:val="Leipteksti"/>
        <w:numPr>
          <w:ilvl w:val="0"/>
          <w:numId w:val="42"/>
        </w:numPr>
        <w:jc w:val="both"/>
      </w:pPr>
      <w:r>
        <w:t>Monipalveluasiakkaan polku</w:t>
      </w:r>
    </w:p>
    <w:p w:rsidR="00E31BBA" w:rsidP="00E31BBA" w:rsidRDefault="00B435CE" w14:paraId="1AA011CF" w14:textId="66C3566C">
      <w:pPr>
        <w:pStyle w:val="Leipteksti"/>
        <w:numPr>
          <w:ilvl w:val="0"/>
          <w:numId w:val="42"/>
        </w:numPr>
        <w:jc w:val="both"/>
      </w:pPr>
      <w:r>
        <w:t>Monipalveluasiakas</w:t>
      </w:r>
      <w:r w:rsidR="00E31BBA">
        <w:t xml:space="preserve"> infograafi</w:t>
      </w:r>
    </w:p>
    <w:p w:rsidR="00E31BBA" w:rsidP="00E31BBA" w:rsidRDefault="00E31BBA" w14:paraId="3AD988AF" w14:textId="3838A4B7">
      <w:pPr>
        <w:pStyle w:val="Leipteksti"/>
        <w:numPr>
          <w:ilvl w:val="0"/>
          <w:numId w:val="42"/>
        </w:numPr>
        <w:jc w:val="both"/>
      </w:pPr>
      <w:r>
        <w:t>Miten ja milloin yhteys sosiaalihuollon palveluihin</w:t>
      </w:r>
    </w:p>
    <w:p w:rsidR="00DC15A2" w:rsidP="00E31BBA" w:rsidRDefault="00DC15A2" w14:paraId="7013D273" w14:textId="626A2553">
      <w:pPr>
        <w:pStyle w:val="Leipteksti"/>
        <w:numPr>
          <w:ilvl w:val="0"/>
          <w:numId w:val="42"/>
        </w:numPr>
        <w:jc w:val="both"/>
      </w:pPr>
      <w:r>
        <w:t>T</w:t>
      </w:r>
      <w:r w:rsidR="00B435CE">
        <w:t>ilastoja</w:t>
      </w:r>
      <w:r>
        <w:t xml:space="preserve"> moty-kontaktit</w:t>
      </w:r>
    </w:p>
    <w:p w:rsidR="00014781" w:rsidP="00014781" w:rsidRDefault="00014781" w14:paraId="0840B71C" w14:textId="0FB14C52">
      <w:pPr>
        <w:pStyle w:val="Leipteksti"/>
        <w:ind w:left="720"/>
        <w:jc w:val="both"/>
      </w:pPr>
    </w:p>
    <w:p w:rsidR="00014781" w:rsidP="00014781" w:rsidRDefault="00014781" w14:paraId="6E085A6A" w14:textId="77777777">
      <w:pPr>
        <w:pStyle w:val="Leipteksti"/>
        <w:ind w:left="720"/>
        <w:jc w:val="both"/>
        <w:sectPr w:rsidR="00014781" w:rsidSect="00B94891">
          <w:headerReference w:type="default" r:id="rId31"/>
          <w:footerReference w:type="default" r:id="rId32"/>
          <w:headerReference w:type="first" r:id="rId33"/>
          <w:footerReference w:type="first" r:id="rId34"/>
          <w:pgSz w:w="11906" w:h="16838" w:orient="portrait" w:code="9"/>
          <w:pgMar w:top="1985" w:right="794" w:bottom="1304" w:left="1247" w:header="567" w:footer="397" w:gutter="0"/>
          <w:pgNumType w:start="1"/>
          <w:cols w:space="708"/>
          <w:docGrid w:linePitch="360"/>
        </w:sectPr>
      </w:pPr>
    </w:p>
    <w:p w:rsidR="00D54415" w:rsidP="002804EB" w:rsidRDefault="00D54415" w14:paraId="3EC5186E" w14:textId="3E1A867A">
      <w:pPr>
        <w:pStyle w:val="Leipteksti"/>
        <w:ind w:left="0"/>
        <w:jc w:val="center"/>
      </w:pPr>
      <w:r>
        <w:rPr>
          <w:noProof/>
          <w:lang w:eastAsia="fi-FI"/>
        </w:rPr>
        <w:lastRenderedPageBreak/>
        <w:drawing>
          <wp:inline distT="0" distB="0" distL="0" distR="0" wp14:anchorId="0C9A5A75" wp14:editId="374E0D18">
            <wp:extent cx="8250228" cy="5676474"/>
            <wp:effectExtent l="0" t="8573" r="9208" b="9207"/>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8045" t="14101" r="24946" b="3934"/>
                    <a:stretch/>
                  </pic:blipFill>
                  <pic:spPr bwMode="auto">
                    <a:xfrm rot="16200000">
                      <a:off x="0" y="0"/>
                      <a:ext cx="8281012" cy="5697655"/>
                    </a:xfrm>
                    <a:prstGeom prst="rect">
                      <a:avLst/>
                    </a:prstGeom>
                    <a:ln>
                      <a:noFill/>
                    </a:ln>
                    <a:extLst>
                      <a:ext uri="{53640926-AAD7-44D8-BBD7-CCE9431645EC}">
                        <a14:shadowObscured xmlns:a14="http://schemas.microsoft.com/office/drawing/2010/main"/>
                      </a:ext>
                    </a:extLst>
                  </pic:spPr>
                </pic:pic>
              </a:graphicData>
            </a:graphic>
          </wp:inline>
        </w:drawing>
      </w:r>
    </w:p>
    <w:p w:rsidR="00014781" w:rsidP="609EA91B" w:rsidRDefault="00014781" w14:paraId="237295FD" w14:textId="77777777">
      <w:pPr>
        <w:pStyle w:val="Leipteksti"/>
        <w:ind w:left="0"/>
        <w:jc w:val="both"/>
      </w:pPr>
    </w:p>
    <w:p w:rsidR="00D54415" w:rsidP="002804EB" w:rsidRDefault="00D54415" w14:paraId="7162745E" w14:textId="07D5D78E">
      <w:pPr>
        <w:pStyle w:val="Leipteksti"/>
        <w:ind w:left="0"/>
        <w:jc w:val="center"/>
      </w:pPr>
      <w:r>
        <w:rPr>
          <w:noProof/>
          <w:lang w:eastAsia="fi-FI"/>
        </w:rPr>
        <w:lastRenderedPageBreak/>
        <w:drawing>
          <wp:inline distT="0" distB="0" distL="0" distR="0" wp14:anchorId="1C07661A" wp14:editId="4115E633">
            <wp:extent cx="8262566" cy="5896628"/>
            <wp:effectExtent l="1588" t="0" r="7302" b="7303"/>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8162" t="11856" r="25634" b="4149"/>
                    <a:stretch/>
                  </pic:blipFill>
                  <pic:spPr bwMode="auto">
                    <a:xfrm rot="16200000">
                      <a:off x="0" y="0"/>
                      <a:ext cx="8293420" cy="5918647"/>
                    </a:xfrm>
                    <a:prstGeom prst="rect">
                      <a:avLst/>
                    </a:prstGeom>
                    <a:ln>
                      <a:noFill/>
                    </a:ln>
                    <a:extLst>
                      <a:ext uri="{53640926-AAD7-44D8-BBD7-CCE9431645EC}">
                        <a14:shadowObscured xmlns:a14="http://schemas.microsoft.com/office/drawing/2010/main"/>
                      </a:ext>
                    </a:extLst>
                  </pic:spPr>
                </pic:pic>
              </a:graphicData>
            </a:graphic>
          </wp:inline>
        </w:drawing>
      </w:r>
    </w:p>
    <w:p w:rsidR="002804EB" w:rsidP="609EA91B" w:rsidRDefault="002804EB" w14:paraId="1C4A3613" w14:textId="77777777">
      <w:pPr>
        <w:pStyle w:val="Leipteksti"/>
        <w:ind w:left="0"/>
        <w:jc w:val="both"/>
        <w:sectPr w:rsidR="002804EB" w:rsidSect="00E46DC7">
          <w:headerReference w:type="default" r:id="rId37"/>
          <w:footerReference w:type="default" r:id="rId38"/>
          <w:headerReference w:type="first" r:id="rId39"/>
          <w:pgSz w:w="11906" w:h="16838" w:orient="portrait" w:code="9"/>
          <w:pgMar w:top="1985" w:right="794" w:bottom="1304" w:left="1247" w:header="567" w:footer="397" w:gutter="0"/>
          <w:pgNumType w:start="1"/>
          <w:cols w:space="708"/>
          <w:titlePg/>
          <w:docGrid w:linePitch="360"/>
        </w:sectPr>
      </w:pPr>
    </w:p>
    <w:p w:rsidR="002804EB" w:rsidP="609EA91B" w:rsidRDefault="002804EB" w14:paraId="31BB1311" w14:textId="3CA18A7A">
      <w:pPr>
        <w:pStyle w:val="Leipteksti"/>
        <w:ind w:left="0"/>
        <w:jc w:val="both"/>
      </w:pPr>
    </w:p>
    <w:p w:rsidR="00014781" w:rsidP="002804EB" w:rsidRDefault="00D54415" w14:paraId="22B35A67" w14:textId="03187416">
      <w:pPr>
        <w:pStyle w:val="Leipteksti"/>
        <w:ind w:left="0"/>
        <w:jc w:val="center"/>
      </w:pPr>
      <w:r>
        <w:rPr>
          <w:noProof/>
          <w:lang w:eastAsia="fi-FI"/>
        </w:rPr>
        <w:drawing>
          <wp:inline distT="0" distB="0" distL="0" distR="0" wp14:anchorId="5B90CE68" wp14:editId="2DDFC979">
            <wp:extent cx="7873367" cy="5809024"/>
            <wp:effectExtent l="3493" t="0" r="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9884" t="12671" r="27015" b="4562"/>
                    <a:stretch/>
                  </pic:blipFill>
                  <pic:spPr bwMode="auto">
                    <a:xfrm rot="16200000">
                      <a:off x="0" y="0"/>
                      <a:ext cx="7922220" cy="5845068"/>
                    </a:xfrm>
                    <a:prstGeom prst="rect">
                      <a:avLst/>
                    </a:prstGeom>
                    <a:ln>
                      <a:noFill/>
                    </a:ln>
                    <a:extLst>
                      <a:ext uri="{53640926-AAD7-44D8-BBD7-CCE9431645EC}">
                        <a14:shadowObscured xmlns:a14="http://schemas.microsoft.com/office/drawing/2010/main"/>
                      </a:ext>
                    </a:extLst>
                  </pic:spPr>
                </pic:pic>
              </a:graphicData>
            </a:graphic>
          </wp:inline>
        </w:drawing>
      </w:r>
    </w:p>
    <w:p w:rsidR="002804EB" w:rsidP="609EA91B" w:rsidRDefault="002804EB" w14:paraId="53D640CA" w14:textId="77777777">
      <w:pPr>
        <w:pStyle w:val="Leipteksti"/>
        <w:ind w:left="0"/>
        <w:jc w:val="both"/>
        <w:sectPr w:rsidR="002804EB" w:rsidSect="00E46DC7">
          <w:headerReference w:type="first" r:id="rId41"/>
          <w:pgSz w:w="11906" w:h="16838" w:orient="portrait" w:code="9"/>
          <w:pgMar w:top="1985" w:right="794" w:bottom="1304" w:left="1247" w:header="567" w:footer="397" w:gutter="0"/>
          <w:pgNumType w:start="1"/>
          <w:cols w:space="708"/>
          <w:titlePg/>
          <w:docGrid w:linePitch="360"/>
        </w:sectPr>
      </w:pPr>
    </w:p>
    <w:p w:rsidR="002804EB" w:rsidP="002804EB" w:rsidRDefault="002804EB" w14:paraId="14FCAC18" w14:textId="77777777">
      <w:pPr>
        <w:pStyle w:val="Leipteksti"/>
        <w:ind w:left="0"/>
        <w:jc w:val="center"/>
        <w:sectPr w:rsidR="002804EB" w:rsidSect="00E46DC7">
          <w:headerReference w:type="first" r:id="rId42"/>
          <w:pgSz w:w="11906" w:h="16838" w:orient="portrait" w:code="9"/>
          <w:pgMar w:top="1985" w:right="794" w:bottom="1304" w:left="1247" w:header="567" w:footer="397" w:gutter="0"/>
          <w:pgNumType w:start="1"/>
          <w:cols w:space="708"/>
          <w:titlePg/>
          <w:docGrid w:linePitch="360"/>
        </w:sectPr>
      </w:pPr>
      <w:r>
        <w:rPr>
          <w:noProof/>
          <w:lang w:eastAsia="fi-FI"/>
        </w:rPr>
        <w:lastRenderedPageBreak/>
        <w:drawing>
          <wp:inline distT="0" distB="0" distL="0" distR="0" wp14:anchorId="65EC89E8" wp14:editId="3E736897">
            <wp:extent cx="3441065" cy="8603615"/>
            <wp:effectExtent l="0" t="0" r="6985" b="6985"/>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fograafi.png"/>
                    <pic:cNvPicPr/>
                  </pic:nvPicPr>
                  <pic:blipFill>
                    <a:blip r:embed="rId43">
                      <a:extLst>
                        <a:ext uri="{28A0092B-C50C-407E-A947-70E740481C1C}">
                          <a14:useLocalDpi xmlns:a14="http://schemas.microsoft.com/office/drawing/2010/main" val="0"/>
                        </a:ext>
                      </a:extLst>
                    </a:blip>
                    <a:stretch>
                      <a:fillRect/>
                    </a:stretch>
                  </pic:blipFill>
                  <pic:spPr>
                    <a:xfrm>
                      <a:off x="0" y="0"/>
                      <a:ext cx="3441065" cy="8603615"/>
                    </a:xfrm>
                    <a:prstGeom prst="rect">
                      <a:avLst/>
                    </a:prstGeom>
                  </pic:spPr>
                </pic:pic>
              </a:graphicData>
            </a:graphic>
          </wp:inline>
        </w:drawing>
      </w:r>
    </w:p>
    <w:p w:rsidR="002804EB" w:rsidP="609EA91B" w:rsidRDefault="00014781" w14:paraId="634E6274" w14:textId="77777777">
      <w:pPr>
        <w:pStyle w:val="Leipteksti"/>
        <w:ind w:left="0"/>
        <w:jc w:val="both"/>
        <w:sectPr w:rsidR="002804EB" w:rsidSect="00E46DC7">
          <w:headerReference w:type="first" r:id="rId44"/>
          <w:pgSz w:w="11906" w:h="16838" w:orient="portrait" w:code="9"/>
          <w:pgMar w:top="1985" w:right="794" w:bottom="1304" w:left="1247" w:header="567" w:footer="397" w:gutter="0"/>
          <w:pgNumType w:start="1"/>
          <w:cols w:space="708"/>
          <w:titlePg/>
          <w:docGrid w:linePitch="360"/>
        </w:sectPr>
      </w:pPr>
      <w:r>
        <w:rPr>
          <w:noProof/>
          <w:lang w:eastAsia="fi-FI"/>
        </w:rPr>
        <w:lastRenderedPageBreak/>
        <w:drawing>
          <wp:inline distT="0" distB="0" distL="0" distR="0" wp14:anchorId="365F46A8" wp14:editId="6A91308E">
            <wp:extent cx="6082665" cy="8603615"/>
            <wp:effectExtent l="0" t="0" r="0" b="698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ten ja milloin yhteys sos.palveluihin.png"/>
                    <pic:cNvPicPr/>
                  </pic:nvPicPr>
                  <pic:blipFill>
                    <a:blip r:embed="rId45">
                      <a:extLst>
                        <a:ext uri="{28A0092B-C50C-407E-A947-70E740481C1C}">
                          <a14:useLocalDpi xmlns:a14="http://schemas.microsoft.com/office/drawing/2010/main" val="0"/>
                        </a:ext>
                      </a:extLst>
                    </a:blip>
                    <a:stretch>
                      <a:fillRect/>
                    </a:stretch>
                  </pic:blipFill>
                  <pic:spPr>
                    <a:xfrm>
                      <a:off x="0" y="0"/>
                      <a:ext cx="6082665" cy="8603615"/>
                    </a:xfrm>
                    <a:prstGeom prst="rect">
                      <a:avLst/>
                    </a:prstGeom>
                  </pic:spPr>
                </pic:pic>
              </a:graphicData>
            </a:graphic>
          </wp:inline>
        </w:drawing>
      </w:r>
    </w:p>
    <w:p w:rsidR="0028688B" w:rsidP="609EA91B" w:rsidRDefault="0028688B" w14:paraId="76541533" w14:textId="073FB90B">
      <w:pPr>
        <w:pStyle w:val="Leipteksti"/>
        <w:ind w:left="0"/>
        <w:jc w:val="both"/>
      </w:pPr>
    </w:p>
    <w:p w:rsidR="000F386D" w:rsidP="609EA91B" w:rsidRDefault="614D5EC6" w14:paraId="5D4A2AC9" w14:textId="77777777">
      <w:pPr>
        <w:pStyle w:val="Leipteksti"/>
        <w:ind w:left="0"/>
        <w:jc w:val="both"/>
      </w:pPr>
      <w:r w:rsidR="614D5EC6">
        <w:drawing>
          <wp:inline wp14:editId="05C31C83" wp14:anchorId="70823764">
            <wp:extent cx="7964780" cy="5638474"/>
            <wp:effectExtent l="952" t="0" r="0" b="0"/>
            <wp:docPr id="19" name="Kuva 19" descr="C:\Users\00002687\AppData\Local\Microsoft\Windows\INetCache\Content.MSO\1C1DF2A4.tmp" title=""/>
            <wp:cNvGraphicFramePr>
              <a:graphicFrameLocks noChangeAspect="1"/>
            </wp:cNvGraphicFramePr>
            <a:graphic>
              <a:graphicData uri="http://schemas.openxmlformats.org/drawingml/2006/picture">
                <pic:pic>
                  <pic:nvPicPr>
                    <pic:cNvPr id="0" name="Kuva 19"/>
                    <pic:cNvPicPr/>
                  </pic:nvPicPr>
                  <pic:blipFill>
                    <a:blip r:embed="R8170902e6d874a0c">
                      <a:extLst xmlns:a="http://schemas.openxmlformats.org/drawingml/2006/main">
                        <a:ext uri="{28A0092B-C50C-407E-A947-70E740481C1C}">
                          <a14:useLocalDpi xmlns:a14="http://schemas.microsoft.com/office/drawing/2010/main" val="0"/>
                        </a:ext>
                      </a:extLst>
                    </a:blip>
                    <a:stretch>
                      <a:fillRect/>
                    </a:stretch>
                  </pic:blipFill>
                  <pic:spPr>
                    <a:xfrm rot="16200000" flipH="0" flipV="0">
                      <a:off x="0" y="0"/>
                      <a:ext cx="7964780" cy="5638474"/>
                    </a:xfrm>
                    <a:prstGeom prst="rect">
                      <a:avLst/>
                    </a:prstGeom>
                  </pic:spPr>
                </pic:pic>
              </a:graphicData>
            </a:graphic>
          </wp:inline>
        </w:drawing>
      </w:r>
    </w:p>
    <w:p w:rsidR="00014781" w:rsidP="609EA91B" w:rsidRDefault="052D135E" w14:paraId="7F120440" w14:textId="3DFAE5AE">
      <w:pPr>
        <w:pStyle w:val="Leipteksti"/>
        <w:ind w:left="0"/>
        <w:jc w:val="both"/>
      </w:pPr>
      <w:r w:rsidR="052D135E">
        <w:drawing>
          <wp:inline wp14:editId="0050A490" wp14:anchorId="3B7BB66A">
            <wp:extent cx="7914502" cy="5730696"/>
            <wp:effectExtent l="6033" t="0" r="0" b="0"/>
            <wp:docPr id="15" name="Kuva 15" title=""/>
            <wp:cNvGraphicFramePr>
              <a:graphicFrameLocks noChangeAspect="1"/>
            </wp:cNvGraphicFramePr>
            <a:graphic>
              <a:graphicData uri="http://schemas.openxmlformats.org/drawingml/2006/picture">
                <pic:pic>
                  <pic:nvPicPr>
                    <pic:cNvPr id="0" name="Kuva 15"/>
                    <pic:cNvPicPr/>
                  </pic:nvPicPr>
                  <pic:blipFill>
                    <a:blip r:embed="Rb46adda7c29e47d1">
                      <a:extLst xmlns:a="http://schemas.openxmlformats.org/drawingml/2006/main">
                        <a:ext uri="{28A0092B-C50C-407E-A947-70E740481C1C}">
                          <a14:useLocalDpi xmlns:a14="http://schemas.microsoft.com/office/drawing/2010/main" val="0"/>
                        </a:ext>
                      </a:extLst>
                    </a:blip>
                    <a:stretch>
                      <a:fillRect/>
                    </a:stretch>
                  </pic:blipFill>
                  <pic:spPr>
                    <a:xfrm rot="16200000" flipH="0" flipV="0">
                      <a:off x="0" y="0"/>
                      <a:ext cx="7914502" cy="5730696"/>
                    </a:xfrm>
                    <a:prstGeom prst="rect">
                      <a:avLst/>
                    </a:prstGeom>
                  </pic:spPr>
                </pic:pic>
              </a:graphicData>
            </a:graphic>
          </wp:inline>
        </w:drawing>
      </w:r>
    </w:p>
    <w:p w:rsidR="000F386D" w:rsidP="609EA91B" w:rsidRDefault="000F386D" w14:paraId="1727A349" w14:textId="2591B1EC">
      <w:pPr>
        <w:pStyle w:val="Leipteksti"/>
        <w:ind w:left="0"/>
        <w:jc w:val="both"/>
      </w:pPr>
    </w:p>
    <w:p w:rsidR="000F386D" w:rsidRDefault="000F386D" w14:paraId="6163675A" w14:textId="0F1AB614">
      <w:pPr>
        <w:tabs>
          <w:tab w:val="clear" w:pos="1304"/>
          <w:tab w:val="clear" w:pos="2608"/>
        </w:tabs>
      </w:pPr>
      <w:r>
        <w:br w:type="page"/>
      </w:r>
    </w:p>
    <w:p w:rsidR="000F386D" w:rsidP="609EA91B" w:rsidRDefault="614D5EC6" w14:paraId="0EC7D012" w14:textId="26E06CBE">
      <w:pPr>
        <w:pStyle w:val="Leipteksti"/>
        <w:ind w:left="0"/>
        <w:jc w:val="both"/>
      </w:pPr>
      <w:r w:rsidR="614D5EC6">
        <w:drawing>
          <wp:inline wp14:editId="5DBA6E66" wp14:anchorId="665A1D87">
            <wp:extent cx="8096094" cy="5781664"/>
            <wp:effectExtent l="0" t="4762" r="0" b="0"/>
            <wp:docPr id="20" name="Kuva 20" descr="C:\Users\00002687\AppData\Local\Microsoft\Windows\INetCache\Content.MSO\22F18452.tmp" title=""/>
            <wp:cNvGraphicFramePr>
              <a:graphicFrameLocks noChangeAspect="1"/>
            </wp:cNvGraphicFramePr>
            <a:graphic>
              <a:graphicData uri="http://schemas.openxmlformats.org/drawingml/2006/picture">
                <pic:pic>
                  <pic:nvPicPr>
                    <pic:cNvPr id="0" name="Kuva 20"/>
                    <pic:cNvPicPr/>
                  </pic:nvPicPr>
                  <pic:blipFill>
                    <a:blip r:embed="R6f197a7f131146da">
                      <a:extLst xmlns:a="http://schemas.openxmlformats.org/drawingml/2006/main">
                        <a:ext uri="{28A0092B-C50C-407E-A947-70E740481C1C}">
                          <a14:useLocalDpi xmlns:a14="http://schemas.microsoft.com/office/drawing/2010/main" val="0"/>
                        </a:ext>
                      </a:extLst>
                    </a:blip>
                    <a:stretch>
                      <a:fillRect/>
                    </a:stretch>
                  </pic:blipFill>
                  <pic:spPr>
                    <a:xfrm rot="16200000" flipH="0" flipV="0">
                      <a:off x="0" y="0"/>
                      <a:ext cx="8096094" cy="5781664"/>
                    </a:xfrm>
                    <a:prstGeom prst="rect">
                      <a:avLst/>
                    </a:prstGeom>
                  </pic:spPr>
                </pic:pic>
              </a:graphicData>
            </a:graphic>
          </wp:inline>
        </w:drawing>
      </w:r>
    </w:p>
    <w:p w:rsidR="000F386D" w:rsidRDefault="000F386D" w14:paraId="0AB88161" w14:textId="217FCA06">
      <w:pPr>
        <w:tabs>
          <w:tab w:val="clear" w:pos="1304"/>
          <w:tab w:val="clear" w:pos="2608"/>
        </w:tabs>
      </w:pPr>
      <w:r>
        <w:br w:type="page"/>
      </w:r>
    </w:p>
    <w:p w:rsidR="000F386D" w:rsidP="609EA91B" w:rsidRDefault="614D5EC6" w14:paraId="3E7610DC" w14:textId="3A7EC5FC">
      <w:pPr>
        <w:pStyle w:val="Leipteksti"/>
        <w:ind w:left="0"/>
        <w:jc w:val="both"/>
      </w:pPr>
      <w:r w:rsidR="614D5EC6">
        <w:drawing>
          <wp:inline wp14:editId="7C6C2346" wp14:anchorId="5BF814B9">
            <wp:extent cx="8529093" cy="4413202"/>
            <wp:effectExtent l="635" t="0" r="6350" b="6350"/>
            <wp:docPr id="21" name="Kuva 21" descr="C:\Users\00002687\AppData\Local\Microsoft\Windows\INetCache\Content.MSO\2D073830.tmp" title=""/>
            <wp:cNvGraphicFramePr>
              <a:graphicFrameLocks noChangeAspect="1"/>
            </wp:cNvGraphicFramePr>
            <a:graphic>
              <a:graphicData uri="http://schemas.openxmlformats.org/drawingml/2006/picture">
                <pic:pic>
                  <pic:nvPicPr>
                    <pic:cNvPr id="0" name="Kuva 21"/>
                    <pic:cNvPicPr/>
                  </pic:nvPicPr>
                  <pic:blipFill>
                    <a:blip r:embed="R11dcce43802446a1">
                      <a:extLst xmlns:a="http://schemas.openxmlformats.org/drawingml/2006/main">
                        <a:ext uri="{28A0092B-C50C-407E-A947-70E740481C1C}">
                          <a14:useLocalDpi xmlns:a14="http://schemas.microsoft.com/office/drawing/2010/main" val="0"/>
                        </a:ext>
                      </a:extLst>
                    </a:blip>
                    <a:stretch>
                      <a:fillRect/>
                    </a:stretch>
                  </pic:blipFill>
                  <pic:spPr>
                    <a:xfrm rot="16200000" flipH="0" flipV="0">
                      <a:off x="0" y="0"/>
                      <a:ext cx="8529093" cy="4413202"/>
                    </a:xfrm>
                    <a:prstGeom prst="rect">
                      <a:avLst/>
                    </a:prstGeom>
                  </pic:spPr>
                </pic:pic>
              </a:graphicData>
            </a:graphic>
          </wp:inline>
        </w:drawing>
      </w:r>
    </w:p>
    <w:sectPr w:rsidR="000F386D" w:rsidSect="00E46DC7">
      <w:headerReference w:type="default" r:id="rId50"/>
      <w:headerReference w:type="first" r:id="rId51"/>
      <w:pgSz w:w="11906" w:h="16838" w:orient="portrait" w:code="9"/>
      <w:pgMar w:top="1985" w:right="794" w:bottom="1304" w:left="1247" w:header="567"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B2D" w:rsidP="00AC7BC5" w:rsidRDefault="00351B2D" w14:paraId="2736A52F" w14:textId="77777777">
      <w:r>
        <w:separator/>
      </w:r>
    </w:p>
    <w:p w:rsidR="00351B2D" w:rsidRDefault="00351B2D" w14:paraId="766BB70A" w14:textId="77777777"/>
  </w:endnote>
  <w:endnote w:type="continuationSeparator" w:id="0">
    <w:p w:rsidR="00351B2D" w:rsidP="00AC7BC5" w:rsidRDefault="00351B2D" w14:paraId="1FB0D8CD" w14:textId="77777777">
      <w:r>
        <w:continuationSeparator/>
      </w:r>
    </w:p>
    <w:p w:rsidR="00351B2D" w:rsidRDefault="00351B2D" w14:paraId="5E79E55F" w14:textId="77777777"/>
  </w:endnote>
  <w:endnote w:type="continuationNotice" w:id="1">
    <w:p w:rsidR="00351B2D" w:rsidRDefault="00351B2D" w14:paraId="0159C99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p14">
  <w:p w:rsidRPr="000E26C5" w:rsidR="00351B2D" w:rsidP="000E26C5" w:rsidRDefault="00351B2D" w14:paraId="2108083D" w14:textId="77777777">
    <w:pPr>
      <w:pStyle w:val="Alatunniste"/>
    </w:pPr>
    <w:r>
      <w:rPr>
        <w:lang w:eastAsia="fi-FI"/>
      </w:rPr>
      <w:drawing>
        <wp:anchor distT="0" distB="0" distL="114300" distR="114300" simplePos="0" relativeHeight="251658242" behindDoc="0" locked="0" layoutInCell="1" allowOverlap="1" wp14:anchorId="471DC121" wp14:editId="37C3D027">
          <wp:simplePos x="0" y="0"/>
          <wp:positionH relativeFrom="page">
            <wp:posOffset>1718310</wp:posOffset>
          </wp:positionH>
          <wp:positionV relativeFrom="page">
            <wp:posOffset>7193915</wp:posOffset>
          </wp:positionV>
          <wp:extent cx="5824800" cy="3488400"/>
          <wp:effectExtent l="0" t="0" r="5080" b="0"/>
          <wp:wrapTopAndBottom/>
          <wp:docPr id="3" name="Kuva 3">
            <a:extLst xmlns:a="http://schemas.openxmlformats.org/drawingml/2006/main">
              <a:ext uri="{C183D7F6-B498-43B3-948B-1728B52AA6E4}">
                <adec:decorative xmlns:pic="http://schemas.openxmlformats.org/drawingml/2006/pictur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a:extLst>
                      <a:ext uri="{C183D7F6-B498-43B3-948B-1728B52AA6E4}">
                        <adec:decorativ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824800" cy="348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0E26C5" w:rsidR="00351B2D" w:rsidP="000E26C5" w:rsidRDefault="00351B2D" w14:paraId="53128261" w14:textId="77777777">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B2D" w:rsidRDefault="00351B2D" w14:paraId="44EAFD9C" w14:textId="77777777">
    <w:pPr>
      <w:pStyle w:val="Alatunnist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B2D" w:rsidP="00DE3300" w:rsidRDefault="00351B2D" w14:paraId="62486C05" w14:textId="77777777">
    <w:pPr>
      <w:pStyle w:val="Alatunniste"/>
    </w:pPr>
  </w:p>
  <w:p w:rsidRPr="00B94891" w:rsidR="00351B2D" w:rsidP="00DE3300" w:rsidRDefault="00351B2D" w14:paraId="5C09773F" w14:textId="77777777">
    <w:pPr>
      <w:pStyle w:val="Alatunnistenimi"/>
      <w:rPr>
        <w:rStyle w:val="AlatunnisteChar"/>
      </w:rPr>
    </w:pPr>
    <w:r>
      <w:t>Kymenlaakson hyvinvointialue</w:t>
    </w:r>
    <w:r>
      <w:tab/>
    </w:r>
    <w:r w:rsidRPr="00862283">
      <w:rPr>
        <w:rStyle w:val="AlatunnisteChar"/>
        <w:b w:val="0"/>
        <w:bCs/>
      </w:rPr>
      <w:t>Y-tunnus / FO-nummer</w:t>
    </w:r>
    <w:r w:rsidRPr="00862283">
      <w:rPr>
        <w:rStyle w:val="AlatunnisteChar"/>
        <w:b w:val="0"/>
        <w:bCs/>
      </w:rPr>
      <w:tab/>
    </w:r>
    <w:r w:rsidRPr="00862283">
      <w:rPr>
        <w:rStyle w:val="AlatunnisteChar"/>
        <w:b w:val="0"/>
        <w:bCs/>
      </w:rPr>
      <w:t>kymenhva.fi</w:t>
    </w:r>
  </w:p>
  <w:p w:rsidRPr="00B94891" w:rsidR="00351B2D" w:rsidP="00DE3300" w:rsidRDefault="00351B2D" w14:paraId="0B86B239" w14:textId="77777777">
    <w:pPr>
      <w:pStyle w:val="Alatunnistenimi"/>
      <w:rPr>
        <w:rStyle w:val="AlatunnisteChar"/>
      </w:rPr>
    </w:pPr>
    <w:r w:rsidRPr="00C81FA2">
      <w:t>Kymmenedalens välfärdsområde</w:t>
    </w:r>
    <w:r>
      <w:tab/>
    </w:r>
    <w:r w:rsidRPr="00862283">
      <w:rPr>
        <w:rStyle w:val="AlatunnisteChar"/>
        <w:b w:val="0"/>
        <w:bCs/>
      </w:rPr>
      <w:t>3221311-5</w:t>
    </w:r>
    <w:r w:rsidRPr="00862283">
      <w:rPr>
        <w:rStyle w:val="AlatunnisteChar"/>
        <w:b w:val="0"/>
        <w:bCs/>
      </w:rPr>
      <w:tab/>
    </w:r>
    <w:r w:rsidRPr="00862283">
      <w:rPr>
        <w:rStyle w:val="AlatunnisteChar"/>
        <w:b w:val="0"/>
        <w:bCs/>
      </w:rPr>
      <w:t>kirjaamo@kymenhva.fi</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B2D" w:rsidRDefault="00351B2D" w14:paraId="4DDBEF00" w14:textId="77777777">
    <w:pPr>
      <w:pStyle w:val="Alatunnist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B2D" w:rsidP="00DE3300" w:rsidRDefault="00351B2D" w14:paraId="393B597D" w14:textId="77777777">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B2D" w:rsidP="00AC7BC5" w:rsidRDefault="00351B2D" w14:paraId="5C7BE6E6" w14:textId="77777777">
      <w:r>
        <w:separator/>
      </w:r>
    </w:p>
    <w:p w:rsidR="00351B2D" w:rsidRDefault="00351B2D" w14:paraId="1855FFB1" w14:textId="77777777"/>
  </w:footnote>
  <w:footnote w:type="continuationSeparator" w:id="0">
    <w:p w:rsidR="00351B2D" w:rsidP="00AC7BC5" w:rsidRDefault="00351B2D" w14:paraId="26CD9744" w14:textId="77777777">
      <w:r>
        <w:continuationSeparator/>
      </w:r>
    </w:p>
    <w:p w:rsidR="00351B2D" w:rsidRDefault="00351B2D" w14:paraId="3830D13D" w14:textId="77777777"/>
  </w:footnote>
  <w:footnote w:type="continuationNotice" w:id="1">
    <w:p w:rsidR="00351B2D" w:rsidRDefault="00351B2D" w14:paraId="4ADB4DA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p14">
  <w:p w:rsidR="00351B2D" w:rsidP="00887E69" w:rsidRDefault="00351B2D" w14:paraId="3B443FA6" w14:textId="77777777">
    <w:pPr>
      <w:pStyle w:val="Yltunniste"/>
    </w:pPr>
    <w:r>
      <w:rPr>
        <w:noProof/>
        <w:lang w:eastAsia="fi-FI"/>
      </w:rPr>
      <w:drawing>
        <wp:anchor distT="0" distB="1584325" distL="114300" distR="114300" simplePos="0" relativeHeight="251658241" behindDoc="1" locked="0" layoutInCell="1" allowOverlap="1" wp14:anchorId="53AC4E33" wp14:editId="422A4609">
          <wp:simplePos x="0" y="0"/>
          <wp:positionH relativeFrom="page">
            <wp:posOffset>391886</wp:posOffset>
          </wp:positionH>
          <wp:positionV relativeFrom="page">
            <wp:posOffset>199053</wp:posOffset>
          </wp:positionV>
          <wp:extent cx="2689200" cy="828000"/>
          <wp:effectExtent l="0" t="0" r="0" b="0"/>
          <wp:wrapTopAndBottom/>
          <wp:docPr id="2" name="Kuva 2">
            <a:extLst xmlns:a="http://schemas.openxmlformats.org/drawingml/2006/main">
              <a:ext uri="{C183D7F6-B498-43B3-948B-1728B52AA6E4}">
                <adec:decorative xmlns:pic="http://schemas.openxmlformats.org/drawingml/2006/pictur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a:extLst>
                      <a:ext uri="{C183D7F6-B498-43B3-948B-1728B52AA6E4}">
                        <adec:decorativ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689200" cy="82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B2D" w:rsidP="005908C4" w:rsidRDefault="00351B2D" w14:paraId="048287BA" w14:textId="77777777">
    <w:pPr>
      <w:pStyle w:val="Yltunniste"/>
    </w:pPr>
    <w:r>
      <w:t xml:space="preserve"> </w:t>
    </w:r>
    <w:r>
      <w:tab/>
    </w:r>
    <w:r>
      <w:t>Liite 4</w:t>
    </w:r>
  </w:p>
  <w:p w:rsidRPr="005908C4" w:rsidR="00351B2D" w:rsidP="005908C4" w:rsidRDefault="00351B2D" w14:paraId="1E9DA398" w14:textId="77777777">
    <w:pPr>
      <w:pStyle w:val="Yltunniste"/>
    </w:pPr>
    <w:r>
      <w:tab/>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7F19E7" w:rsidR="00351B2D" w:rsidP="007F19E7" w:rsidRDefault="00351B2D" w14:paraId="5153592E" w14:textId="42F94F39">
    <w:pPr>
      <w:pStyle w:val="Yltunniste"/>
    </w:pPr>
    <w:r>
      <w:tab/>
    </w:r>
    <w:r>
      <w:t>Liite 5</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B2D" w:rsidP="005908C4" w:rsidRDefault="00351B2D" w14:paraId="74700E8C" w14:textId="0BE536AB">
    <w:pPr>
      <w:pStyle w:val="Yltunniste"/>
    </w:pPr>
    <w:r>
      <w:t xml:space="preserve"> </w:t>
    </w:r>
    <w:r>
      <w:tab/>
    </w:r>
    <w:r>
      <w:t>Liite 5</w:t>
    </w:r>
  </w:p>
  <w:p w:rsidRPr="005908C4" w:rsidR="00351B2D" w:rsidP="005908C4" w:rsidRDefault="00351B2D" w14:paraId="09EAF68A" w14:textId="77777777">
    <w:pPr>
      <w:pStyle w:val="Yltunniste"/>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p14">
  <w:p w:rsidRPr="00491E88" w:rsidR="00351B2D" w:rsidP="00491E88" w:rsidRDefault="00351B2D" w14:paraId="74CEAF5D" w14:textId="77777777">
    <w:pPr>
      <w:pStyle w:val="Yltunniste"/>
    </w:pPr>
    <w:r>
      <w:rPr>
        <w:noProof/>
        <w:lang w:eastAsia="fi-FI"/>
      </w:rPr>
      <w:drawing>
        <wp:anchor distT="0" distB="0" distL="114300" distR="114300" simplePos="0" relativeHeight="251658240" behindDoc="1" locked="0" layoutInCell="1" allowOverlap="1" wp14:anchorId="632140B1" wp14:editId="0CE0CD6B">
          <wp:simplePos x="0" y="0"/>
          <wp:positionH relativeFrom="page">
            <wp:posOffset>396240</wp:posOffset>
          </wp:positionH>
          <wp:positionV relativeFrom="page">
            <wp:posOffset>252095</wp:posOffset>
          </wp:positionV>
          <wp:extent cx="2145600" cy="658800"/>
          <wp:effectExtent l="0" t="0" r="0" b="0"/>
          <wp:wrapNone/>
          <wp:docPr id="30" name="Picture 4">
            <a:extLst xmlns:a="http://schemas.openxmlformats.org/drawingml/2006/main">
              <a:ext uri="{C183D7F6-B498-43B3-948B-1728B52AA6E4}">
                <adec:decorative xmlns:pic="http://schemas.openxmlformats.org/drawingml/2006/pictur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45600" cy="65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984A36" w:rsidR="00351B2D" w:rsidP="00984A36" w:rsidRDefault="00351B2D" w14:paraId="049F31CB" w14:textId="77777777">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p14">
  <w:p w:rsidR="00351B2D" w:rsidP="007F19E7" w:rsidRDefault="00351B2D" w14:paraId="21F61CA1" w14:textId="4C4A8318">
    <w:pPr>
      <w:pStyle w:val="Yltunniste"/>
    </w:pPr>
    <w:r>
      <w:tab/>
    </w:r>
    <w:r>
      <w:t>Monialaisen yhteistyön hankeraportointi</w:t>
    </w:r>
    <w:r>
      <w:tab/>
    </w:r>
    <w:r w:rsidRPr="002D74EA">
      <w:fldChar w:fldCharType="begin"/>
    </w:r>
    <w:r w:rsidRPr="002D74EA">
      <w:instrText>PAGE</w:instrText>
    </w:r>
    <w:r w:rsidRPr="002D74EA">
      <w:fldChar w:fldCharType="separate"/>
    </w:r>
    <w:r w:rsidR="0073044D">
      <w:rPr>
        <w:noProof/>
      </w:rPr>
      <w:t>4</w:t>
    </w:r>
    <w:r w:rsidRPr="002D74EA">
      <w:fldChar w:fldCharType="end"/>
    </w:r>
  </w:p>
  <w:p w:rsidRPr="007F19E7" w:rsidR="00351B2D" w:rsidP="007F19E7" w:rsidRDefault="00351B2D" w14:paraId="5FAC8C6C" w14:textId="682398A6">
    <w:pPr>
      <w:pStyle w:val="Yltunniste"/>
    </w:pPr>
    <w:r>
      <w:rPr>
        <w:noProof/>
        <w:lang w:eastAsia="fi-FI"/>
      </w:rPr>
      <w:drawing>
        <wp:anchor distT="0" distB="0" distL="114300" distR="114300" simplePos="0" relativeHeight="251658243" behindDoc="1" locked="0" layoutInCell="1" allowOverlap="1" wp14:anchorId="3716AB39" wp14:editId="7A550115">
          <wp:simplePos x="0" y="0"/>
          <wp:positionH relativeFrom="page">
            <wp:posOffset>396240</wp:posOffset>
          </wp:positionH>
          <wp:positionV relativeFrom="page">
            <wp:posOffset>252095</wp:posOffset>
          </wp:positionV>
          <wp:extent cx="2145600" cy="658800"/>
          <wp:effectExtent l="0" t="0" r="0" b="0"/>
          <wp:wrapNone/>
          <wp:docPr id="14" name="Picture 5">
            <a:extLst xmlns:a="http://schemas.openxmlformats.org/drawingml/2006/main">
              <a:ext uri="{C183D7F6-B498-43B3-948B-1728B52AA6E4}">
                <adec:decorative xmlns:pic="http://schemas.openxmlformats.org/drawingml/2006/pictur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45600" cy="658800"/>
                  </a:xfrm>
                  <a:prstGeom prst="rect">
                    <a:avLst/>
                  </a:prstGeom>
                </pic:spPr>
              </pic:pic>
            </a:graphicData>
          </a:graphic>
          <wp14:sizeRelH relativeFrom="margin">
            <wp14:pctWidth>0</wp14:pctWidth>
          </wp14:sizeRelH>
          <wp14:sizeRelV relativeFrom="margin">
            <wp14:pctHeight>0</wp14:pctHeight>
          </wp14:sizeRelV>
        </wp:anchor>
      </w:drawing>
    </w:r>
    <w:r>
      <w:tab/>
    </w:r>
    <w:sdt>
      <w:sdtPr>
        <w:rPr>
          <w:rFonts w:eastAsiaTheme="majorEastAsia"/>
        </w:rPr>
        <w:id w:val="167456829"/>
        <w:placeholder>
          <w:docPart w:val="D33FC3A182F64D84945368FF2F6C544B"/>
        </w:placeholder>
        <w:dataBinding w:prefixMappings="xmlns:ns0='http://schemas.microsoft.com/office/2006/coverPageProps'" w:xpath="/ns0:CoverPageProperties[1]/ns0:PublishDate[1]" w:storeItemID="{55AF091B-3C7A-41E3-B477-F2FDAA23CFDA}"/>
        <w:date w:fullDate="2023-03-27T00:00:00Z">
          <w:dateFormat w:val="d.M.yyyy"/>
          <w:lid w:val="fi-FI"/>
          <w:storeMappedDataAs w:val="dateTime"/>
          <w:calendar w:val="gregorian"/>
        </w:date>
      </w:sdtPr>
      <w:sdtContent>
        <w:r>
          <w:rPr>
            <w:rFonts w:eastAsiaTheme="majorEastAsia"/>
          </w:rPr>
          <w:t>27.3.2023</w:t>
        </w:r>
      </w:sdtContent>
    </w:sdt>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B2D" w:rsidP="005908C4" w:rsidRDefault="00351B2D" w14:paraId="02EEFD50" w14:textId="0C8B54BD">
    <w:pPr>
      <w:pStyle w:val="Yltunniste"/>
    </w:pPr>
    <w:r>
      <w:t xml:space="preserve"> </w:t>
    </w:r>
    <w:r>
      <w:tab/>
    </w:r>
    <w:r>
      <w:t>Asiakirjan nimi</w:t>
    </w:r>
    <w:r>
      <w:tab/>
    </w:r>
    <w:r w:rsidRPr="002D74EA">
      <w:fldChar w:fldCharType="begin"/>
    </w:r>
    <w:r w:rsidRPr="002D74EA">
      <w:instrText>PAGE</w:instrText>
    </w:r>
    <w:r w:rsidRPr="002D74EA">
      <w:fldChar w:fldCharType="separate"/>
    </w:r>
    <w:r>
      <w:rPr>
        <w:noProof/>
      </w:rPr>
      <w:t>1</w:t>
    </w:r>
    <w:r w:rsidRPr="002D74EA">
      <w:fldChar w:fldCharType="end"/>
    </w:r>
    <w:r>
      <w:t>/</w:t>
    </w:r>
    <w:r w:rsidRPr="002D74EA">
      <w:fldChar w:fldCharType="begin"/>
    </w:r>
    <w:r w:rsidRPr="002D74EA">
      <w:instrText>NUMPAGES</w:instrText>
    </w:r>
    <w:r w:rsidRPr="002D74EA">
      <w:fldChar w:fldCharType="separate"/>
    </w:r>
    <w:r>
      <w:rPr>
        <w:noProof/>
      </w:rPr>
      <w:t>20</w:t>
    </w:r>
    <w:r w:rsidRPr="002D74EA">
      <w:fldChar w:fldCharType="end"/>
    </w:r>
  </w:p>
  <w:p w:rsidRPr="005908C4" w:rsidR="00351B2D" w:rsidP="005908C4" w:rsidRDefault="00351B2D" w14:paraId="7615D38F" w14:textId="4FC488C1">
    <w:pPr>
      <w:pStyle w:val="Yltunniste"/>
    </w:pPr>
    <w:r>
      <w:tab/>
    </w:r>
    <w:sdt>
      <w:sdtPr>
        <w:rPr>
          <w:rFonts w:eastAsiaTheme="majorEastAsia"/>
        </w:rPr>
        <w:id w:val="-492962353"/>
        <w:placeholder>
          <w:docPart w:val="9586521C16F14CBF938BA67C55615F8F"/>
        </w:placeholder>
        <w:dataBinding w:prefixMappings="xmlns:ns0='http://schemas.microsoft.com/office/2006/coverPageProps'" w:xpath="/ns0:CoverPageProperties[1]/ns0:PublishDate[1]" w:storeItemID="{55AF091B-3C7A-41E3-B477-F2FDAA23CFDA}"/>
        <w:date w:fullDate="2023-03-27T00:00:00Z">
          <w:dateFormat w:val="d.M.yyyy"/>
          <w:lid w:val="fi-FI"/>
          <w:storeMappedDataAs w:val="dateTime"/>
          <w:calendar w:val="gregorian"/>
        </w:date>
      </w:sdtPr>
      <w:sdtContent>
        <w:r>
          <w:rPr>
            <w:rFonts w:eastAsiaTheme="majorEastAsia"/>
          </w:rPr>
          <w:t>27.3.2023</w:t>
        </w:r>
      </w:sdtContent>
    </w:sdt>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7F19E7" w:rsidR="00351B2D" w:rsidP="007F19E7" w:rsidRDefault="00351B2D" w14:paraId="56A2EC11" w14:textId="6401E77D">
    <w:pPr>
      <w:pStyle w:val="Yltunniste"/>
    </w:pPr>
    <w:r>
      <w:tab/>
    </w:r>
    <w:r>
      <w:t>Liite 1</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5908C4" w:rsidR="00351B2D" w:rsidP="00B435CE" w:rsidRDefault="00351B2D" w14:paraId="5A2D0EA3" w14:textId="6DC2427F">
    <w:pPr>
      <w:pStyle w:val="Yltunniste"/>
      <w:tabs>
        <w:tab w:val="left" w:pos="5910"/>
      </w:tabs>
    </w:pPr>
    <w:r>
      <w:t xml:space="preserve"> </w:t>
    </w:r>
    <w:r>
      <w:tab/>
    </w:r>
    <w:r>
      <w:t>Liite 1</w:t>
    </w:r>
    <w:r>
      <w:tab/>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B2D" w:rsidP="005908C4" w:rsidRDefault="00351B2D" w14:paraId="0221F62F" w14:textId="0E072609">
    <w:pPr>
      <w:pStyle w:val="Yltunniste"/>
    </w:pPr>
    <w:r>
      <w:t xml:space="preserve"> </w:t>
    </w:r>
    <w:r>
      <w:tab/>
    </w:r>
    <w:r>
      <w:t>Liite 2</w:t>
    </w:r>
    <w:r>
      <w:tab/>
    </w:r>
  </w:p>
  <w:p w:rsidRPr="005908C4" w:rsidR="00351B2D" w:rsidP="005908C4" w:rsidRDefault="00351B2D" w14:paraId="6BEE22FE" w14:textId="77777777">
    <w:pPr>
      <w:pStyle w:val="Yltunniste"/>
    </w:pPr>
    <w:r>
      <w:tab/>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B2D" w:rsidP="005908C4" w:rsidRDefault="00351B2D" w14:paraId="01912080" w14:textId="546D8AA3">
    <w:pPr>
      <w:pStyle w:val="Yltunniste"/>
    </w:pPr>
    <w:r>
      <w:t xml:space="preserve"> </w:t>
    </w:r>
    <w:r>
      <w:tab/>
    </w:r>
    <w:r>
      <w:t>Liite 3</w:t>
    </w:r>
    <w:r>
      <w:tab/>
    </w:r>
  </w:p>
  <w:p w:rsidRPr="005908C4" w:rsidR="00351B2D" w:rsidP="005908C4" w:rsidRDefault="00351B2D" w14:paraId="37987277" w14:textId="77777777">
    <w:pPr>
      <w:pStyle w:val="Yltunniste"/>
    </w:pPr>
    <w:r>
      <w:tab/>
    </w:r>
  </w:p>
</w:hdr>
</file>

<file path=word/intelligence2.xml><?xml version="1.0" encoding="utf-8"?>
<int2:intelligence xmlns:int2="http://schemas.microsoft.com/office/intelligence/2020/intelligence">
  <int2:observations>
    <int2:textHash int2:hashCode="z5MgilApunwERt" int2:id="ktnjwpij">
      <int2:state int2:type="AugLoop_Text_Critique" int2:value="Rejected"/>
    </int2:textHash>
    <int2:textHash int2:hashCode="87Yghm7X4Ndxbr" int2:id="0RlIbrA4">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814E3"/>
    <w:multiLevelType w:val="hybridMultilevel"/>
    <w:tmpl w:val="7F7EA3CC"/>
    <w:lvl w:ilvl="0" w:tplc="F716A042">
      <w:start w:val="1"/>
      <w:numFmt w:val="bullet"/>
      <w:lvlText w:val="•"/>
      <w:lvlJc w:val="left"/>
      <w:pPr>
        <w:ind w:left="360" w:hanging="360"/>
      </w:pPr>
      <w:rPr>
        <w:rFonts w:hint="default" w:ascii="Arial" w:hAnsi="Arial"/>
        <w:color w:val="303030"/>
      </w:rPr>
    </w:lvl>
    <w:lvl w:ilvl="1" w:tplc="040B0003" w:tentative="1">
      <w:start w:val="1"/>
      <w:numFmt w:val="bullet"/>
      <w:lvlText w:val="o"/>
      <w:lvlJc w:val="left"/>
      <w:pPr>
        <w:ind w:left="2160" w:hanging="360"/>
      </w:pPr>
      <w:rPr>
        <w:rFonts w:hint="default" w:ascii="Courier New" w:hAnsi="Courier New" w:cs="Courier New"/>
      </w:rPr>
    </w:lvl>
    <w:lvl w:ilvl="2" w:tplc="040B0005" w:tentative="1">
      <w:start w:val="1"/>
      <w:numFmt w:val="bullet"/>
      <w:lvlText w:val=""/>
      <w:lvlJc w:val="left"/>
      <w:pPr>
        <w:ind w:left="2880" w:hanging="360"/>
      </w:pPr>
      <w:rPr>
        <w:rFonts w:hint="default" w:ascii="Wingdings" w:hAnsi="Wingdings"/>
      </w:rPr>
    </w:lvl>
    <w:lvl w:ilvl="3" w:tplc="040B0001" w:tentative="1">
      <w:start w:val="1"/>
      <w:numFmt w:val="bullet"/>
      <w:lvlText w:val=""/>
      <w:lvlJc w:val="left"/>
      <w:pPr>
        <w:ind w:left="3600" w:hanging="360"/>
      </w:pPr>
      <w:rPr>
        <w:rFonts w:hint="default" w:ascii="Symbol" w:hAnsi="Symbol"/>
      </w:rPr>
    </w:lvl>
    <w:lvl w:ilvl="4" w:tplc="040B0003" w:tentative="1">
      <w:start w:val="1"/>
      <w:numFmt w:val="bullet"/>
      <w:lvlText w:val="o"/>
      <w:lvlJc w:val="left"/>
      <w:pPr>
        <w:ind w:left="4320" w:hanging="360"/>
      </w:pPr>
      <w:rPr>
        <w:rFonts w:hint="default" w:ascii="Courier New" w:hAnsi="Courier New" w:cs="Courier New"/>
      </w:rPr>
    </w:lvl>
    <w:lvl w:ilvl="5" w:tplc="040B0005" w:tentative="1">
      <w:start w:val="1"/>
      <w:numFmt w:val="bullet"/>
      <w:lvlText w:val=""/>
      <w:lvlJc w:val="left"/>
      <w:pPr>
        <w:ind w:left="5040" w:hanging="360"/>
      </w:pPr>
      <w:rPr>
        <w:rFonts w:hint="default" w:ascii="Wingdings" w:hAnsi="Wingdings"/>
      </w:rPr>
    </w:lvl>
    <w:lvl w:ilvl="6" w:tplc="040B0001" w:tentative="1">
      <w:start w:val="1"/>
      <w:numFmt w:val="bullet"/>
      <w:lvlText w:val=""/>
      <w:lvlJc w:val="left"/>
      <w:pPr>
        <w:ind w:left="5760" w:hanging="360"/>
      </w:pPr>
      <w:rPr>
        <w:rFonts w:hint="default" w:ascii="Symbol" w:hAnsi="Symbol"/>
      </w:rPr>
    </w:lvl>
    <w:lvl w:ilvl="7" w:tplc="040B0003" w:tentative="1">
      <w:start w:val="1"/>
      <w:numFmt w:val="bullet"/>
      <w:lvlText w:val="o"/>
      <w:lvlJc w:val="left"/>
      <w:pPr>
        <w:ind w:left="6480" w:hanging="360"/>
      </w:pPr>
      <w:rPr>
        <w:rFonts w:hint="default" w:ascii="Courier New" w:hAnsi="Courier New" w:cs="Courier New"/>
      </w:rPr>
    </w:lvl>
    <w:lvl w:ilvl="8" w:tplc="040B0005" w:tentative="1">
      <w:start w:val="1"/>
      <w:numFmt w:val="bullet"/>
      <w:lvlText w:val=""/>
      <w:lvlJc w:val="left"/>
      <w:pPr>
        <w:ind w:left="7200" w:hanging="360"/>
      </w:pPr>
      <w:rPr>
        <w:rFonts w:hint="default" w:ascii="Wingdings" w:hAnsi="Wingdings"/>
      </w:rPr>
    </w:lvl>
  </w:abstractNum>
  <w:abstractNum w:abstractNumId="1" w15:restartNumberingAfterBreak="0">
    <w:nsid w:val="09ED7FF2"/>
    <w:multiLevelType w:val="multilevel"/>
    <w:tmpl w:val="72EE705E"/>
    <w:name w:val="Luettelo numeroitu"/>
    <w:lvl w:ilvl="0">
      <w:start w:val="1"/>
      <w:numFmt w:val="decimal"/>
      <w:pStyle w:val="Numeroluettelo1"/>
      <w:suff w:val="space"/>
      <w:lvlText w:val="%1."/>
      <w:lvlJc w:val="left"/>
      <w:pPr>
        <w:ind w:left="1548" w:hanging="357"/>
      </w:pPr>
      <w:rPr>
        <w:rFonts w:hint="default"/>
        <w:b w:val="0"/>
        <w:i w:val="0"/>
        <w:color w:val="auto"/>
      </w:rPr>
    </w:lvl>
    <w:lvl w:ilvl="1">
      <w:start w:val="1"/>
      <w:numFmt w:val="decimal"/>
      <w:pStyle w:val="Numeroluettelo2"/>
      <w:suff w:val="space"/>
      <w:lvlText w:val="%1.%2."/>
      <w:lvlJc w:val="left"/>
      <w:pPr>
        <w:ind w:left="1905" w:hanging="357"/>
      </w:pPr>
      <w:rPr>
        <w:rFonts w:hint="default"/>
      </w:rPr>
    </w:lvl>
    <w:lvl w:ilvl="2">
      <w:start w:val="1"/>
      <w:numFmt w:val="decimal"/>
      <w:pStyle w:val="Numeroluettelo3"/>
      <w:suff w:val="space"/>
      <w:lvlText w:val="%1.%2.%3."/>
      <w:lvlJc w:val="left"/>
      <w:pPr>
        <w:ind w:left="2262" w:hanging="357"/>
      </w:pPr>
      <w:rPr>
        <w:rFonts w:hint="default"/>
      </w:rPr>
    </w:lvl>
    <w:lvl w:ilvl="3">
      <w:start w:val="1"/>
      <w:numFmt w:val="decimal"/>
      <w:pStyle w:val="Numeroluettelo4"/>
      <w:suff w:val="space"/>
      <w:lvlText w:val="%1.%2.%3.%4."/>
      <w:lvlJc w:val="left"/>
      <w:pPr>
        <w:ind w:left="2620" w:hanging="358"/>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2" w15:restartNumberingAfterBreak="0">
    <w:nsid w:val="0C0A1D05"/>
    <w:multiLevelType w:val="hybridMultilevel"/>
    <w:tmpl w:val="7154029A"/>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 w15:restartNumberingAfterBreak="0">
    <w:nsid w:val="0D7D2C0E"/>
    <w:multiLevelType w:val="hybridMultilevel"/>
    <w:tmpl w:val="97F0645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4" w15:restartNumberingAfterBreak="0">
    <w:nsid w:val="0F69717B"/>
    <w:multiLevelType w:val="hybridMultilevel"/>
    <w:tmpl w:val="9BDCC392"/>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 w15:restartNumberingAfterBreak="0">
    <w:nsid w:val="1021696F"/>
    <w:multiLevelType w:val="hybridMultilevel"/>
    <w:tmpl w:val="2354B5A4"/>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6" w15:restartNumberingAfterBreak="0">
    <w:nsid w:val="114A04FD"/>
    <w:multiLevelType w:val="hybridMultilevel"/>
    <w:tmpl w:val="FFBA07C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11A93212"/>
    <w:multiLevelType w:val="hybridMultilevel"/>
    <w:tmpl w:val="3A36A95E"/>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8" w15:restartNumberingAfterBreak="0">
    <w:nsid w:val="178C09F7"/>
    <w:multiLevelType w:val="hybridMultilevel"/>
    <w:tmpl w:val="CE3ED764"/>
    <w:lvl w:ilvl="0" w:tplc="040B0001">
      <w:start w:val="1"/>
      <w:numFmt w:val="bullet"/>
      <w:lvlText w:val=""/>
      <w:lvlJc w:val="left"/>
      <w:pPr>
        <w:ind w:left="765" w:hanging="360"/>
      </w:pPr>
      <w:rPr>
        <w:rFonts w:hint="default" w:ascii="Symbol" w:hAnsi="Symbol"/>
      </w:rPr>
    </w:lvl>
    <w:lvl w:ilvl="1" w:tplc="040B0003" w:tentative="1">
      <w:start w:val="1"/>
      <w:numFmt w:val="bullet"/>
      <w:lvlText w:val="o"/>
      <w:lvlJc w:val="left"/>
      <w:pPr>
        <w:ind w:left="1485" w:hanging="360"/>
      </w:pPr>
      <w:rPr>
        <w:rFonts w:hint="default" w:ascii="Courier New" w:hAnsi="Courier New" w:cs="Courier New"/>
      </w:rPr>
    </w:lvl>
    <w:lvl w:ilvl="2" w:tplc="040B0005" w:tentative="1">
      <w:start w:val="1"/>
      <w:numFmt w:val="bullet"/>
      <w:lvlText w:val=""/>
      <w:lvlJc w:val="left"/>
      <w:pPr>
        <w:ind w:left="2205" w:hanging="360"/>
      </w:pPr>
      <w:rPr>
        <w:rFonts w:hint="default" w:ascii="Wingdings" w:hAnsi="Wingdings"/>
      </w:rPr>
    </w:lvl>
    <w:lvl w:ilvl="3" w:tplc="040B0001" w:tentative="1">
      <w:start w:val="1"/>
      <w:numFmt w:val="bullet"/>
      <w:lvlText w:val=""/>
      <w:lvlJc w:val="left"/>
      <w:pPr>
        <w:ind w:left="2925" w:hanging="360"/>
      </w:pPr>
      <w:rPr>
        <w:rFonts w:hint="default" w:ascii="Symbol" w:hAnsi="Symbol"/>
      </w:rPr>
    </w:lvl>
    <w:lvl w:ilvl="4" w:tplc="040B0003" w:tentative="1">
      <w:start w:val="1"/>
      <w:numFmt w:val="bullet"/>
      <w:lvlText w:val="o"/>
      <w:lvlJc w:val="left"/>
      <w:pPr>
        <w:ind w:left="3645" w:hanging="360"/>
      </w:pPr>
      <w:rPr>
        <w:rFonts w:hint="default" w:ascii="Courier New" w:hAnsi="Courier New" w:cs="Courier New"/>
      </w:rPr>
    </w:lvl>
    <w:lvl w:ilvl="5" w:tplc="040B0005" w:tentative="1">
      <w:start w:val="1"/>
      <w:numFmt w:val="bullet"/>
      <w:lvlText w:val=""/>
      <w:lvlJc w:val="left"/>
      <w:pPr>
        <w:ind w:left="4365" w:hanging="360"/>
      </w:pPr>
      <w:rPr>
        <w:rFonts w:hint="default" w:ascii="Wingdings" w:hAnsi="Wingdings"/>
      </w:rPr>
    </w:lvl>
    <w:lvl w:ilvl="6" w:tplc="040B0001" w:tentative="1">
      <w:start w:val="1"/>
      <w:numFmt w:val="bullet"/>
      <w:lvlText w:val=""/>
      <w:lvlJc w:val="left"/>
      <w:pPr>
        <w:ind w:left="5085" w:hanging="360"/>
      </w:pPr>
      <w:rPr>
        <w:rFonts w:hint="default" w:ascii="Symbol" w:hAnsi="Symbol"/>
      </w:rPr>
    </w:lvl>
    <w:lvl w:ilvl="7" w:tplc="040B0003" w:tentative="1">
      <w:start w:val="1"/>
      <w:numFmt w:val="bullet"/>
      <w:lvlText w:val="o"/>
      <w:lvlJc w:val="left"/>
      <w:pPr>
        <w:ind w:left="5805" w:hanging="360"/>
      </w:pPr>
      <w:rPr>
        <w:rFonts w:hint="default" w:ascii="Courier New" w:hAnsi="Courier New" w:cs="Courier New"/>
      </w:rPr>
    </w:lvl>
    <w:lvl w:ilvl="8" w:tplc="040B0005" w:tentative="1">
      <w:start w:val="1"/>
      <w:numFmt w:val="bullet"/>
      <w:lvlText w:val=""/>
      <w:lvlJc w:val="left"/>
      <w:pPr>
        <w:ind w:left="6525" w:hanging="360"/>
      </w:pPr>
      <w:rPr>
        <w:rFonts w:hint="default" w:ascii="Wingdings" w:hAnsi="Wingdings"/>
      </w:rPr>
    </w:lvl>
  </w:abstractNum>
  <w:abstractNum w:abstractNumId="9" w15:restartNumberingAfterBreak="0">
    <w:nsid w:val="18DC5331"/>
    <w:multiLevelType w:val="hybridMultilevel"/>
    <w:tmpl w:val="8D2C78B2"/>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0" w15:restartNumberingAfterBreak="0">
    <w:nsid w:val="19185AD9"/>
    <w:multiLevelType w:val="hybridMultilevel"/>
    <w:tmpl w:val="EF7C117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1" w15:restartNumberingAfterBreak="0">
    <w:nsid w:val="1A3B742A"/>
    <w:multiLevelType w:val="hybridMultilevel"/>
    <w:tmpl w:val="0472E43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1AAD21B6"/>
    <w:multiLevelType w:val="hybridMultilevel"/>
    <w:tmpl w:val="05061448"/>
    <w:lvl w:ilvl="0" w:tplc="040B0001">
      <w:start w:val="1"/>
      <w:numFmt w:val="bullet"/>
      <w:lvlText w:val=""/>
      <w:lvlJc w:val="left"/>
      <w:pPr>
        <w:ind w:left="1080" w:hanging="360"/>
      </w:pPr>
      <w:rPr>
        <w:rFonts w:hint="default" w:ascii="Symbol" w:hAnsi="Symbol"/>
      </w:rPr>
    </w:lvl>
    <w:lvl w:ilvl="1" w:tplc="040B0003" w:tentative="1">
      <w:start w:val="1"/>
      <w:numFmt w:val="bullet"/>
      <w:lvlText w:val="o"/>
      <w:lvlJc w:val="left"/>
      <w:pPr>
        <w:ind w:left="1800" w:hanging="360"/>
      </w:pPr>
      <w:rPr>
        <w:rFonts w:hint="default" w:ascii="Courier New" w:hAnsi="Courier New" w:cs="Courier New"/>
      </w:rPr>
    </w:lvl>
    <w:lvl w:ilvl="2" w:tplc="040B0005" w:tentative="1">
      <w:start w:val="1"/>
      <w:numFmt w:val="bullet"/>
      <w:lvlText w:val=""/>
      <w:lvlJc w:val="left"/>
      <w:pPr>
        <w:ind w:left="2520" w:hanging="360"/>
      </w:pPr>
      <w:rPr>
        <w:rFonts w:hint="default" w:ascii="Wingdings" w:hAnsi="Wingdings"/>
      </w:rPr>
    </w:lvl>
    <w:lvl w:ilvl="3" w:tplc="040B0001" w:tentative="1">
      <w:start w:val="1"/>
      <w:numFmt w:val="bullet"/>
      <w:lvlText w:val=""/>
      <w:lvlJc w:val="left"/>
      <w:pPr>
        <w:ind w:left="3240" w:hanging="360"/>
      </w:pPr>
      <w:rPr>
        <w:rFonts w:hint="default" w:ascii="Symbol" w:hAnsi="Symbol"/>
      </w:rPr>
    </w:lvl>
    <w:lvl w:ilvl="4" w:tplc="040B0003" w:tentative="1">
      <w:start w:val="1"/>
      <w:numFmt w:val="bullet"/>
      <w:lvlText w:val="o"/>
      <w:lvlJc w:val="left"/>
      <w:pPr>
        <w:ind w:left="3960" w:hanging="360"/>
      </w:pPr>
      <w:rPr>
        <w:rFonts w:hint="default" w:ascii="Courier New" w:hAnsi="Courier New" w:cs="Courier New"/>
      </w:rPr>
    </w:lvl>
    <w:lvl w:ilvl="5" w:tplc="040B0005" w:tentative="1">
      <w:start w:val="1"/>
      <w:numFmt w:val="bullet"/>
      <w:lvlText w:val=""/>
      <w:lvlJc w:val="left"/>
      <w:pPr>
        <w:ind w:left="4680" w:hanging="360"/>
      </w:pPr>
      <w:rPr>
        <w:rFonts w:hint="default" w:ascii="Wingdings" w:hAnsi="Wingdings"/>
      </w:rPr>
    </w:lvl>
    <w:lvl w:ilvl="6" w:tplc="040B0001" w:tentative="1">
      <w:start w:val="1"/>
      <w:numFmt w:val="bullet"/>
      <w:lvlText w:val=""/>
      <w:lvlJc w:val="left"/>
      <w:pPr>
        <w:ind w:left="5400" w:hanging="360"/>
      </w:pPr>
      <w:rPr>
        <w:rFonts w:hint="default" w:ascii="Symbol" w:hAnsi="Symbol"/>
      </w:rPr>
    </w:lvl>
    <w:lvl w:ilvl="7" w:tplc="040B0003" w:tentative="1">
      <w:start w:val="1"/>
      <w:numFmt w:val="bullet"/>
      <w:lvlText w:val="o"/>
      <w:lvlJc w:val="left"/>
      <w:pPr>
        <w:ind w:left="6120" w:hanging="360"/>
      </w:pPr>
      <w:rPr>
        <w:rFonts w:hint="default" w:ascii="Courier New" w:hAnsi="Courier New" w:cs="Courier New"/>
      </w:rPr>
    </w:lvl>
    <w:lvl w:ilvl="8" w:tplc="040B0005" w:tentative="1">
      <w:start w:val="1"/>
      <w:numFmt w:val="bullet"/>
      <w:lvlText w:val=""/>
      <w:lvlJc w:val="left"/>
      <w:pPr>
        <w:ind w:left="6840" w:hanging="360"/>
      </w:pPr>
      <w:rPr>
        <w:rFonts w:hint="default" w:ascii="Wingdings" w:hAnsi="Wingdings"/>
      </w:rPr>
    </w:lvl>
  </w:abstractNum>
  <w:abstractNum w:abstractNumId="13" w15:restartNumberingAfterBreak="0">
    <w:nsid w:val="1C24422E"/>
    <w:multiLevelType w:val="hybridMultilevel"/>
    <w:tmpl w:val="617C3016"/>
    <w:lvl w:ilvl="0" w:tplc="728CC672">
      <w:start w:val="1"/>
      <w:numFmt w:val="bullet"/>
      <w:pStyle w:val="Luettelo4"/>
      <w:lvlText w:val=""/>
      <w:lvlJc w:val="left"/>
      <w:pPr>
        <w:ind w:left="2982" w:hanging="360"/>
      </w:pPr>
      <w:rPr>
        <w:rFonts w:hint="default" w:ascii="Symbol" w:hAnsi="Symbol" w:cs="Symbol"/>
        <w:color w:val="5C5754"/>
        <w:sz w:val="12"/>
      </w:rPr>
    </w:lvl>
    <w:lvl w:ilvl="1" w:tplc="040B0003" w:tentative="1">
      <w:start w:val="1"/>
      <w:numFmt w:val="bullet"/>
      <w:lvlText w:val="o"/>
      <w:lvlJc w:val="left"/>
      <w:pPr>
        <w:ind w:left="3702" w:hanging="360"/>
      </w:pPr>
      <w:rPr>
        <w:rFonts w:hint="default" w:ascii="Courier New" w:hAnsi="Courier New" w:cs="Courier New"/>
      </w:rPr>
    </w:lvl>
    <w:lvl w:ilvl="2" w:tplc="040B0005" w:tentative="1">
      <w:start w:val="1"/>
      <w:numFmt w:val="bullet"/>
      <w:lvlText w:val=""/>
      <w:lvlJc w:val="left"/>
      <w:pPr>
        <w:ind w:left="4422" w:hanging="360"/>
      </w:pPr>
      <w:rPr>
        <w:rFonts w:hint="default" w:ascii="Wingdings" w:hAnsi="Wingdings"/>
      </w:rPr>
    </w:lvl>
    <w:lvl w:ilvl="3" w:tplc="040B0001" w:tentative="1">
      <w:start w:val="1"/>
      <w:numFmt w:val="bullet"/>
      <w:lvlText w:val=""/>
      <w:lvlJc w:val="left"/>
      <w:pPr>
        <w:ind w:left="5142" w:hanging="360"/>
      </w:pPr>
      <w:rPr>
        <w:rFonts w:hint="default" w:ascii="Symbol" w:hAnsi="Symbol"/>
      </w:rPr>
    </w:lvl>
    <w:lvl w:ilvl="4" w:tplc="040B0003" w:tentative="1">
      <w:start w:val="1"/>
      <w:numFmt w:val="bullet"/>
      <w:lvlText w:val="o"/>
      <w:lvlJc w:val="left"/>
      <w:pPr>
        <w:ind w:left="5862" w:hanging="360"/>
      </w:pPr>
      <w:rPr>
        <w:rFonts w:hint="default" w:ascii="Courier New" w:hAnsi="Courier New" w:cs="Courier New"/>
      </w:rPr>
    </w:lvl>
    <w:lvl w:ilvl="5" w:tplc="040B0005" w:tentative="1">
      <w:start w:val="1"/>
      <w:numFmt w:val="bullet"/>
      <w:lvlText w:val=""/>
      <w:lvlJc w:val="left"/>
      <w:pPr>
        <w:ind w:left="6582" w:hanging="360"/>
      </w:pPr>
      <w:rPr>
        <w:rFonts w:hint="default" w:ascii="Wingdings" w:hAnsi="Wingdings"/>
      </w:rPr>
    </w:lvl>
    <w:lvl w:ilvl="6" w:tplc="040B0001" w:tentative="1">
      <w:start w:val="1"/>
      <w:numFmt w:val="bullet"/>
      <w:lvlText w:val=""/>
      <w:lvlJc w:val="left"/>
      <w:pPr>
        <w:ind w:left="7302" w:hanging="360"/>
      </w:pPr>
      <w:rPr>
        <w:rFonts w:hint="default" w:ascii="Symbol" w:hAnsi="Symbol"/>
      </w:rPr>
    </w:lvl>
    <w:lvl w:ilvl="7" w:tplc="040B0003" w:tentative="1">
      <w:start w:val="1"/>
      <w:numFmt w:val="bullet"/>
      <w:lvlText w:val="o"/>
      <w:lvlJc w:val="left"/>
      <w:pPr>
        <w:ind w:left="8022" w:hanging="360"/>
      </w:pPr>
      <w:rPr>
        <w:rFonts w:hint="default" w:ascii="Courier New" w:hAnsi="Courier New" w:cs="Courier New"/>
      </w:rPr>
    </w:lvl>
    <w:lvl w:ilvl="8" w:tplc="040B0005" w:tentative="1">
      <w:start w:val="1"/>
      <w:numFmt w:val="bullet"/>
      <w:lvlText w:val=""/>
      <w:lvlJc w:val="left"/>
      <w:pPr>
        <w:ind w:left="8742" w:hanging="360"/>
      </w:pPr>
      <w:rPr>
        <w:rFonts w:hint="default" w:ascii="Wingdings" w:hAnsi="Wingdings"/>
      </w:rPr>
    </w:lvl>
  </w:abstractNum>
  <w:abstractNum w:abstractNumId="14" w15:restartNumberingAfterBreak="0">
    <w:nsid w:val="22426892"/>
    <w:multiLevelType w:val="hybridMultilevel"/>
    <w:tmpl w:val="E4D20BFA"/>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5" w15:restartNumberingAfterBreak="0">
    <w:nsid w:val="24325247"/>
    <w:multiLevelType w:val="hybridMultilevel"/>
    <w:tmpl w:val="4D4CBB3C"/>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6" w15:restartNumberingAfterBreak="0">
    <w:nsid w:val="2B407781"/>
    <w:multiLevelType w:val="hybridMultilevel"/>
    <w:tmpl w:val="EA2296D4"/>
    <w:lvl w:ilvl="0" w:tplc="2D34A8FA">
      <w:start w:val="1"/>
      <w:numFmt w:val="bullet"/>
      <w:pStyle w:val="Luettelo2"/>
      <w:lvlText w:val=""/>
      <w:lvlJc w:val="left"/>
      <w:pPr>
        <w:ind w:left="2268" w:hanging="360"/>
      </w:pPr>
      <w:rPr>
        <w:rFonts w:hint="default" w:ascii="Symbol" w:hAnsi="Symbol" w:cs="Symbol"/>
        <w:color w:val="144C5B"/>
        <w:sz w:val="18"/>
      </w:rPr>
    </w:lvl>
    <w:lvl w:ilvl="1" w:tplc="040B0003" w:tentative="1">
      <w:start w:val="1"/>
      <w:numFmt w:val="bullet"/>
      <w:lvlText w:val="o"/>
      <w:lvlJc w:val="left"/>
      <w:pPr>
        <w:ind w:left="2988" w:hanging="360"/>
      </w:pPr>
      <w:rPr>
        <w:rFonts w:hint="default" w:ascii="Courier New" w:hAnsi="Courier New" w:cs="Courier New"/>
      </w:rPr>
    </w:lvl>
    <w:lvl w:ilvl="2" w:tplc="040B0005" w:tentative="1">
      <w:start w:val="1"/>
      <w:numFmt w:val="bullet"/>
      <w:lvlText w:val=""/>
      <w:lvlJc w:val="left"/>
      <w:pPr>
        <w:ind w:left="3708" w:hanging="360"/>
      </w:pPr>
      <w:rPr>
        <w:rFonts w:hint="default" w:ascii="Wingdings" w:hAnsi="Wingdings"/>
      </w:rPr>
    </w:lvl>
    <w:lvl w:ilvl="3" w:tplc="040B0001" w:tentative="1">
      <w:start w:val="1"/>
      <w:numFmt w:val="bullet"/>
      <w:lvlText w:val=""/>
      <w:lvlJc w:val="left"/>
      <w:pPr>
        <w:ind w:left="4428" w:hanging="360"/>
      </w:pPr>
      <w:rPr>
        <w:rFonts w:hint="default" w:ascii="Symbol" w:hAnsi="Symbol"/>
      </w:rPr>
    </w:lvl>
    <w:lvl w:ilvl="4" w:tplc="040B0003" w:tentative="1">
      <w:start w:val="1"/>
      <w:numFmt w:val="bullet"/>
      <w:lvlText w:val="o"/>
      <w:lvlJc w:val="left"/>
      <w:pPr>
        <w:ind w:left="5148" w:hanging="360"/>
      </w:pPr>
      <w:rPr>
        <w:rFonts w:hint="default" w:ascii="Courier New" w:hAnsi="Courier New" w:cs="Courier New"/>
      </w:rPr>
    </w:lvl>
    <w:lvl w:ilvl="5" w:tplc="040B0005" w:tentative="1">
      <w:start w:val="1"/>
      <w:numFmt w:val="bullet"/>
      <w:lvlText w:val=""/>
      <w:lvlJc w:val="left"/>
      <w:pPr>
        <w:ind w:left="5868" w:hanging="360"/>
      </w:pPr>
      <w:rPr>
        <w:rFonts w:hint="default" w:ascii="Wingdings" w:hAnsi="Wingdings"/>
      </w:rPr>
    </w:lvl>
    <w:lvl w:ilvl="6" w:tplc="040B0001" w:tentative="1">
      <w:start w:val="1"/>
      <w:numFmt w:val="bullet"/>
      <w:lvlText w:val=""/>
      <w:lvlJc w:val="left"/>
      <w:pPr>
        <w:ind w:left="6588" w:hanging="360"/>
      </w:pPr>
      <w:rPr>
        <w:rFonts w:hint="default" w:ascii="Symbol" w:hAnsi="Symbol"/>
      </w:rPr>
    </w:lvl>
    <w:lvl w:ilvl="7" w:tplc="040B0003" w:tentative="1">
      <w:start w:val="1"/>
      <w:numFmt w:val="bullet"/>
      <w:lvlText w:val="o"/>
      <w:lvlJc w:val="left"/>
      <w:pPr>
        <w:ind w:left="7308" w:hanging="360"/>
      </w:pPr>
      <w:rPr>
        <w:rFonts w:hint="default" w:ascii="Courier New" w:hAnsi="Courier New" w:cs="Courier New"/>
      </w:rPr>
    </w:lvl>
    <w:lvl w:ilvl="8" w:tplc="040B0005" w:tentative="1">
      <w:start w:val="1"/>
      <w:numFmt w:val="bullet"/>
      <w:lvlText w:val=""/>
      <w:lvlJc w:val="left"/>
      <w:pPr>
        <w:ind w:left="8028" w:hanging="360"/>
      </w:pPr>
      <w:rPr>
        <w:rFonts w:hint="default" w:ascii="Wingdings" w:hAnsi="Wingdings"/>
      </w:rPr>
    </w:lvl>
  </w:abstractNum>
  <w:abstractNum w:abstractNumId="17" w15:restartNumberingAfterBreak="0">
    <w:nsid w:val="2F6C7499"/>
    <w:multiLevelType w:val="multilevel"/>
    <w:tmpl w:val="8434585E"/>
    <w:lvl w:ilvl="0">
      <w:start w:val="1"/>
      <w:numFmt w:val="bullet"/>
      <w:lvlText w:val=""/>
      <w:lvlJc w:val="left"/>
      <w:pPr>
        <w:tabs>
          <w:tab w:val="num" w:pos="357"/>
        </w:tabs>
        <w:ind w:left="357" w:hanging="357"/>
      </w:pPr>
      <w:rPr>
        <w:rFonts w:hint="default" w:ascii="Symbol" w:hAnsi="Symbol" w:cs="Times New Roman"/>
        <w:color w:val="auto"/>
      </w:rPr>
    </w:lvl>
    <w:lvl w:ilvl="1">
      <w:start w:val="1"/>
      <w:numFmt w:val="bullet"/>
      <w:lvlText w:val=""/>
      <w:lvlJc w:val="left"/>
      <w:pPr>
        <w:tabs>
          <w:tab w:val="num" w:pos="714"/>
        </w:tabs>
        <w:ind w:left="714" w:hanging="357"/>
      </w:pPr>
      <w:rPr>
        <w:rFonts w:hint="default" w:ascii="Symbol" w:hAnsi="Symbol" w:cs="Times New Roman"/>
        <w:color w:val="auto"/>
      </w:rPr>
    </w:lvl>
    <w:lvl w:ilvl="2">
      <w:start w:val="1"/>
      <w:numFmt w:val="bullet"/>
      <w:lvlText w:val=""/>
      <w:lvlJc w:val="left"/>
      <w:pPr>
        <w:tabs>
          <w:tab w:val="num" w:pos="1072"/>
        </w:tabs>
        <w:ind w:left="1072" w:hanging="358"/>
      </w:pPr>
      <w:rPr>
        <w:rFonts w:hint="default" w:ascii="Symbol" w:hAnsi="Symbol" w:cs="Times New Roman"/>
      </w:rPr>
    </w:lvl>
    <w:lvl w:ilvl="3">
      <w:start w:val="1"/>
      <w:numFmt w:val="bullet"/>
      <w:lvlText w:val=""/>
      <w:lvlJc w:val="left"/>
      <w:pPr>
        <w:ind w:left="2733" w:hanging="357"/>
      </w:pPr>
      <w:rPr>
        <w:rFonts w:hint="default" w:ascii="Symbol" w:hAnsi="Symbol"/>
      </w:rPr>
    </w:lvl>
    <w:lvl w:ilvl="4">
      <w:start w:val="1"/>
      <w:numFmt w:val="bullet"/>
      <w:lvlText w:val=""/>
      <w:lvlJc w:val="left"/>
      <w:pPr>
        <w:ind w:left="3090" w:hanging="357"/>
      </w:pPr>
      <w:rPr>
        <w:rFonts w:hint="default" w:ascii="Symbol" w:hAnsi="Symbol"/>
        <w:color w:val="auto"/>
      </w:rPr>
    </w:lvl>
    <w:lvl w:ilvl="5">
      <w:start w:val="1"/>
      <w:numFmt w:val="bullet"/>
      <w:lvlText w:val=""/>
      <w:lvlJc w:val="left"/>
      <w:pPr>
        <w:ind w:left="4320" w:hanging="360"/>
      </w:pPr>
      <w:rPr>
        <w:rFonts w:hint="default" w:ascii="Wingdings" w:hAnsi="Wingdings" w:cs="Wingdings"/>
      </w:rPr>
    </w:lvl>
    <w:lvl w:ilvl="6">
      <w:start w:val="1"/>
      <w:numFmt w:val="bullet"/>
      <w:lvlText w:val=""/>
      <w:lvlJc w:val="left"/>
      <w:pPr>
        <w:ind w:left="5040" w:hanging="360"/>
      </w:pPr>
      <w:rPr>
        <w:rFonts w:hint="default" w:ascii="Symbol" w:hAnsi="Symbol" w:cs="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cs="Wingdings"/>
      </w:rPr>
    </w:lvl>
  </w:abstractNum>
  <w:abstractNum w:abstractNumId="18" w15:restartNumberingAfterBreak="0">
    <w:nsid w:val="32B63F81"/>
    <w:multiLevelType w:val="hybridMultilevel"/>
    <w:tmpl w:val="11487E9A"/>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9" w15:restartNumberingAfterBreak="0">
    <w:nsid w:val="33BE3690"/>
    <w:multiLevelType w:val="hybridMultilevel"/>
    <w:tmpl w:val="D13218D2"/>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0" w15:restartNumberingAfterBreak="0">
    <w:nsid w:val="37144B7A"/>
    <w:multiLevelType w:val="hybridMultilevel"/>
    <w:tmpl w:val="EBA6C80C"/>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38375AE7"/>
    <w:multiLevelType w:val="hybridMultilevel"/>
    <w:tmpl w:val="37ECD8D8"/>
    <w:lvl w:ilvl="0" w:tplc="D17AEF46">
      <w:start w:val="1"/>
      <w:numFmt w:val="bullet"/>
      <w:pStyle w:val="Luettelo3"/>
      <w:lvlText w:val=""/>
      <w:lvlJc w:val="left"/>
      <w:pPr>
        <w:ind w:left="2625" w:hanging="360"/>
      </w:pPr>
      <w:rPr>
        <w:rFonts w:hint="default" w:ascii="Symbol" w:hAnsi="Symbol" w:cs="Segoe UI"/>
        <w:color w:val="5C5754"/>
        <w:sz w:val="14"/>
      </w:rPr>
    </w:lvl>
    <w:lvl w:ilvl="1" w:tplc="040B0003" w:tentative="1">
      <w:start w:val="1"/>
      <w:numFmt w:val="bullet"/>
      <w:lvlText w:val="o"/>
      <w:lvlJc w:val="left"/>
      <w:pPr>
        <w:ind w:left="3345" w:hanging="360"/>
      </w:pPr>
      <w:rPr>
        <w:rFonts w:hint="default" w:ascii="Courier New" w:hAnsi="Courier New" w:cs="Courier New"/>
      </w:rPr>
    </w:lvl>
    <w:lvl w:ilvl="2" w:tplc="040B0005" w:tentative="1">
      <w:start w:val="1"/>
      <w:numFmt w:val="bullet"/>
      <w:lvlText w:val=""/>
      <w:lvlJc w:val="left"/>
      <w:pPr>
        <w:ind w:left="4065" w:hanging="360"/>
      </w:pPr>
      <w:rPr>
        <w:rFonts w:hint="default" w:ascii="Wingdings" w:hAnsi="Wingdings"/>
      </w:rPr>
    </w:lvl>
    <w:lvl w:ilvl="3" w:tplc="040B0001" w:tentative="1">
      <w:start w:val="1"/>
      <w:numFmt w:val="bullet"/>
      <w:lvlText w:val=""/>
      <w:lvlJc w:val="left"/>
      <w:pPr>
        <w:ind w:left="4785" w:hanging="360"/>
      </w:pPr>
      <w:rPr>
        <w:rFonts w:hint="default" w:ascii="Symbol" w:hAnsi="Symbol"/>
      </w:rPr>
    </w:lvl>
    <w:lvl w:ilvl="4" w:tplc="040B0003" w:tentative="1">
      <w:start w:val="1"/>
      <w:numFmt w:val="bullet"/>
      <w:lvlText w:val="o"/>
      <w:lvlJc w:val="left"/>
      <w:pPr>
        <w:ind w:left="5505" w:hanging="360"/>
      </w:pPr>
      <w:rPr>
        <w:rFonts w:hint="default" w:ascii="Courier New" w:hAnsi="Courier New" w:cs="Courier New"/>
      </w:rPr>
    </w:lvl>
    <w:lvl w:ilvl="5" w:tplc="040B0005" w:tentative="1">
      <w:start w:val="1"/>
      <w:numFmt w:val="bullet"/>
      <w:lvlText w:val=""/>
      <w:lvlJc w:val="left"/>
      <w:pPr>
        <w:ind w:left="6225" w:hanging="360"/>
      </w:pPr>
      <w:rPr>
        <w:rFonts w:hint="default" w:ascii="Wingdings" w:hAnsi="Wingdings"/>
      </w:rPr>
    </w:lvl>
    <w:lvl w:ilvl="6" w:tplc="040B0001" w:tentative="1">
      <w:start w:val="1"/>
      <w:numFmt w:val="bullet"/>
      <w:lvlText w:val=""/>
      <w:lvlJc w:val="left"/>
      <w:pPr>
        <w:ind w:left="6945" w:hanging="360"/>
      </w:pPr>
      <w:rPr>
        <w:rFonts w:hint="default" w:ascii="Symbol" w:hAnsi="Symbol"/>
      </w:rPr>
    </w:lvl>
    <w:lvl w:ilvl="7" w:tplc="040B0003" w:tentative="1">
      <w:start w:val="1"/>
      <w:numFmt w:val="bullet"/>
      <w:lvlText w:val="o"/>
      <w:lvlJc w:val="left"/>
      <w:pPr>
        <w:ind w:left="7665" w:hanging="360"/>
      </w:pPr>
      <w:rPr>
        <w:rFonts w:hint="default" w:ascii="Courier New" w:hAnsi="Courier New" w:cs="Courier New"/>
      </w:rPr>
    </w:lvl>
    <w:lvl w:ilvl="8" w:tplc="040B0005" w:tentative="1">
      <w:start w:val="1"/>
      <w:numFmt w:val="bullet"/>
      <w:lvlText w:val=""/>
      <w:lvlJc w:val="left"/>
      <w:pPr>
        <w:ind w:left="8385" w:hanging="360"/>
      </w:pPr>
      <w:rPr>
        <w:rFonts w:hint="default" w:ascii="Wingdings" w:hAnsi="Wingdings"/>
      </w:rPr>
    </w:lvl>
  </w:abstractNum>
  <w:abstractNum w:abstractNumId="22" w15:restartNumberingAfterBreak="0">
    <w:nsid w:val="3AEA7409"/>
    <w:multiLevelType w:val="hybridMultilevel"/>
    <w:tmpl w:val="A4EA404A"/>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3" w15:restartNumberingAfterBreak="0">
    <w:nsid w:val="3E4103C0"/>
    <w:multiLevelType w:val="hybridMultilevel"/>
    <w:tmpl w:val="F27C3E5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4" w15:restartNumberingAfterBreak="0">
    <w:nsid w:val="3F746FF1"/>
    <w:multiLevelType w:val="hybridMultilevel"/>
    <w:tmpl w:val="0A387B48"/>
    <w:lvl w:ilvl="0" w:tplc="01847E1E">
      <w:start w:val="1"/>
      <w:numFmt w:val="decimal"/>
      <w:lvlText w:val="%1."/>
      <w:lvlJc w:val="left"/>
      <w:pPr>
        <w:ind w:left="720" w:hanging="360"/>
      </w:pPr>
    </w:lvl>
    <w:lvl w:ilvl="1" w:tplc="B9DA8DBC">
      <w:start w:val="1"/>
      <w:numFmt w:val="lowerLetter"/>
      <w:lvlText w:val="%2."/>
      <w:lvlJc w:val="left"/>
      <w:pPr>
        <w:ind w:left="1440" w:hanging="360"/>
      </w:pPr>
    </w:lvl>
    <w:lvl w:ilvl="2" w:tplc="EEE66DEA">
      <w:start w:val="1"/>
      <w:numFmt w:val="lowerRoman"/>
      <w:lvlText w:val="%3."/>
      <w:lvlJc w:val="right"/>
      <w:pPr>
        <w:ind w:left="2160" w:hanging="180"/>
      </w:pPr>
    </w:lvl>
    <w:lvl w:ilvl="3" w:tplc="49EE9734">
      <w:start w:val="1"/>
      <w:numFmt w:val="decimal"/>
      <w:lvlText w:val="%4."/>
      <w:lvlJc w:val="left"/>
      <w:pPr>
        <w:ind w:left="2880" w:hanging="360"/>
      </w:pPr>
    </w:lvl>
    <w:lvl w:ilvl="4" w:tplc="4698875C">
      <w:start w:val="1"/>
      <w:numFmt w:val="lowerLetter"/>
      <w:lvlText w:val="%5."/>
      <w:lvlJc w:val="left"/>
      <w:pPr>
        <w:ind w:left="3600" w:hanging="360"/>
      </w:pPr>
    </w:lvl>
    <w:lvl w:ilvl="5" w:tplc="593A921A">
      <w:start w:val="1"/>
      <w:numFmt w:val="lowerRoman"/>
      <w:lvlText w:val="%6."/>
      <w:lvlJc w:val="right"/>
      <w:pPr>
        <w:ind w:left="4320" w:hanging="180"/>
      </w:pPr>
    </w:lvl>
    <w:lvl w:ilvl="6" w:tplc="727C97B0">
      <w:start w:val="1"/>
      <w:numFmt w:val="decimal"/>
      <w:lvlText w:val="%7."/>
      <w:lvlJc w:val="left"/>
      <w:pPr>
        <w:ind w:left="5040" w:hanging="360"/>
      </w:pPr>
    </w:lvl>
    <w:lvl w:ilvl="7" w:tplc="E780B6B4">
      <w:start w:val="1"/>
      <w:numFmt w:val="lowerLetter"/>
      <w:lvlText w:val="%8."/>
      <w:lvlJc w:val="left"/>
      <w:pPr>
        <w:ind w:left="5760" w:hanging="360"/>
      </w:pPr>
    </w:lvl>
    <w:lvl w:ilvl="8" w:tplc="C298CF12">
      <w:start w:val="1"/>
      <w:numFmt w:val="lowerRoman"/>
      <w:lvlText w:val="%9."/>
      <w:lvlJc w:val="right"/>
      <w:pPr>
        <w:ind w:left="6480" w:hanging="180"/>
      </w:pPr>
    </w:lvl>
  </w:abstractNum>
  <w:abstractNum w:abstractNumId="25" w15:restartNumberingAfterBreak="0">
    <w:nsid w:val="43BA67BF"/>
    <w:multiLevelType w:val="multilevel"/>
    <w:tmpl w:val="9A541D7A"/>
    <w:lvl w:ilvl="0">
      <w:start w:val="1"/>
      <w:numFmt w:val="decimal"/>
      <w:pStyle w:val="Otsikko1"/>
      <w:lvlText w:val="%1."/>
      <w:lvlJc w:val="left"/>
      <w:pPr>
        <w:ind w:left="397" w:hanging="397"/>
      </w:pPr>
      <w:rPr>
        <w:rFonts w:hint="default"/>
      </w:rPr>
    </w:lvl>
    <w:lvl w:ilvl="1">
      <w:start w:val="1"/>
      <w:numFmt w:val="decimal"/>
      <w:pStyle w:val="Otsikko2"/>
      <w:lvlText w:val="%1.%2."/>
      <w:lvlJc w:val="left"/>
      <w:pPr>
        <w:ind w:left="624" w:hanging="624"/>
      </w:pPr>
      <w:rPr>
        <w:rFonts w:hint="default"/>
      </w:rPr>
    </w:lvl>
    <w:lvl w:ilvl="2">
      <w:start w:val="1"/>
      <w:numFmt w:val="decimal"/>
      <w:pStyle w:val="Otsikko3"/>
      <w:lvlText w:val="%1.%2.%3."/>
      <w:lvlJc w:val="left"/>
      <w:pPr>
        <w:ind w:left="907" w:hanging="907"/>
      </w:pPr>
      <w:rPr>
        <w:rFonts w:hint="default"/>
      </w:rPr>
    </w:lvl>
    <w:lvl w:ilvl="3">
      <w:start w:val="1"/>
      <w:numFmt w:val="decimal"/>
      <w:pStyle w:val="Otsikko4"/>
      <w:lvlText w:val="%1.%2.%3.%4."/>
      <w:lvlJc w:val="left"/>
      <w:pPr>
        <w:ind w:left="1191" w:hanging="1191"/>
      </w:pPr>
      <w:rPr>
        <w:rFonts w:hint="default"/>
      </w:rPr>
    </w:lvl>
    <w:lvl w:ilvl="4">
      <w:start w:val="1"/>
      <w:numFmt w:val="decimal"/>
      <w:pStyle w:val="Otsikko5"/>
      <w:lvlText w:val="%1.%2.%3.%4.%5."/>
      <w:lvlJc w:val="left"/>
      <w:pPr>
        <w:ind w:left="1474" w:hanging="1474"/>
      </w:pPr>
      <w:rPr>
        <w:rFonts w:hint="default"/>
      </w:rPr>
    </w:lvl>
    <w:lvl w:ilvl="5">
      <w:start w:val="1"/>
      <w:numFmt w:val="decimal"/>
      <w:pStyle w:val="Otsikko6"/>
      <w:lvlText w:val="%1.%2.%3.%4.%5.%6."/>
      <w:lvlJc w:val="left"/>
      <w:pPr>
        <w:ind w:left="1758" w:hanging="1758"/>
      </w:pPr>
      <w:rPr>
        <w:rFonts w:hint="default"/>
      </w:rPr>
    </w:lvl>
    <w:lvl w:ilvl="6">
      <w:start w:val="1"/>
      <w:numFmt w:val="decimal"/>
      <w:pStyle w:val="Otsikko7"/>
      <w:lvlText w:val="%1.%2.%3.%4.%5.%6.%7."/>
      <w:lvlJc w:val="left"/>
      <w:pPr>
        <w:ind w:left="2041" w:hanging="2041"/>
      </w:pPr>
      <w:rPr>
        <w:rFonts w:hint="default"/>
      </w:rPr>
    </w:lvl>
    <w:lvl w:ilvl="7">
      <w:start w:val="1"/>
      <w:numFmt w:val="decimal"/>
      <w:pStyle w:val="Otsikko8"/>
      <w:lvlText w:val="%1.%2.%3.%4.%5.%6.%7.%8."/>
      <w:lvlJc w:val="left"/>
      <w:pPr>
        <w:ind w:left="2325" w:hanging="2325"/>
      </w:pPr>
      <w:rPr>
        <w:rFonts w:hint="default"/>
      </w:rPr>
    </w:lvl>
    <w:lvl w:ilvl="8">
      <w:start w:val="1"/>
      <w:numFmt w:val="decimal"/>
      <w:pStyle w:val="Otsikko9"/>
      <w:lvlText w:val="%1.%2.%3.%4.%5.%6.%7.%8.%9."/>
      <w:lvlJc w:val="left"/>
      <w:pPr>
        <w:ind w:left="2608" w:hanging="2608"/>
      </w:pPr>
      <w:rPr>
        <w:rFonts w:hint="default"/>
      </w:rPr>
    </w:lvl>
  </w:abstractNum>
  <w:abstractNum w:abstractNumId="26" w15:restartNumberingAfterBreak="0">
    <w:nsid w:val="4BDA2992"/>
    <w:multiLevelType w:val="multilevel"/>
    <w:tmpl w:val="281E529A"/>
    <w:lvl w:ilvl="0">
      <w:start w:val="1"/>
      <w:numFmt w:val="decimal"/>
      <w:pStyle w:val="Luettelonumeroitu"/>
      <w:lvlText w:val="%1."/>
      <w:lvlJc w:val="left"/>
      <w:pPr>
        <w:ind w:left="1637" w:hanging="360"/>
      </w:pPr>
      <w:rPr>
        <w:rFonts w:hint="default"/>
        <w:sz w:val="22"/>
      </w:rPr>
    </w:lvl>
    <w:lvl w:ilvl="1">
      <w:start w:val="1"/>
      <w:numFmt w:val="decimal"/>
      <w:pStyle w:val="Numeroituluettelo2"/>
      <w:lvlText w:val="%2."/>
      <w:lvlJc w:val="left"/>
      <w:pPr>
        <w:ind w:left="2019" w:hanging="358"/>
      </w:pPr>
      <w:rPr>
        <w:rFonts w:hint="default"/>
      </w:rPr>
    </w:lvl>
    <w:lvl w:ilvl="2">
      <w:start w:val="1"/>
      <w:numFmt w:val="decimal"/>
      <w:pStyle w:val="Numeroituluettelo3"/>
      <w:lvlText w:val="%3."/>
      <w:lvlJc w:val="left"/>
      <w:pPr>
        <w:ind w:left="2376" w:hanging="357"/>
      </w:pPr>
      <w:rPr>
        <w:rFonts w:hint="default"/>
      </w:rPr>
    </w:lvl>
    <w:lvl w:ilvl="3">
      <w:start w:val="1"/>
      <w:numFmt w:val="decimal"/>
      <w:pStyle w:val="Numeroituluettelo4"/>
      <w:lvlText w:val="%4."/>
      <w:lvlJc w:val="left"/>
      <w:pPr>
        <w:ind w:left="2733" w:hanging="357"/>
      </w:pPr>
      <w:rPr>
        <w:rFonts w:hint="default"/>
      </w:rPr>
    </w:lvl>
    <w:lvl w:ilvl="4">
      <w:start w:val="1"/>
      <w:numFmt w:val="decimal"/>
      <w:pStyle w:val="Numeroituluettelo5"/>
      <w:lvlText w:val="%5."/>
      <w:lvlJc w:val="left"/>
      <w:pPr>
        <w:ind w:left="3090" w:hanging="357"/>
      </w:pPr>
      <w:rPr>
        <w:rFonts w:hint="default"/>
      </w:rPr>
    </w:lvl>
    <w:lvl w:ilvl="5">
      <w:start w:val="1"/>
      <w:numFmt w:val="lowerRoman"/>
      <w:lvlText w:val="%6."/>
      <w:lvlJc w:val="right"/>
      <w:pPr>
        <w:ind w:left="9194" w:hanging="180"/>
      </w:pPr>
      <w:rPr>
        <w:rFonts w:hint="default"/>
      </w:rPr>
    </w:lvl>
    <w:lvl w:ilvl="6">
      <w:start w:val="1"/>
      <w:numFmt w:val="decimal"/>
      <w:lvlText w:val="%7."/>
      <w:lvlJc w:val="left"/>
      <w:pPr>
        <w:ind w:left="9914" w:hanging="360"/>
      </w:pPr>
      <w:rPr>
        <w:rFonts w:hint="default"/>
      </w:rPr>
    </w:lvl>
    <w:lvl w:ilvl="7">
      <w:start w:val="1"/>
      <w:numFmt w:val="lowerLetter"/>
      <w:lvlText w:val="%8."/>
      <w:lvlJc w:val="left"/>
      <w:pPr>
        <w:ind w:left="10634" w:hanging="360"/>
      </w:pPr>
      <w:rPr>
        <w:rFonts w:hint="default"/>
      </w:rPr>
    </w:lvl>
    <w:lvl w:ilvl="8">
      <w:start w:val="1"/>
      <w:numFmt w:val="lowerRoman"/>
      <w:lvlText w:val="%9."/>
      <w:lvlJc w:val="right"/>
      <w:pPr>
        <w:ind w:left="11354" w:hanging="180"/>
      </w:pPr>
      <w:rPr>
        <w:rFonts w:hint="default"/>
      </w:rPr>
    </w:lvl>
  </w:abstractNum>
  <w:abstractNum w:abstractNumId="27" w15:restartNumberingAfterBreak="0">
    <w:nsid w:val="4E4E55E7"/>
    <w:multiLevelType w:val="hybridMultilevel"/>
    <w:tmpl w:val="D5280C86"/>
    <w:lvl w:ilvl="0" w:tplc="880CD6EE">
      <w:start w:val="1"/>
      <w:numFmt w:val="lowerLetter"/>
      <w:lvlText w:val="%1."/>
      <w:lvlJc w:val="left"/>
      <w:pPr>
        <w:tabs>
          <w:tab w:val="num" w:pos="1950"/>
        </w:tabs>
        <w:ind w:left="1950" w:hanging="652"/>
      </w:pPr>
      <w:rPr>
        <w:rFonts w:hint="default"/>
      </w:rPr>
    </w:lvl>
    <w:lvl w:ilvl="1" w:tplc="04090019" w:tentative="1">
      <w:start w:val="1"/>
      <w:numFmt w:val="lowerLetter"/>
      <w:lvlText w:val="%2."/>
      <w:lvlJc w:val="left"/>
      <w:pPr>
        <w:tabs>
          <w:tab w:val="num" w:pos="2738"/>
        </w:tabs>
        <w:ind w:left="2738" w:hanging="360"/>
      </w:pPr>
    </w:lvl>
    <w:lvl w:ilvl="2" w:tplc="0409001B" w:tentative="1">
      <w:start w:val="1"/>
      <w:numFmt w:val="lowerRoman"/>
      <w:lvlText w:val="%3."/>
      <w:lvlJc w:val="right"/>
      <w:pPr>
        <w:tabs>
          <w:tab w:val="num" w:pos="3458"/>
        </w:tabs>
        <w:ind w:left="3458" w:hanging="180"/>
      </w:pPr>
    </w:lvl>
    <w:lvl w:ilvl="3" w:tplc="0409000F" w:tentative="1">
      <w:start w:val="1"/>
      <w:numFmt w:val="decimal"/>
      <w:lvlText w:val="%4."/>
      <w:lvlJc w:val="left"/>
      <w:pPr>
        <w:tabs>
          <w:tab w:val="num" w:pos="4178"/>
        </w:tabs>
        <w:ind w:left="4178" w:hanging="360"/>
      </w:pPr>
    </w:lvl>
    <w:lvl w:ilvl="4" w:tplc="04090019" w:tentative="1">
      <w:start w:val="1"/>
      <w:numFmt w:val="lowerLetter"/>
      <w:lvlText w:val="%5."/>
      <w:lvlJc w:val="left"/>
      <w:pPr>
        <w:tabs>
          <w:tab w:val="num" w:pos="4898"/>
        </w:tabs>
        <w:ind w:left="4898" w:hanging="360"/>
      </w:pPr>
    </w:lvl>
    <w:lvl w:ilvl="5" w:tplc="0409001B" w:tentative="1">
      <w:start w:val="1"/>
      <w:numFmt w:val="lowerRoman"/>
      <w:lvlText w:val="%6."/>
      <w:lvlJc w:val="right"/>
      <w:pPr>
        <w:tabs>
          <w:tab w:val="num" w:pos="5618"/>
        </w:tabs>
        <w:ind w:left="5618" w:hanging="180"/>
      </w:pPr>
    </w:lvl>
    <w:lvl w:ilvl="6" w:tplc="0409000F" w:tentative="1">
      <w:start w:val="1"/>
      <w:numFmt w:val="decimal"/>
      <w:lvlText w:val="%7."/>
      <w:lvlJc w:val="left"/>
      <w:pPr>
        <w:tabs>
          <w:tab w:val="num" w:pos="6338"/>
        </w:tabs>
        <w:ind w:left="6338" w:hanging="360"/>
      </w:pPr>
    </w:lvl>
    <w:lvl w:ilvl="7" w:tplc="04090019" w:tentative="1">
      <w:start w:val="1"/>
      <w:numFmt w:val="lowerLetter"/>
      <w:lvlText w:val="%8."/>
      <w:lvlJc w:val="left"/>
      <w:pPr>
        <w:tabs>
          <w:tab w:val="num" w:pos="7058"/>
        </w:tabs>
        <w:ind w:left="7058" w:hanging="360"/>
      </w:pPr>
    </w:lvl>
    <w:lvl w:ilvl="8" w:tplc="0409001B" w:tentative="1">
      <w:start w:val="1"/>
      <w:numFmt w:val="lowerRoman"/>
      <w:lvlText w:val="%9."/>
      <w:lvlJc w:val="right"/>
      <w:pPr>
        <w:tabs>
          <w:tab w:val="num" w:pos="7778"/>
        </w:tabs>
        <w:ind w:left="7778" w:hanging="180"/>
      </w:pPr>
    </w:lvl>
  </w:abstractNum>
  <w:abstractNum w:abstractNumId="28" w15:restartNumberingAfterBreak="0">
    <w:nsid w:val="50EE0463"/>
    <w:multiLevelType w:val="hybridMultilevel"/>
    <w:tmpl w:val="0A607BEC"/>
    <w:lvl w:ilvl="0" w:tplc="040B0001">
      <w:start w:val="1"/>
      <w:numFmt w:val="bullet"/>
      <w:lvlText w:val=""/>
      <w:lvlJc w:val="left"/>
      <w:pPr>
        <w:ind w:left="2024" w:hanging="360"/>
      </w:pPr>
      <w:rPr>
        <w:rFonts w:hint="default" w:ascii="Symbol" w:hAnsi="Symbol"/>
      </w:rPr>
    </w:lvl>
    <w:lvl w:ilvl="1" w:tplc="040B0003" w:tentative="1">
      <w:start w:val="1"/>
      <w:numFmt w:val="bullet"/>
      <w:lvlText w:val="o"/>
      <w:lvlJc w:val="left"/>
      <w:pPr>
        <w:ind w:left="2744" w:hanging="360"/>
      </w:pPr>
      <w:rPr>
        <w:rFonts w:hint="default" w:ascii="Courier New" w:hAnsi="Courier New" w:cs="Courier New"/>
      </w:rPr>
    </w:lvl>
    <w:lvl w:ilvl="2" w:tplc="040B0005" w:tentative="1">
      <w:start w:val="1"/>
      <w:numFmt w:val="bullet"/>
      <w:lvlText w:val=""/>
      <w:lvlJc w:val="left"/>
      <w:pPr>
        <w:ind w:left="3464" w:hanging="360"/>
      </w:pPr>
      <w:rPr>
        <w:rFonts w:hint="default" w:ascii="Wingdings" w:hAnsi="Wingdings"/>
      </w:rPr>
    </w:lvl>
    <w:lvl w:ilvl="3" w:tplc="040B0001" w:tentative="1">
      <w:start w:val="1"/>
      <w:numFmt w:val="bullet"/>
      <w:lvlText w:val=""/>
      <w:lvlJc w:val="left"/>
      <w:pPr>
        <w:ind w:left="4184" w:hanging="360"/>
      </w:pPr>
      <w:rPr>
        <w:rFonts w:hint="default" w:ascii="Symbol" w:hAnsi="Symbol"/>
      </w:rPr>
    </w:lvl>
    <w:lvl w:ilvl="4" w:tplc="040B0003" w:tentative="1">
      <w:start w:val="1"/>
      <w:numFmt w:val="bullet"/>
      <w:lvlText w:val="o"/>
      <w:lvlJc w:val="left"/>
      <w:pPr>
        <w:ind w:left="4904" w:hanging="360"/>
      </w:pPr>
      <w:rPr>
        <w:rFonts w:hint="default" w:ascii="Courier New" w:hAnsi="Courier New" w:cs="Courier New"/>
      </w:rPr>
    </w:lvl>
    <w:lvl w:ilvl="5" w:tplc="040B0005" w:tentative="1">
      <w:start w:val="1"/>
      <w:numFmt w:val="bullet"/>
      <w:lvlText w:val=""/>
      <w:lvlJc w:val="left"/>
      <w:pPr>
        <w:ind w:left="5624" w:hanging="360"/>
      </w:pPr>
      <w:rPr>
        <w:rFonts w:hint="default" w:ascii="Wingdings" w:hAnsi="Wingdings"/>
      </w:rPr>
    </w:lvl>
    <w:lvl w:ilvl="6" w:tplc="040B0001" w:tentative="1">
      <w:start w:val="1"/>
      <w:numFmt w:val="bullet"/>
      <w:lvlText w:val=""/>
      <w:lvlJc w:val="left"/>
      <w:pPr>
        <w:ind w:left="6344" w:hanging="360"/>
      </w:pPr>
      <w:rPr>
        <w:rFonts w:hint="default" w:ascii="Symbol" w:hAnsi="Symbol"/>
      </w:rPr>
    </w:lvl>
    <w:lvl w:ilvl="7" w:tplc="040B0003" w:tentative="1">
      <w:start w:val="1"/>
      <w:numFmt w:val="bullet"/>
      <w:lvlText w:val="o"/>
      <w:lvlJc w:val="left"/>
      <w:pPr>
        <w:ind w:left="7064" w:hanging="360"/>
      </w:pPr>
      <w:rPr>
        <w:rFonts w:hint="default" w:ascii="Courier New" w:hAnsi="Courier New" w:cs="Courier New"/>
      </w:rPr>
    </w:lvl>
    <w:lvl w:ilvl="8" w:tplc="040B0005" w:tentative="1">
      <w:start w:val="1"/>
      <w:numFmt w:val="bullet"/>
      <w:lvlText w:val=""/>
      <w:lvlJc w:val="left"/>
      <w:pPr>
        <w:ind w:left="7784" w:hanging="360"/>
      </w:pPr>
      <w:rPr>
        <w:rFonts w:hint="default" w:ascii="Wingdings" w:hAnsi="Wingdings"/>
      </w:rPr>
    </w:lvl>
  </w:abstractNum>
  <w:abstractNum w:abstractNumId="29" w15:restartNumberingAfterBreak="0">
    <w:nsid w:val="545C0941"/>
    <w:multiLevelType w:val="hybridMultilevel"/>
    <w:tmpl w:val="6CD47FBC"/>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0" w15:restartNumberingAfterBreak="0">
    <w:nsid w:val="551C62A6"/>
    <w:multiLevelType w:val="hybridMultilevel"/>
    <w:tmpl w:val="97B8ED02"/>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1" w15:restartNumberingAfterBreak="0">
    <w:nsid w:val="5AE00532"/>
    <w:multiLevelType w:val="multilevel"/>
    <w:tmpl w:val="FD682C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5C7D6444"/>
    <w:multiLevelType w:val="multilevel"/>
    <w:tmpl w:val="B3009D1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D055EB6"/>
    <w:multiLevelType w:val="hybridMultilevel"/>
    <w:tmpl w:val="849022E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4" w15:restartNumberingAfterBreak="0">
    <w:nsid w:val="5EB457F4"/>
    <w:multiLevelType w:val="hybridMultilevel"/>
    <w:tmpl w:val="DE723FBC"/>
    <w:lvl w:ilvl="0" w:tplc="040B0001">
      <w:start w:val="1"/>
      <w:numFmt w:val="bullet"/>
      <w:lvlText w:val=""/>
      <w:lvlJc w:val="left"/>
      <w:pPr>
        <w:ind w:left="1080" w:hanging="360"/>
      </w:pPr>
      <w:rPr>
        <w:rFonts w:hint="default" w:ascii="Symbol" w:hAnsi="Symbol"/>
      </w:rPr>
    </w:lvl>
    <w:lvl w:ilvl="1" w:tplc="040B0003" w:tentative="1">
      <w:start w:val="1"/>
      <w:numFmt w:val="bullet"/>
      <w:lvlText w:val="o"/>
      <w:lvlJc w:val="left"/>
      <w:pPr>
        <w:ind w:left="1800" w:hanging="360"/>
      </w:pPr>
      <w:rPr>
        <w:rFonts w:hint="default" w:ascii="Courier New" w:hAnsi="Courier New" w:cs="Courier New"/>
      </w:rPr>
    </w:lvl>
    <w:lvl w:ilvl="2" w:tplc="040B0005" w:tentative="1">
      <w:start w:val="1"/>
      <w:numFmt w:val="bullet"/>
      <w:lvlText w:val=""/>
      <w:lvlJc w:val="left"/>
      <w:pPr>
        <w:ind w:left="2520" w:hanging="360"/>
      </w:pPr>
      <w:rPr>
        <w:rFonts w:hint="default" w:ascii="Wingdings" w:hAnsi="Wingdings"/>
      </w:rPr>
    </w:lvl>
    <w:lvl w:ilvl="3" w:tplc="040B0001" w:tentative="1">
      <w:start w:val="1"/>
      <w:numFmt w:val="bullet"/>
      <w:lvlText w:val=""/>
      <w:lvlJc w:val="left"/>
      <w:pPr>
        <w:ind w:left="3240" w:hanging="360"/>
      </w:pPr>
      <w:rPr>
        <w:rFonts w:hint="default" w:ascii="Symbol" w:hAnsi="Symbol"/>
      </w:rPr>
    </w:lvl>
    <w:lvl w:ilvl="4" w:tplc="040B0003" w:tentative="1">
      <w:start w:val="1"/>
      <w:numFmt w:val="bullet"/>
      <w:lvlText w:val="o"/>
      <w:lvlJc w:val="left"/>
      <w:pPr>
        <w:ind w:left="3960" w:hanging="360"/>
      </w:pPr>
      <w:rPr>
        <w:rFonts w:hint="default" w:ascii="Courier New" w:hAnsi="Courier New" w:cs="Courier New"/>
      </w:rPr>
    </w:lvl>
    <w:lvl w:ilvl="5" w:tplc="040B0005" w:tentative="1">
      <w:start w:val="1"/>
      <w:numFmt w:val="bullet"/>
      <w:lvlText w:val=""/>
      <w:lvlJc w:val="left"/>
      <w:pPr>
        <w:ind w:left="4680" w:hanging="360"/>
      </w:pPr>
      <w:rPr>
        <w:rFonts w:hint="default" w:ascii="Wingdings" w:hAnsi="Wingdings"/>
      </w:rPr>
    </w:lvl>
    <w:lvl w:ilvl="6" w:tplc="040B0001" w:tentative="1">
      <w:start w:val="1"/>
      <w:numFmt w:val="bullet"/>
      <w:lvlText w:val=""/>
      <w:lvlJc w:val="left"/>
      <w:pPr>
        <w:ind w:left="5400" w:hanging="360"/>
      </w:pPr>
      <w:rPr>
        <w:rFonts w:hint="default" w:ascii="Symbol" w:hAnsi="Symbol"/>
      </w:rPr>
    </w:lvl>
    <w:lvl w:ilvl="7" w:tplc="040B0003" w:tentative="1">
      <w:start w:val="1"/>
      <w:numFmt w:val="bullet"/>
      <w:lvlText w:val="o"/>
      <w:lvlJc w:val="left"/>
      <w:pPr>
        <w:ind w:left="6120" w:hanging="360"/>
      </w:pPr>
      <w:rPr>
        <w:rFonts w:hint="default" w:ascii="Courier New" w:hAnsi="Courier New" w:cs="Courier New"/>
      </w:rPr>
    </w:lvl>
    <w:lvl w:ilvl="8" w:tplc="040B0005" w:tentative="1">
      <w:start w:val="1"/>
      <w:numFmt w:val="bullet"/>
      <w:lvlText w:val=""/>
      <w:lvlJc w:val="left"/>
      <w:pPr>
        <w:ind w:left="6840" w:hanging="360"/>
      </w:pPr>
      <w:rPr>
        <w:rFonts w:hint="default" w:ascii="Wingdings" w:hAnsi="Wingdings"/>
      </w:rPr>
    </w:lvl>
  </w:abstractNum>
  <w:abstractNum w:abstractNumId="35" w15:restartNumberingAfterBreak="0">
    <w:nsid w:val="5F687036"/>
    <w:multiLevelType w:val="hybridMultilevel"/>
    <w:tmpl w:val="37C61308"/>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6" w15:restartNumberingAfterBreak="0">
    <w:nsid w:val="6226049E"/>
    <w:multiLevelType w:val="hybridMultilevel"/>
    <w:tmpl w:val="C49AFEA8"/>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7" w15:restartNumberingAfterBreak="0">
    <w:nsid w:val="70D439A9"/>
    <w:multiLevelType w:val="hybridMultilevel"/>
    <w:tmpl w:val="6B72822C"/>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8" w15:restartNumberingAfterBreak="0">
    <w:nsid w:val="7101DDA5"/>
    <w:multiLevelType w:val="hybridMultilevel"/>
    <w:tmpl w:val="9DAC4D2E"/>
    <w:lvl w:ilvl="0" w:tplc="767CE274">
      <w:start w:val="1"/>
      <w:numFmt w:val="decimal"/>
      <w:lvlText w:val="%1."/>
      <w:lvlJc w:val="left"/>
      <w:pPr>
        <w:ind w:left="720" w:hanging="360"/>
      </w:pPr>
    </w:lvl>
    <w:lvl w:ilvl="1" w:tplc="258852D2">
      <w:start w:val="1"/>
      <w:numFmt w:val="lowerLetter"/>
      <w:lvlText w:val="%2."/>
      <w:lvlJc w:val="left"/>
      <w:pPr>
        <w:ind w:left="1440" w:hanging="360"/>
      </w:pPr>
    </w:lvl>
    <w:lvl w:ilvl="2" w:tplc="AC70EFBC">
      <w:start w:val="1"/>
      <w:numFmt w:val="lowerRoman"/>
      <w:lvlText w:val="%3."/>
      <w:lvlJc w:val="right"/>
      <w:pPr>
        <w:ind w:left="2160" w:hanging="180"/>
      </w:pPr>
    </w:lvl>
    <w:lvl w:ilvl="3" w:tplc="BDA888B2">
      <w:start w:val="1"/>
      <w:numFmt w:val="decimal"/>
      <w:lvlText w:val="%4."/>
      <w:lvlJc w:val="left"/>
      <w:pPr>
        <w:ind w:left="2880" w:hanging="360"/>
      </w:pPr>
    </w:lvl>
    <w:lvl w:ilvl="4" w:tplc="8C2020B6">
      <w:start w:val="1"/>
      <w:numFmt w:val="lowerLetter"/>
      <w:lvlText w:val="%5."/>
      <w:lvlJc w:val="left"/>
      <w:pPr>
        <w:ind w:left="3600" w:hanging="360"/>
      </w:pPr>
    </w:lvl>
    <w:lvl w:ilvl="5" w:tplc="6D165D0E">
      <w:start w:val="1"/>
      <w:numFmt w:val="lowerRoman"/>
      <w:lvlText w:val="%6."/>
      <w:lvlJc w:val="right"/>
      <w:pPr>
        <w:ind w:left="4320" w:hanging="180"/>
      </w:pPr>
    </w:lvl>
    <w:lvl w:ilvl="6" w:tplc="4FEA5C5C">
      <w:start w:val="1"/>
      <w:numFmt w:val="decimal"/>
      <w:lvlText w:val="%7."/>
      <w:lvlJc w:val="left"/>
      <w:pPr>
        <w:ind w:left="5040" w:hanging="360"/>
      </w:pPr>
    </w:lvl>
    <w:lvl w:ilvl="7" w:tplc="B878578C">
      <w:start w:val="1"/>
      <w:numFmt w:val="lowerLetter"/>
      <w:lvlText w:val="%8."/>
      <w:lvlJc w:val="left"/>
      <w:pPr>
        <w:ind w:left="5760" w:hanging="360"/>
      </w:pPr>
    </w:lvl>
    <w:lvl w:ilvl="8" w:tplc="EB4EAE1A">
      <w:start w:val="1"/>
      <w:numFmt w:val="lowerRoman"/>
      <w:lvlText w:val="%9."/>
      <w:lvlJc w:val="right"/>
      <w:pPr>
        <w:ind w:left="6480" w:hanging="180"/>
      </w:pPr>
    </w:lvl>
  </w:abstractNum>
  <w:abstractNum w:abstractNumId="39" w15:restartNumberingAfterBreak="0">
    <w:nsid w:val="721B4D86"/>
    <w:multiLevelType w:val="hybridMultilevel"/>
    <w:tmpl w:val="7FF2E89C"/>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40" w15:restartNumberingAfterBreak="0">
    <w:nsid w:val="79A219BE"/>
    <w:multiLevelType w:val="multilevel"/>
    <w:tmpl w:val="01CAFB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F9D004A"/>
    <w:multiLevelType w:val="multilevel"/>
    <w:tmpl w:val="E8F8FF16"/>
    <w:lvl w:ilvl="0">
      <w:start w:val="1"/>
      <w:numFmt w:val="bullet"/>
      <w:pStyle w:val="Luettelo"/>
      <w:lvlText w:val=""/>
      <w:lvlJc w:val="left"/>
      <w:pPr>
        <w:ind w:left="1551" w:hanging="360"/>
      </w:pPr>
      <w:rPr>
        <w:rFonts w:hint="default" w:ascii="Symbol" w:hAnsi="Symbol" w:cs="Segoe UI"/>
        <w:color w:val="D68029"/>
      </w:rPr>
    </w:lvl>
    <w:lvl w:ilvl="1">
      <w:start w:val="1"/>
      <w:numFmt w:val="bullet"/>
      <w:lvlText w:val=""/>
      <w:lvlJc w:val="left"/>
      <w:pPr>
        <w:tabs>
          <w:tab w:val="num" w:pos="714"/>
        </w:tabs>
        <w:ind w:left="714" w:hanging="357"/>
      </w:pPr>
      <w:rPr>
        <w:rFonts w:hint="default" w:ascii="Symbol" w:hAnsi="Symbol" w:cs="Times New Roman"/>
        <w:color w:val="auto"/>
      </w:rPr>
    </w:lvl>
    <w:lvl w:ilvl="2">
      <w:start w:val="1"/>
      <w:numFmt w:val="bullet"/>
      <w:lvlText w:val=""/>
      <w:lvlJc w:val="left"/>
      <w:pPr>
        <w:tabs>
          <w:tab w:val="num" w:pos="1072"/>
        </w:tabs>
        <w:ind w:left="1072" w:hanging="358"/>
      </w:pPr>
      <w:rPr>
        <w:rFonts w:hint="default" w:ascii="Symbol" w:hAnsi="Symbol" w:cs="Times New Roman"/>
      </w:rPr>
    </w:lvl>
    <w:lvl w:ilvl="3">
      <w:start w:val="1"/>
      <w:numFmt w:val="bullet"/>
      <w:lvlText w:val=""/>
      <w:lvlJc w:val="left"/>
      <w:pPr>
        <w:ind w:left="2733" w:hanging="357"/>
      </w:pPr>
      <w:rPr>
        <w:rFonts w:hint="default" w:ascii="Symbol" w:hAnsi="Symbol"/>
      </w:rPr>
    </w:lvl>
    <w:lvl w:ilvl="4">
      <w:start w:val="1"/>
      <w:numFmt w:val="bullet"/>
      <w:pStyle w:val="Luettelo5"/>
      <w:lvlText w:val=""/>
      <w:lvlJc w:val="left"/>
      <w:pPr>
        <w:ind w:left="3090" w:hanging="357"/>
      </w:pPr>
      <w:rPr>
        <w:rFonts w:hint="default" w:ascii="Symbol" w:hAnsi="Symbol"/>
        <w:color w:val="auto"/>
      </w:rPr>
    </w:lvl>
    <w:lvl w:ilvl="5">
      <w:start w:val="1"/>
      <w:numFmt w:val="bullet"/>
      <w:lvlText w:val=""/>
      <w:lvlJc w:val="left"/>
      <w:pPr>
        <w:ind w:left="4320" w:hanging="360"/>
      </w:pPr>
      <w:rPr>
        <w:rFonts w:hint="default" w:ascii="Wingdings" w:hAnsi="Wingdings" w:cs="Wingdings"/>
      </w:rPr>
    </w:lvl>
    <w:lvl w:ilvl="6">
      <w:start w:val="1"/>
      <w:numFmt w:val="bullet"/>
      <w:lvlText w:val=""/>
      <w:lvlJc w:val="left"/>
      <w:pPr>
        <w:ind w:left="5040" w:hanging="360"/>
      </w:pPr>
      <w:rPr>
        <w:rFonts w:hint="default" w:ascii="Symbol" w:hAnsi="Symbol" w:cs="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cs="Wingdings"/>
      </w:rPr>
    </w:lvl>
  </w:abstractNum>
  <w:num w:numId="1">
    <w:abstractNumId w:val="24"/>
  </w:num>
  <w:num w:numId="2">
    <w:abstractNumId w:val="38"/>
  </w:num>
  <w:num w:numId="3">
    <w:abstractNumId w:val="0"/>
  </w:num>
  <w:num w:numId="4">
    <w:abstractNumId w:val="3"/>
  </w:num>
  <w:num w:numId="5">
    <w:abstractNumId w:val="35"/>
  </w:num>
  <w:num w:numId="6">
    <w:abstractNumId w:val="29"/>
  </w:num>
  <w:num w:numId="7">
    <w:abstractNumId w:val="10"/>
  </w:num>
  <w:num w:numId="8">
    <w:abstractNumId w:val="8"/>
  </w:num>
  <w:num w:numId="9">
    <w:abstractNumId w:val="36"/>
  </w:num>
  <w:num w:numId="10">
    <w:abstractNumId w:val="22"/>
  </w:num>
  <w:num w:numId="11">
    <w:abstractNumId w:val="19"/>
  </w:num>
  <w:num w:numId="12">
    <w:abstractNumId w:val="23"/>
  </w:num>
  <w:num w:numId="13">
    <w:abstractNumId w:val="18"/>
  </w:num>
  <w:num w:numId="14">
    <w:abstractNumId w:val="7"/>
  </w:num>
  <w:num w:numId="15">
    <w:abstractNumId w:val="33"/>
  </w:num>
  <w:num w:numId="16">
    <w:abstractNumId w:val="34"/>
  </w:num>
  <w:num w:numId="17">
    <w:abstractNumId w:val="9"/>
  </w:num>
  <w:num w:numId="18">
    <w:abstractNumId w:val="39"/>
  </w:num>
  <w:num w:numId="19">
    <w:abstractNumId w:val="5"/>
  </w:num>
  <w:num w:numId="20">
    <w:abstractNumId w:val="30"/>
  </w:num>
  <w:num w:numId="21">
    <w:abstractNumId w:val="15"/>
  </w:num>
  <w:num w:numId="22">
    <w:abstractNumId w:val="32"/>
  </w:num>
  <w:num w:numId="23">
    <w:abstractNumId w:val="4"/>
  </w:num>
  <w:num w:numId="24">
    <w:abstractNumId w:val="31"/>
  </w:num>
  <w:num w:numId="25">
    <w:abstractNumId w:val="12"/>
  </w:num>
  <w:num w:numId="26">
    <w:abstractNumId w:val="2"/>
  </w:num>
  <w:num w:numId="27">
    <w:abstractNumId w:val="28"/>
  </w:num>
  <w:num w:numId="28">
    <w:abstractNumId w:val="27"/>
  </w:num>
  <w:num w:numId="29">
    <w:abstractNumId w:val="25"/>
  </w:num>
  <w:num w:numId="30">
    <w:abstractNumId w:val="26"/>
  </w:num>
  <w:num w:numId="31">
    <w:abstractNumId w:val="41"/>
  </w:num>
  <w:num w:numId="32">
    <w:abstractNumId w:val="37"/>
  </w:num>
  <w:num w:numId="33">
    <w:abstractNumId w:val="20"/>
  </w:num>
  <w:num w:numId="34">
    <w:abstractNumId w:val="40"/>
  </w:num>
  <w:num w:numId="35">
    <w:abstractNumId w:val="1"/>
  </w:num>
  <w:num w:numId="36">
    <w:abstractNumId w:val="14"/>
  </w:num>
  <w:num w:numId="37">
    <w:abstractNumId w:val="17"/>
  </w:num>
  <w:num w:numId="38">
    <w:abstractNumId w:val="1"/>
  </w:num>
  <w:num w:numId="39">
    <w:abstractNumId w:val="16"/>
  </w:num>
  <w:num w:numId="40">
    <w:abstractNumId w:val="21"/>
  </w:num>
  <w:num w:numId="41">
    <w:abstractNumId w:val="13"/>
  </w:num>
  <w:num w:numId="42">
    <w:abstractNumId w:val="11"/>
  </w:num>
  <w:num w:numId="43">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32"/>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trackRevisions w:val="false"/>
  <w:defaultTabStop w:val="1304"/>
  <w:hyphenationZone w:val="425"/>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36B"/>
    <w:rsid w:val="000028D0"/>
    <w:rsid w:val="00004A1C"/>
    <w:rsid w:val="00004BED"/>
    <w:rsid w:val="000058ED"/>
    <w:rsid w:val="000070D0"/>
    <w:rsid w:val="00014781"/>
    <w:rsid w:val="00032ADC"/>
    <w:rsid w:val="00033395"/>
    <w:rsid w:val="00043B13"/>
    <w:rsid w:val="00047B49"/>
    <w:rsid w:val="000539A0"/>
    <w:rsid w:val="000559DB"/>
    <w:rsid w:val="000639CC"/>
    <w:rsid w:val="00064BA3"/>
    <w:rsid w:val="00071632"/>
    <w:rsid w:val="00074D1C"/>
    <w:rsid w:val="00077440"/>
    <w:rsid w:val="0009783F"/>
    <w:rsid w:val="000A5253"/>
    <w:rsid w:val="000B5F66"/>
    <w:rsid w:val="000C2809"/>
    <w:rsid w:val="000C3BE9"/>
    <w:rsid w:val="000C7201"/>
    <w:rsid w:val="000C7E8C"/>
    <w:rsid w:val="000CFC53"/>
    <w:rsid w:val="000D20DF"/>
    <w:rsid w:val="000D33B3"/>
    <w:rsid w:val="000E05ED"/>
    <w:rsid w:val="000E26C5"/>
    <w:rsid w:val="000F0AF5"/>
    <w:rsid w:val="000F386D"/>
    <w:rsid w:val="000F4350"/>
    <w:rsid w:val="000F5EC4"/>
    <w:rsid w:val="000F71D9"/>
    <w:rsid w:val="00104CA4"/>
    <w:rsid w:val="00117BC3"/>
    <w:rsid w:val="00117F9C"/>
    <w:rsid w:val="00120252"/>
    <w:rsid w:val="00125124"/>
    <w:rsid w:val="0012753B"/>
    <w:rsid w:val="0013360B"/>
    <w:rsid w:val="0014405D"/>
    <w:rsid w:val="00167DCA"/>
    <w:rsid w:val="00167E80"/>
    <w:rsid w:val="001703FE"/>
    <w:rsid w:val="00174F7B"/>
    <w:rsid w:val="00175B44"/>
    <w:rsid w:val="00186370"/>
    <w:rsid w:val="00190586"/>
    <w:rsid w:val="001932F9"/>
    <w:rsid w:val="00195851"/>
    <w:rsid w:val="001A16E8"/>
    <w:rsid w:val="001A5CD7"/>
    <w:rsid w:val="001A6268"/>
    <w:rsid w:val="001B0AA0"/>
    <w:rsid w:val="001B2BAA"/>
    <w:rsid w:val="001B3DFA"/>
    <w:rsid w:val="001B5CF2"/>
    <w:rsid w:val="001B7E57"/>
    <w:rsid w:val="001C40CB"/>
    <w:rsid w:val="001F7B15"/>
    <w:rsid w:val="00201C58"/>
    <w:rsid w:val="00206450"/>
    <w:rsid w:val="00211D88"/>
    <w:rsid w:val="0022111F"/>
    <w:rsid w:val="002243A3"/>
    <w:rsid w:val="00224D81"/>
    <w:rsid w:val="00227AAA"/>
    <w:rsid w:val="002742FA"/>
    <w:rsid w:val="0027601F"/>
    <w:rsid w:val="002804EB"/>
    <w:rsid w:val="0028688B"/>
    <w:rsid w:val="00287385"/>
    <w:rsid w:val="00287A77"/>
    <w:rsid w:val="00294BAD"/>
    <w:rsid w:val="002A07A9"/>
    <w:rsid w:val="002C0609"/>
    <w:rsid w:val="002D74EA"/>
    <w:rsid w:val="002E0CDC"/>
    <w:rsid w:val="0030309C"/>
    <w:rsid w:val="0030527B"/>
    <w:rsid w:val="00307324"/>
    <w:rsid w:val="003079B8"/>
    <w:rsid w:val="00311193"/>
    <w:rsid w:val="0031154F"/>
    <w:rsid w:val="00313BCB"/>
    <w:rsid w:val="00313DEC"/>
    <w:rsid w:val="003148A0"/>
    <w:rsid w:val="00317AA4"/>
    <w:rsid w:val="00321161"/>
    <w:rsid w:val="00331BB0"/>
    <w:rsid w:val="00345DE7"/>
    <w:rsid w:val="00350642"/>
    <w:rsid w:val="00350B51"/>
    <w:rsid w:val="00350FFD"/>
    <w:rsid w:val="00351B2D"/>
    <w:rsid w:val="00351C7F"/>
    <w:rsid w:val="00356779"/>
    <w:rsid w:val="003606BB"/>
    <w:rsid w:val="00364715"/>
    <w:rsid w:val="00371133"/>
    <w:rsid w:val="003804DC"/>
    <w:rsid w:val="00387F7C"/>
    <w:rsid w:val="003938CA"/>
    <w:rsid w:val="003A34B9"/>
    <w:rsid w:val="003B0249"/>
    <w:rsid w:val="003B322B"/>
    <w:rsid w:val="003B7DD9"/>
    <w:rsid w:val="003C19EE"/>
    <w:rsid w:val="003C6C66"/>
    <w:rsid w:val="003D14F1"/>
    <w:rsid w:val="003D4166"/>
    <w:rsid w:val="003D70A7"/>
    <w:rsid w:val="003E0879"/>
    <w:rsid w:val="003E10EB"/>
    <w:rsid w:val="003E4C71"/>
    <w:rsid w:val="003F4A60"/>
    <w:rsid w:val="003F579B"/>
    <w:rsid w:val="0040733A"/>
    <w:rsid w:val="00411B69"/>
    <w:rsid w:val="004145E6"/>
    <w:rsid w:val="00420D16"/>
    <w:rsid w:val="0043224D"/>
    <w:rsid w:val="00434F82"/>
    <w:rsid w:val="00437D93"/>
    <w:rsid w:val="00445D9C"/>
    <w:rsid w:val="00456474"/>
    <w:rsid w:val="0045661C"/>
    <w:rsid w:val="00457914"/>
    <w:rsid w:val="0046118C"/>
    <w:rsid w:val="00464F28"/>
    <w:rsid w:val="0047520D"/>
    <w:rsid w:val="00484774"/>
    <w:rsid w:val="00491E88"/>
    <w:rsid w:val="004945D9"/>
    <w:rsid w:val="004A0AEA"/>
    <w:rsid w:val="004B6495"/>
    <w:rsid w:val="004C382C"/>
    <w:rsid w:val="004E0630"/>
    <w:rsid w:val="004E4251"/>
    <w:rsid w:val="004E699A"/>
    <w:rsid w:val="004E7180"/>
    <w:rsid w:val="004F4664"/>
    <w:rsid w:val="004F4BAA"/>
    <w:rsid w:val="004F4F20"/>
    <w:rsid w:val="004F6B0C"/>
    <w:rsid w:val="0050495B"/>
    <w:rsid w:val="00511BE5"/>
    <w:rsid w:val="00527C91"/>
    <w:rsid w:val="0054267A"/>
    <w:rsid w:val="00542CD9"/>
    <w:rsid w:val="005521A9"/>
    <w:rsid w:val="005742C1"/>
    <w:rsid w:val="005908C4"/>
    <w:rsid w:val="005AC4D6"/>
    <w:rsid w:val="005B1AD6"/>
    <w:rsid w:val="005B6FB9"/>
    <w:rsid w:val="005B7196"/>
    <w:rsid w:val="005B7445"/>
    <w:rsid w:val="005D3A13"/>
    <w:rsid w:val="005E48EA"/>
    <w:rsid w:val="005F10F4"/>
    <w:rsid w:val="005F1419"/>
    <w:rsid w:val="00601D7D"/>
    <w:rsid w:val="00605ACB"/>
    <w:rsid w:val="0060724A"/>
    <w:rsid w:val="00612226"/>
    <w:rsid w:val="00615519"/>
    <w:rsid w:val="00620C63"/>
    <w:rsid w:val="00627289"/>
    <w:rsid w:val="00636D94"/>
    <w:rsid w:val="00640429"/>
    <w:rsid w:val="00647599"/>
    <w:rsid w:val="00653706"/>
    <w:rsid w:val="006541E3"/>
    <w:rsid w:val="00661D61"/>
    <w:rsid w:val="00663F3D"/>
    <w:rsid w:val="006739FF"/>
    <w:rsid w:val="00677DA6"/>
    <w:rsid w:val="00681A2C"/>
    <w:rsid w:val="006854AF"/>
    <w:rsid w:val="006921EF"/>
    <w:rsid w:val="006A30ED"/>
    <w:rsid w:val="006B2C10"/>
    <w:rsid w:val="006B426D"/>
    <w:rsid w:val="006B7B83"/>
    <w:rsid w:val="006B7FA8"/>
    <w:rsid w:val="006C4D5D"/>
    <w:rsid w:val="006D0903"/>
    <w:rsid w:val="006D4650"/>
    <w:rsid w:val="006D657D"/>
    <w:rsid w:val="006D6722"/>
    <w:rsid w:val="006E0F3C"/>
    <w:rsid w:val="006E106E"/>
    <w:rsid w:val="006E669C"/>
    <w:rsid w:val="006E7695"/>
    <w:rsid w:val="006F0B77"/>
    <w:rsid w:val="006F36F8"/>
    <w:rsid w:val="00700140"/>
    <w:rsid w:val="00714450"/>
    <w:rsid w:val="0073044D"/>
    <w:rsid w:val="0073191E"/>
    <w:rsid w:val="007328E8"/>
    <w:rsid w:val="007341AA"/>
    <w:rsid w:val="00736FC1"/>
    <w:rsid w:val="0073713A"/>
    <w:rsid w:val="00737887"/>
    <w:rsid w:val="00747AAD"/>
    <w:rsid w:val="007521E8"/>
    <w:rsid w:val="00760252"/>
    <w:rsid w:val="00760947"/>
    <w:rsid w:val="007632A7"/>
    <w:rsid w:val="007727E6"/>
    <w:rsid w:val="00773567"/>
    <w:rsid w:val="007A54E0"/>
    <w:rsid w:val="007A77BC"/>
    <w:rsid w:val="007C1DF2"/>
    <w:rsid w:val="007C374E"/>
    <w:rsid w:val="007C436B"/>
    <w:rsid w:val="007C7C4F"/>
    <w:rsid w:val="007F19E7"/>
    <w:rsid w:val="0080351B"/>
    <w:rsid w:val="008217E2"/>
    <w:rsid w:val="00826C55"/>
    <w:rsid w:val="00830601"/>
    <w:rsid w:val="00843BF7"/>
    <w:rsid w:val="00857CEA"/>
    <w:rsid w:val="00860E8C"/>
    <w:rsid w:val="00862283"/>
    <w:rsid w:val="00862BA1"/>
    <w:rsid w:val="00876CF1"/>
    <w:rsid w:val="008777F8"/>
    <w:rsid w:val="0087D46F"/>
    <w:rsid w:val="00880A75"/>
    <w:rsid w:val="008832FB"/>
    <w:rsid w:val="00887E69"/>
    <w:rsid w:val="00893F7D"/>
    <w:rsid w:val="008946B6"/>
    <w:rsid w:val="008952EE"/>
    <w:rsid w:val="008B1667"/>
    <w:rsid w:val="008B68D6"/>
    <w:rsid w:val="008C328C"/>
    <w:rsid w:val="008E2053"/>
    <w:rsid w:val="008E5DF6"/>
    <w:rsid w:val="008E71FB"/>
    <w:rsid w:val="008F0DD8"/>
    <w:rsid w:val="008F44F5"/>
    <w:rsid w:val="008F4C89"/>
    <w:rsid w:val="008F78F1"/>
    <w:rsid w:val="00920BDD"/>
    <w:rsid w:val="00920D1C"/>
    <w:rsid w:val="0093092E"/>
    <w:rsid w:val="00940134"/>
    <w:rsid w:val="00943458"/>
    <w:rsid w:val="00955265"/>
    <w:rsid w:val="00967360"/>
    <w:rsid w:val="00975639"/>
    <w:rsid w:val="00984A36"/>
    <w:rsid w:val="009939B4"/>
    <w:rsid w:val="0099556F"/>
    <w:rsid w:val="009978C4"/>
    <w:rsid w:val="009B00F8"/>
    <w:rsid w:val="009B1E02"/>
    <w:rsid w:val="009C334B"/>
    <w:rsid w:val="009C4CA5"/>
    <w:rsid w:val="009C63DC"/>
    <w:rsid w:val="009D1121"/>
    <w:rsid w:val="009D7BB0"/>
    <w:rsid w:val="009E3D1F"/>
    <w:rsid w:val="009E40DA"/>
    <w:rsid w:val="009F21C5"/>
    <w:rsid w:val="009F2DF9"/>
    <w:rsid w:val="00A01F8D"/>
    <w:rsid w:val="00A048F8"/>
    <w:rsid w:val="00A0715C"/>
    <w:rsid w:val="00A139D0"/>
    <w:rsid w:val="00A3260C"/>
    <w:rsid w:val="00A40ED0"/>
    <w:rsid w:val="00A44072"/>
    <w:rsid w:val="00A50B0A"/>
    <w:rsid w:val="00A65357"/>
    <w:rsid w:val="00A71532"/>
    <w:rsid w:val="00A75DCB"/>
    <w:rsid w:val="00A86E4E"/>
    <w:rsid w:val="00A961CB"/>
    <w:rsid w:val="00AA2D35"/>
    <w:rsid w:val="00AB124A"/>
    <w:rsid w:val="00AB3675"/>
    <w:rsid w:val="00AC0E17"/>
    <w:rsid w:val="00AC47EF"/>
    <w:rsid w:val="00AC7BC5"/>
    <w:rsid w:val="00AD043D"/>
    <w:rsid w:val="00AD3B3F"/>
    <w:rsid w:val="00AF69EA"/>
    <w:rsid w:val="00B05B63"/>
    <w:rsid w:val="00B06142"/>
    <w:rsid w:val="00B14070"/>
    <w:rsid w:val="00B15C4A"/>
    <w:rsid w:val="00B2511F"/>
    <w:rsid w:val="00B30022"/>
    <w:rsid w:val="00B303B6"/>
    <w:rsid w:val="00B361BA"/>
    <w:rsid w:val="00B36728"/>
    <w:rsid w:val="00B37234"/>
    <w:rsid w:val="00B435CE"/>
    <w:rsid w:val="00B47A21"/>
    <w:rsid w:val="00B61568"/>
    <w:rsid w:val="00B6556B"/>
    <w:rsid w:val="00B9380F"/>
    <w:rsid w:val="00B94891"/>
    <w:rsid w:val="00B963EA"/>
    <w:rsid w:val="00BA7BA5"/>
    <w:rsid w:val="00BB1B52"/>
    <w:rsid w:val="00BC768D"/>
    <w:rsid w:val="00BD2A87"/>
    <w:rsid w:val="00BD503C"/>
    <w:rsid w:val="00BE20EE"/>
    <w:rsid w:val="00BF3D9E"/>
    <w:rsid w:val="00BF430D"/>
    <w:rsid w:val="00C10165"/>
    <w:rsid w:val="00C13439"/>
    <w:rsid w:val="00C15BD4"/>
    <w:rsid w:val="00C164B8"/>
    <w:rsid w:val="00C2018C"/>
    <w:rsid w:val="00C23806"/>
    <w:rsid w:val="00C257FC"/>
    <w:rsid w:val="00C30405"/>
    <w:rsid w:val="00C40137"/>
    <w:rsid w:val="00C441CA"/>
    <w:rsid w:val="00C455E4"/>
    <w:rsid w:val="00C46D72"/>
    <w:rsid w:val="00C479A0"/>
    <w:rsid w:val="00C55926"/>
    <w:rsid w:val="00C56D47"/>
    <w:rsid w:val="00C635DE"/>
    <w:rsid w:val="00C71063"/>
    <w:rsid w:val="00C7124D"/>
    <w:rsid w:val="00C72946"/>
    <w:rsid w:val="00C743E5"/>
    <w:rsid w:val="00C77D13"/>
    <w:rsid w:val="00C81FA2"/>
    <w:rsid w:val="00C8584F"/>
    <w:rsid w:val="00C85D1C"/>
    <w:rsid w:val="00C92961"/>
    <w:rsid w:val="00CA0EED"/>
    <w:rsid w:val="00CB11A6"/>
    <w:rsid w:val="00CB6311"/>
    <w:rsid w:val="00CC1FD3"/>
    <w:rsid w:val="00CC51AB"/>
    <w:rsid w:val="00CD470C"/>
    <w:rsid w:val="00CD53A1"/>
    <w:rsid w:val="00CD5D0E"/>
    <w:rsid w:val="00CD6A8C"/>
    <w:rsid w:val="00CE092F"/>
    <w:rsid w:val="00CE20AA"/>
    <w:rsid w:val="00CE33AA"/>
    <w:rsid w:val="00CF0EC2"/>
    <w:rsid w:val="00CF347E"/>
    <w:rsid w:val="00D07AB2"/>
    <w:rsid w:val="00D25611"/>
    <w:rsid w:val="00D32DA0"/>
    <w:rsid w:val="00D41A7E"/>
    <w:rsid w:val="00D43B00"/>
    <w:rsid w:val="00D51F5E"/>
    <w:rsid w:val="00D54415"/>
    <w:rsid w:val="00D60976"/>
    <w:rsid w:val="00D614CE"/>
    <w:rsid w:val="00D67C9F"/>
    <w:rsid w:val="00D7095D"/>
    <w:rsid w:val="00D71547"/>
    <w:rsid w:val="00D724D2"/>
    <w:rsid w:val="00D72A44"/>
    <w:rsid w:val="00D74B23"/>
    <w:rsid w:val="00D83941"/>
    <w:rsid w:val="00DA3383"/>
    <w:rsid w:val="00DB14F5"/>
    <w:rsid w:val="00DC15A2"/>
    <w:rsid w:val="00DD1C72"/>
    <w:rsid w:val="00DD3BA1"/>
    <w:rsid w:val="00DD6F23"/>
    <w:rsid w:val="00DE3300"/>
    <w:rsid w:val="00DE50EA"/>
    <w:rsid w:val="00DF131C"/>
    <w:rsid w:val="00DF5FF8"/>
    <w:rsid w:val="00DF6914"/>
    <w:rsid w:val="00E00678"/>
    <w:rsid w:val="00E05681"/>
    <w:rsid w:val="00E129B7"/>
    <w:rsid w:val="00E178BA"/>
    <w:rsid w:val="00E20CFE"/>
    <w:rsid w:val="00E268A5"/>
    <w:rsid w:val="00E31BBA"/>
    <w:rsid w:val="00E44160"/>
    <w:rsid w:val="00E46DC7"/>
    <w:rsid w:val="00E56B07"/>
    <w:rsid w:val="00E67C8E"/>
    <w:rsid w:val="00E7785A"/>
    <w:rsid w:val="00E80176"/>
    <w:rsid w:val="00E81F28"/>
    <w:rsid w:val="00E83753"/>
    <w:rsid w:val="00E85DFF"/>
    <w:rsid w:val="00E90928"/>
    <w:rsid w:val="00EA5B37"/>
    <w:rsid w:val="00EB2C37"/>
    <w:rsid w:val="00EB3F49"/>
    <w:rsid w:val="00ED0E63"/>
    <w:rsid w:val="00ED4BD6"/>
    <w:rsid w:val="00ED56B5"/>
    <w:rsid w:val="00EE009F"/>
    <w:rsid w:val="00EE057F"/>
    <w:rsid w:val="00EE1D7D"/>
    <w:rsid w:val="00EE326A"/>
    <w:rsid w:val="00EE51F5"/>
    <w:rsid w:val="00EF1029"/>
    <w:rsid w:val="00EF7807"/>
    <w:rsid w:val="00F0010B"/>
    <w:rsid w:val="00F1568B"/>
    <w:rsid w:val="00F21D78"/>
    <w:rsid w:val="00F2519D"/>
    <w:rsid w:val="00F26535"/>
    <w:rsid w:val="00F26B5A"/>
    <w:rsid w:val="00F34BEF"/>
    <w:rsid w:val="00F40EEB"/>
    <w:rsid w:val="00F445A3"/>
    <w:rsid w:val="00F54179"/>
    <w:rsid w:val="00F7688E"/>
    <w:rsid w:val="00F92DDB"/>
    <w:rsid w:val="00FA5E7C"/>
    <w:rsid w:val="00FA7DE5"/>
    <w:rsid w:val="00FB2A8A"/>
    <w:rsid w:val="00FB2AA6"/>
    <w:rsid w:val="00FB6751"/>
    <w:rsid w:val="00FC241F"/>
    <w:rsid w:val="00FC3161"/>
    <w:rsid w:val="00FD4BEF"/>
    <w:rsid w:val="00FD70A1"/>
    <w:rsid w:val="00FE697A"/>
    <w:rsid w:val="00FF4747"/>
    <w:rsid w:val="011C364B"/>
    <w:rsid w:val="012E83DC"/>
    <w:rsid w:val="01397A1A"/>
    <w:rsid w:val="0169F244"/>
    <w:rsid w:val="017C5B0B"/>
    <w:rsid w:val="018048E9"/>
    <w:rsid w:val="018CC3DB"/>
    <w:rsid w:val="019058EF"/>
    <w:rsid w:val="01C5B8D2"/>
    <w:rsid w:val="01C6FD67"/>
    <w:rsid w:val="023ED414"/>
    <w:rsid w:val="0244CA4C"/>
    <w:rsid w:val="02509662"/>
    <w:rsid w:val="02B806AC"/>
    <w:rsid w:val="02F76E92"/>
    <w:rsid w:val="0309D9CA"/>
    <w:rsid w:val="031C7D28"/>
    <w:rsid w:val="0328CF9A"/>
    <w:rsid w:val="03329707"/>
    <w:rsid w:val="033972F9"/>
    <w:rsid w:val="0353F3D7"/>
    <w:rsid w:val="03618933"/>
    <w:rsid w:val="03A2BC8B"/>
    <w:rsid w:val="03BFAF40"/>
    <w:rsid w:val="04131861"/>
    <w:rsid w:val="0421EEF2"/>
    <w:rsid w:val="04307825"/>
    <w:rsid w:val="047A93C5"/>
    <w:rsid w:val="048B32C2"/>
    <w:rsid w:val="04CBFDA4"/>
    <w:rsid w:val="04EAF6C9"/>
    <w:rsid w:val="04EB1B9D"/>
    <w:rsid w:val="05152188"/>
    <w:rsid w:val="052D135E"/>
    <w:rsid w:val="0548093B"/>
    <w:rsid w:val="05730DC4"/>
    <w:rsid w:val="058E332D"/>
    <w:rsid w:val="05EFA76E"/>
    <w:rsid w:val="05FAD1C2"/>
    <w:rsid w:val="0622D865"/>
    <w:rsid w:val="066A37C9"/>
    <w:rsid w:val="06719EED"/>
    <w:rsid w:val="067871CB"/>
    <w:rsid w:val="06A198AD"/>
    <w:rsid w:val="06B583EB"/>
    <w:rsid w:val="06C17FCA"/>
    <w:rsid w:val="06CCBF79"/>
    <w:rsid w:val="06EF556D"/>
    <w:rsid w:val="0716BFA5"/>
    <w:rsid w:val="071DBE95"/>
    <w:rsid w:val="07794563"/>
    <w:rsid w:val="07BADA1C"/>
    <w:rsid w:val="07C0CF5C"/>
    <w:rsid w:val="07C57946"/>
    <w:rsid w:val="081D63CC"/>
    <w:rsid w:val="083D386C"/>
    <w:rsid w:val="08657B9F"/>
    <w:rsid w:val="089A70FD"/>
    <w:rsid w:val="08B3995A"/>
    <w:rsid w:val="08B533C2"/>
    <w:rsid w:val="08C73DF5"/>
    <w:rsid w:val="08CF650E"/>
    <w:rsid w:val="08D12F00"/>
    <w:rsid w:val="0906948A"/>
    <w:rsid w:val="090EC693"/>
    <w:rsid w:val="0945F0F9"/>
    <w:rsid w:val="095999AE"/>
    <w:rsid w:val="095BA6C8"/>
    <w:rsid w:val="09960917"/>
    <w:rsid w:val="09A1D88B"/>
    <w:rsid w:val="09A4A070"/>
    <w:rsid w:val="09A8B47D"/>
    <w:rsid w:val="0A30C397"/>
    <w:rsid w:val="0A46040B"/>
    <w:rsid w:val="0A510423"/>
    <w:rsid w:val="0A6FB03D"/>
    <w:rsid w:val="0A95B4A4"/>
    <w:rsid w:val="0A9BAC3C"/>
    <w:rsid w:val="0AB7AC88"/>
    <w:rsid w:val="0AE44D11"/>
    <w:rsid w:val="0AEBB326"/>
    <w:rsid w:val="0AEEC9CD"/>
    <w:rsid w:val="0B272B2F"/>
    <w:rsid w:val="0B54B750"/>
    <w:rsid w:val="0B7D0A43"/>
    <w:rsid w:val="0BD4AEEE"/>
    <w:rsid w:val="0BE92D02"/>
    <w:rsid w:val="0BF84209"/>
    <w:rsid w:val="0BFD09C5"/>
    <w:rsid w:val="0C127676"/>
    <w:rsid w:val="0C309C83"/>
    <w:rsid w:val="0C57DE51"/>
    <w:rsid w:val="0C5AD60D"/>
    <w:rsid w:val="0C992996"/>
    <w:rsid w:val="0CB68983"/>
    <w:rsid w:val="0CBF26D7"/>
    <w:rsid w:val="0CC703A2"/>
    <w:rsid w:val="0CC72CE2"/>
    <w:rsid w:val="0CCF61F6"/>
    <w:rsid w:val="0CF2A1AA"/>
    <w:rsid w:val="0D3671DD"/>
    <w:rsid w:val="0D735A62"/>
    <w:rsid w:val="0DB6F3C5"/>
    <w:rsid w:val="0DBB94E4"/>
    <w:rsid w:val="0DD5DCEC"/>
    <w:rsid w:val="0DE46F4E"/>
    <w:rsid w:val="0DED1F02"/>
    <w:rsid w:val="0E10F343"/>
    <w:rsid w:val="0E2079A9"/>
    <w:rsid w:val="0E2F17EB"/>
    <w:rsid w:val="0E7CEBA6"/>
    <w:rsid w:val="0E83DBCF"/>
    <w:rsid w:val="0EA57898"/>
    <w:rsid w:val="0EC1CC5C"/>
    <w:rsid w:val="0EC36774"/>
    <w:rsid w:val="0ECEBE73"/>
    <w:rsid w:val="0EDD05C5"/>
    <w:rsid w:val="0F20F836"/>
    <w:rsid w:val="0F536277"/>
    <w:rsid w:val="0F80C57E"/>
    <w:rsid w:val="0FC3851A"/>
    <w:rsid w:val="0FDE3343"/>
    <w:rsid w:val="101B1E00"/>
    <w:rsid w:val="1047F9C1"/>
    <w:rsid w:val="105372C4"/>
    <w:rsid w:val="1061713C"/>
    <w:rsid w:val="106D3F1C"/>
    <w:rsid w:val="108920E1"/>
    <w:rsid w:val="1097170D"/>
    <w:rsid w:val="109E2539"/>
    <w:rsid w:val="10D278DA"/>
    <w:rsid w:val="10F29097"/>
    <w:rsid w:val="1145606F"/>
    <w:rsid w:val="1148327D"/>
    <w:rsid w:val="11551BF9"/>
    <w:rsid w:val="11DE9808"/>
    <w:rsid w:val="1215ECA4"/>
    <w:rsid w:val="1239F59A"/>
    <w:rsid w:val="1264EC10"/>
    <w:rsid w:val="1282F972"/>
    <w:rsid w:val="12C2BE6D"/>
    <w:rsid w:val="12DDBC51"/>
    <w:rsid w:val="12E5EAD4"/>
    <w:rsid w:val="130715C1"/>
    <w:rsid w:val="134C16EB"/>
    <w:rsid w:val="1350A857"/>
    <w:rsid w:val="138C82D0"/>
    <w:rsid w:val="138F9F69"/>
    <w:rsid w:val="13935EC2"/>
    <w:rsid w:val="13B076E8"/>
    <w:rsid w:val="141A6D91"/>
    <w:rsid w:val="142ABC8B"/>
    <w:rsid w:val="14331C17"/>
    <w:rsid w:val="144338CA"/>
    <w:rsid w:val="146B627D"/>
    <w:rsid w:val="1474792B"/>
    <w:rsid w:val="14A7D3E9"/>
    <w:rsid w:val="14D0ED68"/>
    <w:rsid w:val="14EC91DE"/>
    <w:rsid w:val="14FDB38F"/>
    <w:rsid w:val="1568E81E"/>
    <w:rsid w:val="1580E85C"/>
    <w:rsid w:val="1586DCC5"/>
    <w:rsid w:val="15A11BBA"/>
    <w:rsid w:val="15B27E55"/>
    <w:rsid w:val="15D2DB28"/>
    <w:rsid w:val="15E2040C"/>
    <w:rsid w:val="16126331"/>
    <w:rsid w:val="1644C9A7"/>
    <w:rsid w:val="1644F6BA"/>
    <w:rsid w:val="1653EFB7"/>
    <w:rsid w:val="17030609"/>
    <w:rsid w:val="17069844"/>
    <w:rsid w:val="172CBF22"/>
    <w:rsid w:val="172D9ADA"/>
    <w:rsid w:val="1736F3FF"/>
    <w:rsid w:val="1743990D"/>
    <w:rsid w:val="1743C782"/>
    <w:rsid w:val="176DEF9E"/>
    <w:rsid w:val="177703DF"/>
    <w:rsid w:val="17BEDD68"/>
    <w:rsid w:val="17E83252"/>
    <w:rsid w:val="181329CC"/>
    <w:rsid w:val="1815589B"/>
    <w:rsid w:val="1816A0D8"/>
    <w:rsid w:val="184114AA"/>
    <w:rsid w:val="18562C7D"/>
    <w:rsid w:val="185E7313"/>
    <w:rsid w:val="18718152"/>
    <w:rsid w:val="188C1B48"/>
    <w:rsid w:val="18A6D88B"/>
    <w:rsid w:val="18F0C224"/>
    <w:rsid w:val="18F7F5BD"/>
    <w:rsid w:val="191812F3"/>
    <w:rsid w:val="191FA0BF"/>
    <w:rsid w:val="193658DA"/>
    <w:rsid w:val="193DB9F7"/>
    <w:rsid w:val="19439610"/>
    <w:rsid w:val="1956D37F"/>
    <w:rsid w:val="195BFED4"/>
    <w:rsid w:val="19774650"/>
    <w:rsid w:val="199323B4"/>
    <w:rsid w:val="19939A14"/>
    <w:rsid w:val="199E6EA9"/>
    <w:rsid w:val="1A03CB00"/>
    <w:rsid w:val="1A31030D"/>
    <w:rsid w:val="1A36A2B6"/>
    <w:rsid w:val="1A4A580E"/>
    <w:rsid w:val="1A4C6528"/>
    <w:rsid w:val="1A761A9C"/>
    <w:rsid w:val="1ABB7120"/>
    <w:rsid w:val="1AFC8A39"/>
    <w:rsid w:val="1B4291DF"/>
    <w:rsid w:val="1B57435E"/>
    <w:rsid w:val="1B5EAC0E"/>
    <w:rsid w:val="1B71E4CB"/>
    <w:rsid w:val="1B72C8A0"/>
    <w:rsid w:val="1B8733EE"/>
    <w:rsid w:val="1B9127F4"/>
    <w:rsid w:val="1B988AE2"/>
    <w:rsid w:val="1BC19345"/>
    <w:rsid w:val="1BFF5CE6"/>
    <w:rsid w:val="1C7069DE"/>
    <w:rsid w:val="1C754BE4"/>
    <w:rsid w:val="1C855700"/>
    <w:rsid w:val="1CB53C17"/>
    <w:rsid w:val="1CDAB65E"/>
    <w:rsid w:val="1CDBF87C"/>
    <w:rsid w:val="1CDE6240"/>
    <w:rsid w:val="1CE170BE"/>
    <w:rsid w:val="1D003201"/>
    <w:rsid w:val="1D0D546C"/>
    <w:rsid w:val="1D57592E"/>
    <w:rsid w:val="1D863F2F"/>
    <w:rsid w:val="1DB3B9F0"/>
    <w:rsid w:val="1DB699E3"/>
    <w:rsid w:val="1DCCE24D"/>
    <w:rsid w:val="1E073E34"/>
    <w:rsid w:val="1E0C3A3F"/>
    <w:rsid w:val="1E4034B9"/>
    <w:rsid w:val="1E60F4D0"/>
    <w:rsid w:val="1EAE89C7"/>
    <w:rsid w:val="1ECC0612"/>
    <w:rsid w:val="1EE79FA1"/>
    <w:rsid w:val="1EE9565F"/>
    <w:rsid w:val="1F08EA59"/>
    <w:rsid w:val="1F38AE65"/>
    <w:rsid w:val="1F4F8A51"/>
    <w:rsid w:val="1F51E212"/>
    <w:rsid w:val="1F5389A1"/>
    <w:rsid w:val="1F9BB86D"/>
    <w:rsid w:val="1FD7AE9D"/>
    <w:rsid w:val="1FE7CBFB"/>
    <w:rsid w:val="1FFD5CD1"/>
    <w:rsid w:val="1FFFE923"/>
    <w:rsid w:val="206D9E08"/>
    <w:rsid w:val="208693AC"/>
    <w:rsid w:val="20874814"/>
    <w:rsid w:val="20B67DF7"/>
    <w:rsid w:val="2128F852"/>
    <w:rsid w:val="214B8BF5"/>
    <w:rsid w:val="216650A5"/>
    <w:rsid w:val="21668BDB"/>
    <w:rsid w:val="2170F876"/>
    <w:rsid w:val="21723118"/>
    <w:rsid w:val="219EF15A"/>
    <w:rsid w:val="21AC758C"/>
    <w:rsid w:val="21E6DCD5"/>
    <w:rsid w:val="21FB368B"/>
    <w:rsid w:val="22172663"/>
    <w:rsid w:val="221CC598"/>
    <w:rsid w:val="222A6F37"/>
    <w:rsid w:val="2231C91B"/>
    <w:rsid w:val="2251BC62"/>
    <w:rsid w:val="225F6B64"/>
    <w:rsid w:val="226565B1"/>
    <w:rsid w:val="228B1328"/>
    <w:rsid w:val="2296E243"/>
    <w:rsid w:val="22F85979"/>
    <w:rsid w:val="231F6CBD"/>
    <w:rsid w:val="23265F1D"/>
    <w:rsid w:val="232B9873"/>
    <w:rsid w:val="23512F9C"/>
    <w:rsid w:val="2361B294"/>
    <w:rsid w:val="23A16C5D"/>
    <w:rsid w:val="2419E31D"/>
    <w:rsid w:val="249B3E66"/>
    <w:rsid w:val="24A8A153"/>
    <w:rsid w:val="24BFC7C8"/>
    <w:rsid w:val="24E97425"/>
    <w:rsid w:val="24ECFFFD"/>
    <w:rsid w:val="2516BE67"/>
    <w:rsid w:val="252E6B57"/>
    <w:rsid w:val="2537DA69"/>
    <w:rsid w:val="2544F501"/>
    <w:rsid w:val="25970C26"/>
    <w:rsid w:val="25AA0C58"/>
    <w:rsid w:val="25DD503E"/>
    <w:rsid w:val="25FD0F91"/>
    <w:rsid w:val="2623DD4C"/>
    <w:rsid w:val="26558D12"/>
    <w:rsid w:val="267ECB37"/>
    <w:rsid w:val="26A358E0"/>
    <w:rsid w:val="270453D8"/>
    <w:rsid w:val="275183DF"/>
    <w:rsid w:val="2767029C"/>
    <w:rsid w:val="27670C02"/>
    <w:rsid w:val="2776A486"/>
    <w:rsid w:val="27806E9D"/>
    <w:rsid w:val="27BCBE7C"/>
    <w:rsid w:val="27D9B583"/>
    <w:rsid w:val="27FE251D"/>
    <w:rsid w:val="2802DC75"/>
    <w:rsid w:val="282BB310"/>
    <w:rsid w:val="2832167B"/>
    <w:rsid w:val="2864DCE6"/>
    <w:rsid w:val="287306AD"/>
    <w:rsid w:val="28A1D1D5"/>
    <w:rsid w:val="28A8677F"/>
    <w:rsid w:val="29013A10"/>
    <w:rsid w:val="290316A1"/>
    <w:rsid w:val="294C71B8"/>
    <w:rsid w:val="294EECE6"/>
    <w:rsid w:val="2967EF39"/>
    <w:rsid w:val="29713C05"/>
    <w:rsid w:val="29A9477E"/>
    <w:rsid w:val="29AA6F9D"/>
    <w:rsid w:val="29AD91B3"/>
    <w:rsid w:val="29CC06B8"/>
    <w:rsid w:val="29E69AC5"/>
    <w:rsid w:val="29EA2F8A"/>
    <w:rsid w:val="2A0A7C1D"/>
    <w:rsid w:val="2A1453FC"/>
    <w:rsid w:val="2A198675"/>
    <w:rsid w:val="2A607BD8"/>
    <w:rsid w:val="2A7B54B9"/>
    <w:rsid w:val="2A9FED1C"/>
    <w:rsid w:val="2ADE0E10"/>
    <w:rsid w:val="2AE94FA2"/>
    <w:rsid w:val="2B03414D"/>
    <w:rsid w:val="2B1CA02D"/>
    <w:rsid w:val="2B39FC27"/>
    <w:rsid w:val="2B47ADA3"/>
    <w:rsid w:val="2B8612BF"/>
    <w:rsid w:val="2BBF10EB"/>
    <w:rsid w:val="2BBF32AB"/>
    <w:rsid w:val="2BC557DD"/>
    <w:rsid w:val="2BE1CD5A"/>
    <w:rsid w:val="2C26D75A"/>
    <w:rsid w:val="2C8C84AC"/>
    <w:rsid w:val="2CB38EE0"/>
    <w:rsid w:val="2CF1CA5D"/>
    <w:rsid w:val="2D56F5C0"/>
    <w:rsid w:val="2D780D0B"/>
    <w:rsid w:val="2D7BD8A2"/>
    <w:rsid w:val="2DAE0E4B"/>
    <w:rsid w:val="2DCDDCE3"/>
    <w:rsid w:val="2E0A3CB5"/>
    <w:rsid w:val="2E639044"/>
    <w:rsid w:val="2E7B9D27"/>
    <w:rsid w:val="2E8DD3B1"/>
    <w:rsid w:val="2E90566B"/>
    <w:rsid w:val="2EA74F79"/>
    <w:rsid w:val="2EA97EC8"/>
    <w:rsid w:val="2EC412C6"/>
    <w:rsid w:val="2ECB531A"/>
    <w:rsid w:val="2ECF2552"/>
    <w:rsid w:val="2F2BEE14"/>
    <w:rsid w:val="2F314C68"/>
    <w:rsid w:val="2F4AEE7A"/>
    <w:rsid w:val="2F9BF71D"/>
    <w:rsid w:val="2FB2F051"/>
    <w:rsid w:val="2FB59B58"/>
    <w:rsid w:val="2FC8FF07"/>
    <w:rsid w:val="2FDCC078"/>
    <w:rsid w:val="2FEDF69F"/>
    <w:rsid w:val="2FEEE391"/>
    <w:rsid w:val="2FF93CE0"/>
    <w:rsid w:val="2FFD25DA"/>
    <w:rsid w:val="3073753D"/>
    <w:rsid w:val="30B4B1B7"/>
    <w:rsid w:val="30E1190D"/>
    <w:rsid w:val="30F32398"/>
    <w:rsid w:val="30F50C6F"/>
    <w:rsid w:val="3104579E"/>
    <w:rsid w:val="31245B7A"/>
    <w:rsid w:val="314CD2C4"/>
    <w:rsid w:val="31A4B64B"/>
    <w:rsid w:val="31BBF18F"/>
    <w:rsid w:val="31C4153F"/>
    <w:rsid w:val="31E02124"/>
    <w:rsid w:val="31FED95B"/>
    <w:rsid w:val="322932AB"/>
    <w:rsid w:val="32510EDE"/>
    <w:rsid w:val="326DC5F2"/>
    <w:rsid w:val="32A5A041"/>
    <w:rsid w:val="32A96DB5"/>
    <w:rsid w:val="32B1406F"/>
    <w:rsid w:val="32BA8BD5"/>
    <w:rsid w:val="33461E20"/>
    <w:rsid w:val="335029C4"/>
    <w:rsid w:val="33513CC2"/>
    <w:rsid w:val="33599733"/>
    <w:rsid w:val="335FE5A0"/>
    <w:rsid w:val="33840C93"/>
    <w:rsid w:val="33972708"/>
    <w:rsid w:val="33A05F99"/>
    <w:rsid w:val="33AA8DFE"/>
    <w:rsid w:val="33CA5042"/>
    <w:rsid w:val="33D069C2"/>
    <w:rsid w:val="33ED7806"/>
    <w:rsid w:val="3404C0C8"/>
    <w:rsid w:val="3448F48C"/>
    <w:rsid w:val="344A879E"/>
    <w:rsid w:val="347460F7"/>
    <w:rsid w:val="347C20C8"/>
    <w:rsid w:val="348B3D0B"/>
    <w:rsid w:val="3495DF83"/>
    <w:rsid w:val="34AB0458"/>
    <w:rsid w:val="34BEF17D"/>
    <w:rsid w:val="355A6E52"/>
    <w:rsid w:val="35727257"/>
    <w:rsid w:val="360A6946"/>
    <w:rsid w:val="364356DC"/>
    <w:rsid w:val="36495643"/>
    <w:rsid w:val="364D8447"/>
    <w:rsid w:val="366A4EAD"/>
    <w:rsid w:val="3687CA86"/>
    <w:rsid w:val="36978662"/>
    <w:rsid w:val="36A6E1AE"/>
    <w:rsid w:val="36ADF3FF"/>
    <w:rsid w:val="36BF9A3B"/>
    <w:rsid w:val="36C37D4F"/>
    <w:rsid w:val="372AD4D8"/>
    <w:rsid w:val="37421054"/>
    <w:rsid w:val="375D57ED"/>
    <w:rsid w:val="37CA50F0"/>
    <w:rsid w:val="37D030FE"/>
    <w:rsid w:val="37EEF9D4"/>
    <w:rsid w:val="37F12674"/>
    <w:rsid w:val="380205AB"/>
    <w:rsid w:val="380B96ED"/>
    <w:rsid w:val="38167DDB"/>
    <w:rsid w:val="3874A9AD"/>
    <w:rsid w:val="38C72D87"/>
    <w:rsid w:val="39051E1C"/>
    <w:rsid w:val="3920932A"/>
    <w:rsid w:val="39311A70"/>
    <w:rsid w:val="3934365B"/>
    <w:rsid w:val="394E6E3B"/>
    <w:rsid w:val="39798F5E"/>
    <w:rsid w:val="397FA568"/>
    <w:rsid w:val="3980F705"/>
    <w:rsid w:val="3993F0CE"/>
    <w:rsid w:val="39A6282B"/>
    <w:rsid w:val="39A9D511"/>
    <w:rsid w:val="39B01948"/>
    <w:rsid w:val="39B72508"/>
    <w:rsid w:val="39D6652C"/>
    <w:rsid w:val="3A0E67FA"/>
    <w:rsid w:val="3A226261"/>
    <w:rsid w:val="3A5628AF"/>
    <w:rsid w:val="3A588AEE"/>
    <w:rsid w:val="3A746496"/>
    <w:rsid w:val="3AB04E48"/>
    <w:rsid w:val="3AB72083"/>
    <w:rsid w:val="3AB77870"/>
    <w:rsid w:val="3AD5D745"/>
    <w:rsid w:val="3AD82FDC"/>
    <w:rsid w:val="3AF671EF"/>
    <w:rsid w:val="3B046AD4"/>
    <w:rsid w:val="3B17CB63"/>
    <w:rsid w:val="3B29F785"/>
    <w:rsid w:val="3B45A572"/>
    <w:rsid w:val="3B5DFEC9"/>
    <w:rsid w:val="3B6ED973"/>
    <w:rsid w:val="3BA1D6AA"/>
    <w:rsid w:val="3BA295CE"/>
    <w:rsid w:val="3BC89A2A"/>
    <w:rsid w:val="3BFB94B3"/>
    <w:rsid w:val="3C01352C"/>
    <w:rsid w:val="3C28E437"/>
    <w:rsid w:val="3C2FE889"/>
    <w:rsid w:val="3C4E1AE6"/>
    <w:rsid w:val="3C524E70"/>
    <w:rsid w:val="3CB593E4"/>
    <w:rsid w:val="3CE76A20"/>
    <w:rsid w:val="3D46DF5A"/>
    <w:rsid w:val="3D7240DE"/>
    <w:rsid w:val="3D7840D8"/>
    <w:rsid w:val="3D80EDFF"/>
    <w:rsid w:val="3D985D56"/>
    <w:rsid w:val="3DA34D1D"/>
    <w:rsid w:val="3DB62DEA"/>
    <w:rsid w:val="3DCC8889"/>
    <w:rsid w:val="3DF9533A"/>
    <w:rsid w:val="3E157B2B"/>
    <w:rsid w:val="3E2C2902"/>
    <w:rsid w:val="3E3DC7CF"/>
    <w:rsid w:val="3E88742E"/>
    <w:rsid w:val="3EA67A35"/>
    <w:rsid w:val="3EDFE77A"/>
    <w:rsid w:val="3F04969D"/>
    <w:rsid w:val="3F3AE308"/>
    <w:rsid w:val="3F42A0D1"/>
    <w:rsid w:val="3F42E3BF"/>
    <w:rsid w:val="3F6DA0B9"/>
    <w:rsid w:val="3F724F25"/>
    <w:rsid w:val="3F906975"/>
    <w:rsid w:val="3F9CDEB1"/>
    <w:rsid w:val="3F9DC900"/>
    <w:rsid w:val="3FC4DCCA"/>
    <w:rsid w:val="3FF11106"/>
    <w:rsid w:val="3FFF7A34"/>
    <w:rsid w:val="401D71F5"/>
    <w:rsid w:val="402C7E53"/>
    <w:rsid w:val="40564258"/>
    <w:rsid w:val="4074D7BE"/>
    <w:rsid w:val="4089C053"/>
    <w:rsid w:val="409DB1F3"/>
    <w:rsid w:val="40C36DD3"/>
    <w:rsid w:val="40C6EC16"/>
    <w:rsid w:val="40CAF50A"/>
    <w:rsid w:val="40CFAB46"/>
    <w:rsid w:val="40D6F21E"/>
    <w:rsid w:val="40E27CD2"/>
    <w:rsid w:val="40E5FFDE"/>
    <w:rsid w:val="410CFB7F"/>
    <w:rsid w:val="411115B8"/>
    <w:rsid w:val="41207104"/>
    <w:rsid w:val="41399961"/>
    <w:rsid w:val="41681721"/>
    <w:rsid w:val="417F00CA"/>
    <w:rsid w:val="4182BE35"/>
    <w:rsid w:val="4196AF3F"/>
    <w:rsid w:val="41B01BA6"/>
    <w:rsid w:val="423A1DCE"/>
    <w:rsid w:val="42471F8B"/>
    <w:rsid w:val="4266DF6A"/>
    <w:rsid w:val="426AD637"/>
    <w:rsid w:val="427A7150"/>
    <w:rsid w:val="428D1785"/>
    <w:rsid w:val="42943AC2"/>
    <w:rsid w:val="429825BB"/>
    <w:rsid w:val="429ED425"/>
    <w:rsid w:val="42A5417B"/>
    <w:rsid w:val="42AA8D6A"/>
    <w:rsid w:val="431CFAE1"/>
    <w:rsid w:val="4339727B"/>
    <w:rsid w:val="43933CB5"/>
    <w:rsid w:val="4395FAC3"/>
    <w:rsid w:val="43A4B6CC"/>
    <w:rsid w:val="43AEA76C"/>
    <w:rsid w:val="43EE7B12"/>
    <w:rsid w:val="4402AFCB"/>
    <w:rsid w:val="440C4711"/>
    <w:rsid w:val="440E542B"/>
    <w:rsid w:val="44300B23"/>
    <w:rsid w:val="444111DC"/>
    <w:rsid w:val="44421043"/>
    <w:rsid w:val="444CE4DC"/>
    <w:rsid w:val="4453B692"/>
    <w:rsid w:val="445B61E0"/>
    <w:rsid w:val="446DAE4B"/>
    <w:rsid w:val="44CB733C"/>
    <w:rsid w:val="44F0536B"/>
    <w:rsid w:val="44FBABA2"/>
    <w:rsid w:val="457EDB3B"/>
    <w:rsid w:val="4587DB31"/>
    <w:rsid w:val="459C4BE1"/>
    <w:rsid w:val="459E802C"/>
    <w:rsid w:val="459E9162"/>
    <w:rsid w:val="45B69E20"/>
    <w:rsid w:val="45B76371"/>
    <w:rsid w:val="45CA6668"/>
    <w:rsid w:val="45D1B52B"/>
    <w:rsid w:val="45F41C0C"/>
    <w:rsid w:val="45F4656F"/>
    <w:rsid w:val="460F4DC7"/>
    <w:rsid w:val="4630385A"/>
    <w:rsid w:val="4644BCE9"/>
    <w:rsid w:val="464FA59E"/>
    <w:rsid w:val="465CF883"/>
    <w:rsid w:val="46678059"/>
    <w:rsid w:val="4682690E"/>
    <w:rsid w:val="468E6223"/>
    <w:rsid w:val="46933F8F"/>
    <w:rsid w:val="469BBFD7"/>
    <w:rsid w:val="46FD419F"/>
    <w:rsid w:val="4723DB50"/>
    <w:rsid w:val="47261BD4"/>
    <w:rsid w:val="4778B29E"/>
    <w:rsid w:val="478F2D61"/>
    <w:rsid w:val="47931210"/>
    <w:rsid w:val="47D755D3"/>
    <w:rsid w:val="48137948"/>
    <w:rsid w:val="48379038"/>
    <w:rsid w:val="485B7A41"/>
    <w:rsid w:val="48BF7BF3"/>
    <w:rsid w:val="49048D82"/>
    <w:rsid w:val="49050747"/>
    <w:rsid w:val="491CB9B4"/>
    <w:rsid w:val="49280922"/>
    <w:rsid w:val="4933DFF3"/>
    <w:rsid w:val="493EFB5D"/>
    <w:rsid w:val="49499571"/>
    <w:rsid w:val="495E3D47"/>
    <w:rsid w:val="49AF49A9"/>
    <w:rsid w:val="49BC5FE4"/>
    <w:rsid w:val="49C7E661"/>
    <w:rsid w:val="49CFD151"/>
    <w:rsid w:val="49CFF005"/>
    <w:rsid w:val="49E2902E"/>
    <w:rsid w:val="4A09F8CB"/>
    <w:rsid w:val="4A789746"/>
    <w:rsid w:val="4ABA6C40"/>
    <w:rsid w:val="4AD2B7AD"/>
    <w:rsid w:val="4AE3569D"/>
    <w:rsid w:val="4B07AC43"/>
    <w:rsid w:val="4B4B1A0A"/>
    <w:rsid w:val="4B523362"/>
    <w:rsid w:val="4B583045"/>
    <w:rsid w:val="4B5B11A8"/>
    <w:rsid w:val="4B6F4B88"/>
    <w:rsid w:val="4B855A1A"/>
    <w:rsid w:val="4BC07312"/>
    <w:rsid w:val="4C412F4A"/>
    <w:rsid w:val="4C477588"/>
    <w:rsid w:val="4C7B8406"/>
    <w:rsid w:val="4C967785"/>
    <w:rsid w:val="4CA9245A"/>
    <w:rsid w:val="4D1AA079"/>
    <w:rsid w:val="4D1ED0D1"/>
    <w:rsid w:val="4D4DE7C9"/>
    <w:rsid w:val="4D717E40"/>
    <w:rsid w:val="4D8BBD80"/>
    <w:rsid w:val="4D92AB2F"/>
    <w:rsid w:val="4DC14F94"/>
    <w:rsid w:val="4DDE45AD"/>
    <w:rsid w:val="4DFB6834"/>
    <w:rsid w:val="4E3247E6"/>
    <w:rsid w:val="4E7C57AA"/>
    <w:rsid w:val="4E86E85D"/>
    <w:rsid w:val="4EF60719"/>
    <w:rsid w:val="4EF857F5"/>
    <w:rsid w:val="4F02F856"/>
    <w:rsid w:val="4F3117BF"/>
    <w:rsid w:val="4F360FBF"/>
    <w:rsid w:val="4F3F192D"/>
    <w:rsid w:val="4F7448CB"/>
    <w:rsid w:val="4F9A94AF"/>
    <w:rsid w:val="4FB4EFEA"/>
    <w:rsid w:val="4FBBEF56"/>
    <w:rsid w:val="4FC430FE"/>
    <w:rsid w:val="4FF95433"/>
    <w:rsid w:val="50009366"/>
    <w:rsid w:val="50528242"/>
    <w:rsid w:val="5078AF1D"/>
    <w:rsid w:val="5085888B"/>
    <w:rsid w:val="509262AC"/>
    <w:rsid w:val="50A445A5"/>
    <w:rsid w:val="50C51094"/>
    <w:rsid w:val="50E65822"/>
    <w:rsid w:val="50F0D491"/>
    <w:rsid w:val="50F79DBC"/>
    <w:rsid w:val="514C3153"/>
    <w:rsid w:val="516359E6"/>
    <w:rsid w:val="51A798B0"/>
    <w:rsid w:val="51E1DED5"/>
    <w:rsid w:val="51F59A61"/>
    <w:rsid w:val="5221B7FC"/>
    <w:rsid w:val="5243BBBF"/>
    <w:rsid w:val="527D8BE1"/>
    <w:rsid w:val="52869A7A"/>
    <w:rsid w:val="529768C7"/>
    <w:rsid w:val="52B3D713"/>
    <w:rsid w:val="53043519"/>
    <w:rsid w:val="531A59C7"/>
    <w:rsid w:val="5350C7ED"/>
    <w:rsid w:val="53679E3A"/>
    <w:rsid w:val="538F5764"/>
    <w:rsid w:val="53C20E27"/>
    <w:rsid w:val="53EF83AE"/>
    <w:rsid w:val="54198F83"/>
    <w:rsid w:val="547F8C9E"/>
    <w:rsid w:val="549EB1B6"/>
    <w:rsid w:val="54CE2598"/>
    <w:rsid w:val="553E3E7F"/>
    <w:rsid w:val="5547EEEE"/>
    <w:rsid w:val="55486DD5"/>
    <w:rsid w:val="55815059"/>
    <w:rsid w:val="55E2C997"/>
    <w:rsid w:val="55F2DC4F"/>
    <w:rsid w:val="5602EEB7"/>
    <w:rsid w:val="56406E65"/>
    <w:rsid w:val="56531CAF"/>
    <w:rsid w:val="5658F0B0"/>
    <w:rsid w:val="56668454"/>
    <w:rsid w:val="567843C4"/>
    <w:rsid w:val="5695E6A1"/>
    <w:rsid w:val="569F434F"/>
    <w:rsid w:val="56C5179B"/>
    <w:rsid w:val="56D6FD58"/>
    <w:rsid w:val="56DBA1B2"/>
    <w:rsid w:val="56E87BD3"/>
    <w:rsid w:val="56FC4B95"/>
    <w:rsid w:val="57096E5A"/>
    <w:rsid w:val="57166791"/>
    <w:rsid w:val="571BA03C"/>
    <w:rsid w:val="5741AD28"/>
    <w:rsid w:val="577D71D9"/>
    <w:rsid w:val="57AB3CAC"/>
    <w:rsid w:val="57D042F0"/>
    <w:rsid w:val="57D0A38C"/>
    <w:rsid w:val="57EB963B"/>
    <w:rsid w:val="58022259"/>
    <w:rsid w:val="580EECAE"/>
    <w:rsid w:val="581CD460"/>
    <w:rsid w:val="582135B4"/>
    <w:rsid w:val="582220BE"/>
    <w:rsid w:val="583B9CC6"/>
    <w:rsid w:val="584ADF5F"/>
    <w:rsid w:val="5883C102"/>
    <w:rsid w:val="588F1776"/>
    <w:rsid w:val="58906BA8"/>
    <w:rsid w:val="589C4040"/>
    <w:rsid w:val="58C3C9A8"/>
    <w:rsid w:val="590C5032"/>
    <w:rsid w:val="5914ACE3"/>
    <w:rsid w:val="593D1EB5"/>
    <w:rsid w:val="59499439"/>
    <w:rsid w:val="595BF34D"/>
    <w:rsid w:val="595F5C30"/>
    <w:rsid w:val="5993FA28"/>
    <w:rsid w:val="59AABD0F"/>
    <w:rsid w:val="59EFCE03"/>
    <w:rsid w:val="5A02460F"/>
    <w:rsid w:val="5A07AD6B"/>
    <w:rsid w:val="5A0FE1E6"/>
    <w:rsid w:val="5A550B49"/>
    <w:rsid w:val="5A74E489"/>
    <w:rsid w:val="5AB5129B"/>
    <w:rsid w:val="5B1B870D"/>
    <w:rsid w:val="5B2103B7"/>
    <w:rsid w:val="5B2E896E"/>
    <w:rsid w:val="5B355299"/>
    <w:rsid w:val="5B497986"/>
    <w:rsid w:val="5B85CF8E"/>
    <w:rsid w:val="5BFB6A6A"/>
    <w:rsid w:val="5C3D9D83"/>
    <w:rsid w:val="5C478AF4"/>
    <w:rsid w:val="5C4F7378"/>
    <w:rsid w:val="5C6CBB0C"/>
    <w:rsid w:val="5C6F1EEF"/>
    <w:rsid w:val="5C946E61"/>
    <w:rsid w:val="5CAF6025"/>
    <w:rsid w:val="5D023E6E"/>
    <w:rsid w:val="5D40E408"/>
    <w:rsid w:val="5D5CA71D"/>
    <w:rsid w:val="5D6405F0"/>
    <w:rsid w:val="5D7881F0"/>
    <w:rsid w:val="5D935FEF"/>
    <w:rsid w:val="5DDFC155"/>
    <w:rsid w:val="5DEDDB7C"/>
    <w:rsid w:val="5DF481B3"/>
    <w:rsid w:val="5DF4FEB9"/>
    <w:rsid w:val="5DF90EF1"/>
    <w:rsid w:val="5DFF81CB"/>
    <w:rsid w:val="5E118BFE"/>
    <w:rsid w:val="5E11DBFE"/>
    <w:rsid w:val="5E15903D"/>
    <w:rsid w:val="5E8FDF12"/>
    <w:rsid w:val="5EA5F4D1"/>
    <w:rsid w:val="5EA8E60C"/>
    <w:rsid w:val="5EBE4398"/>
    <w:rsid w:val="5ED4BCC0"/>
    <w:rsid w:val="5EDC1AF0"/>
    <w:rsid w:val="5F30ABC4"/>
    <w:rsid w:val="5F390B4C"/>
    <w:rsid w:val="5F475183"/>
    <w:rsid w:val="5F4A4B65"/>
    <w:rsid w:val="5F53E2AB"/>
    <w:rsid w:val="5F5CFB2B"/>
    <w:rsid w:val="5F76D2BF"/>
    <w:rsid w:val="5F8883BE"/>
    <w:rsid w:val="5F9B522C"/>
    <w:rsid w:val="5FA93897"/>
    <w:rsid w:val="5FEC5772"/>
    <w:rsid w:val="605E09D4"/>
    <w:rsid w:val="609113AE"/>
    <w:rsid w:val="609EA91B"/>
    <w:rsid w:val="61085E56"/>
    <w:rsid w:val="6108DB69"/>
    <w:rsid w:val="61110EA6"/>
    <w:rsid w:val="61176663"/>
    <w:rsid w:val="611804C7"/>
    <w:rsid w:val="6124541F"/>
    <w:rsid w:val="612871EA"/>
    <w:rsid w:val="6138F782"/>
    <w:rsid w:val="613EAC8D"/>
    <w:rsid w:val="614D5EC6"/>
    <w:rsid w:val="61721962"/>
    <w:rsid w:val="61AEF08A"/>
    <w:rsid w:val="61CDFD74"/>
    <w:rsid w:val="6219FFE9"/>
    <w:rsid w:val="621FE568"/>
    <w:rsid w:val="622BCE02"/>
    <w:rsid w:val="62595C94"/>
    <w:rsid w:val="626AABEE"/>
    <w:rsid w:val="62A4ABCA"/>
    <w:rsid w:val="62EE3476"/>
    <w:rsid w:val="62FB82AE"/>
    <w:rsid w:val="634C0B31"/>
    <w:rsid w:val="63743D3F"/>
    <w:rsid w:val="637F4660"/>
    <w:rsid w:val="63CE612F"/>
    <w:rsid w:val="64342771"/>
    <w:rsid w:val="64456248"/>
    <w:rsid w:val="644F02D9"/>
    <w:rsid w:val="645BF4E1"/>
    <w:rsid w:val="647DA29A"/>
    <w:rsid w:val="650EF8CE"/>
    <w:rsid w:val="657EA465"/>
    <w:rsid w:val="65CFF7D2"/>
    <w:rsid w:val="6640DD6B"/>
    <w:rsid w:val="66894017"/>
    <w:rsid w:val="670601F1"/>
    <w:rsid w:val="6708FAC7"/>
    <w:rsid w:val="672A3DB7"/>
    <w:rsid w:val="67595417"/>
    <w:rsid w:val="677D763F"/>
    <w:rsid w:val="67A07FF4"/>
    <w:rsid w:val="67DE131F"/>
    <w:rsid w:val="67E9759E"/>
    <w:rsid w:val="67F3EA25"/>
    <w:rsid w:val="67FA5016"/>
    <w:rsid w:val="67FE5971"/>
    <w:rsid w:val="68348552"/>
    <w:rsid w:val="68359B08"/>
    <w:rsid w:val="68467ACC"/>
    <w:rsid w:val="684FC852"/>
    <w:rsid w:val="686228F7"/>
    <w:rsid w:val="6862E42A"/>
    <w:rsid w:val="686CBF59"/>
    <w:rsid w:val="6884DC81"/>
    <w:rsid w:val="68A25D84"/>
    <w:rsid w:val="68B208CF"/>
    <w:rsid w:val="68DFED92"/>
    <w:rsid w:val="6907163B"/>
    <w:rsid w:val="6933F70C"/>
    <w:rsid w:val="694E6EAC"/>
    <w:rsid w:val="6971C436"/>
    <w:rsid w:val="6983362F"/>
    <w:rsid w:val="6985FC71"/>
    <w:rsid w:val="699DDA31"/>
    <w:rsid w:val="69A03663"/>
    <w:rsid w:val="69C8CE5F"/>
    <w:rsid w:val="69D55F87"/>
    <w:rsid w:val="69E9B0B9"/>
    <w:rsid w:val="69F094FE"/>
    <w:rsid w:val="69F13E32"/>
    <w:rsid w:val="6A3E2DE5"/>
    <w:rsid w:val="6A48CE24"/>
    <w:rsid w:val="6A7051EC"/>
    <w:rsid w:val="6A875937"/>
    <w:rsid w:val="6AA51C00"/>
    <w:rsid w:val="6AECCF4B"/>
    <w:rsid w:val="6AF7FC8C"/>
    <w:rsid w:val="6B0FF2BF"/>
    <w:rsid w:val="6B2A0352"/>
    <w:rsid w:val="6B3E5F1C"/>
    <w:rsid w:val="6B400BCB"/>
    <w:rsid w:val="6B84B7CC"/>
    <w:rsid w:val="6B8C655F"/>
    <w:rsid w:val="6C330D75"/>
    <w:rsid w:val="6C5B5653"/>
    <w:rsid w:val="6C985BE5"/>
    <w:rsid w:val="6C99F1C4"/>
    <w:rsid w:val="6CC81E06"/>
    <w:rsid w:val="6D0A1118"/>
    <w:rsid w:val="6D5EE784"/>
    <w:rsid w:val="6D629616"/>
    <w:rsid w:val="6D71F35B"/>
    <w:rsid w:val="6D78AEE1"/>
    <w:rsid w:val="6DCB6406"/>
    <w:rsid w:val="6E080A8A"/>
    <w:rsid w:val="6E12659A"/>
    <w:rsid w:val="6E129303"/>
    <w:rsid w:val="6E29DA83"/>
    <w:rsid w:val="6E3F43FB"/>
    <w:rsid w:val="6E48EEAB"/>
    <w:rsid w:val="6E4C008D"/>
    <w:rsid w:val="6E50693D"/>
    <w:rsid w:val="6EA0B1C1"/>
    <w:rsid w:val="6EC40621"/>
    <w:rsid w:val="6EC6050A"/>
    <w:rsid w:val="6F096888"/>
    <w:rsid w:val="6F2139BC"/>
    <w:rsid w:val="6F3BB378"/>
    <w:rsid w:val="6FAADF43"/>
    <w:rsid w:val="7034B7DF"/>
    <w:rsid w:val="7054127F"/>
    <w:rsid w:val="705F38CF"/>
    <w:rsid w:val="709889AF"/>
    <w:rsid w:val="70A9941D"/>
    <w:rsid w:val="70D1F7AE"/>
    <w:rsid w:val="70D88471"/>
    <w:rsid w:val="70E20570"/>
    <w:rsid w:val="70E4A101"/>
    <w:rsid w:val="70F45C85"/>
    <w:rsid w:val="7121A7B3"/>
    <w:rsid w:val="712D8747"/>
    <w:rsid w:val="7132347F"/>
    <w:rsid w:val="713A77E9"/>
    <w:rsid w:val="715208DE"/>
    <w:rsid w:val="715FF974"/>
    <w:rsid w:val="717E3FE8"/>
    <w:rsid w:val="7186763A"/>
    <w:rsid w:val="71AF5B35"/>
    <w:rsid w:val="71C06D7F"/>
    <w:rsid w:val="71D17BCC"/>
    <w:rsid w:val="71D3E044"/>
    <w:rsid w:val="71DAD0F3"/>
    <w:rsid w:val="721A4952"/>
    <w:rsid w:val="72264D56"/>
    <w:rsid w:val="723C65A9"/>
    <w:rsid w:val="72C6BB3C"/>
    <w:rsid w:val="72D64179"/>
    <w:rsid w:val="7327ECEC"/>
    <w:rsid w:val="73568848"/>
    <w:rsid w:val="7357ACA3"/>
    <w:rsid w:val="735E75CE"/>
    <w:rsid w:val="7372D816"/>
    <w:rsid w:val="73755DA7"/>
    <w:rsid w:val="73AD0123"/>
    <w:rsid w:val="73C6EBC3"/>
    <w:rsid w:val="73F675AB"/>
    <w:rsid w:val="740F249B"/>
    <w:rsid w:val="7417BE13"/>
    <w:rsid w:val="7435C5BC"/>
    <w:rsid w:val="744BD444"/>
    <w:rsid w:val="7467070E"/>
    <w:rsid w:val="7469B92F"/>
    <w:rsid w:val="7481D487"/>
    <w:rsid w:val="74984224"/>
    <w:rsid w:val="74B7897D"/>
    <w:rsid w:val="74BFAAC1"/>
    <w:rsid w:val="74CAFCEF"/>
    <w:rsid w:val="74D074F1"/>
    <w:rsid w:val="74DC0A23"/>
    <w:rsid w:val="751E1ADB"/>
    <w:rsid w:val="7535ABE5"/>
    <w:rsid w:val="757257D6"/>
    <w:rsid w:val="75818014"/>
    <w:rsid w:val="75A6C3AA"/>
    <w:rsid w:val="75B9DE07"/>
    <w:rsid w:val="75BD4167"/>
    <w:rsid w:val="75D2499C"/>
    <w:rsid w:val="764BE0FF"/>
    <w:rsid w:val="768A641E"/>
    <w:rsid w:val="768EDB47"/>
    <w:rsid w:val="7697C1E6"/>
    <w:rsid w:val="76ACFE69"/>
    <w:rsid w:val="76B07C1E"/>
    <w:rsid w:val="76B5026D"/>
    <w:rsid w:val="7701ABFF"/>
    <w:rsid w:val="770F0391"/>
    <w:rsid w:val="771BB00D"/>
    <w:rsid w:val="7764FA0F"/>
    <w:rsid w:val="7781EBFD"/>
    <w:rsid w:val="77942336"/>
    <w:rsid w:val="779E617A"/>
    <w:rsid w:val="77AD0DBC"/>
    <w:rsid w:val="77B09DF2"/>
    <w:rsid w:val="77B7AA29"/>
    <w:rsid w:val="780DEF99"/>
    <w:rsid w:val="781E981D"/>
    <w:rsid w:val="786FC061"/>
    <w:rsid w:val="78958809"/>
    <w:rsid w:val="78ADBBED"/>
    <w:rsid w:val="78B11A2A"/>
    <w:rsid w:val="78B47843"/>
    <w:rsid w:val="78DB1EE6"/>
    <w:rsid w:val="78E28D0E"/>
    <w:rsid w:val="7951BC1A"/>
    <w:rsid w:val="79A7D5B9"/>
    <w:rsid w:val="79BA220E"/>
    <w:rsid w:val="79CAABD2"/>
    <w:rsid w:val="79D8079C"/>
    <w:rsid w:val="79DEF229"/>
    <w:rsid w:val="7A204E1C"/>
    <w:rsid w:val="7A214C83"/>
    <w:rsid w:val="7A29FAC1"/>
    <w:rsid w:val="7A48427E"/>
    <w:rsid w:val="7A4CEA8B"/>
    <w:rsid w:val="7A593595"/>
    <w:rsid w:val="7A5B8292"/>
    <w:rsid w:val="7A5ED4B2"/>
    <w:rsid w:val="7A7BADF8"/>
    <w:rsid w:val="7AD79722"/>
    <w:rsid w:val="7B3CDDDC"/>
    <w:rsid w:val="7B4EA77D"/>
    <w:rsid w:val="7B708341"/>
    <w:rsid w:val="7B9C2E5A"/>
    <w:rsid w:val="7BA05BFD"/>
    <w:rsid w:val="7BBAE48B"/>
    <w:rsid w:val="7BD8449F"/>
    <w:rsid w:val="7BE154DD"/>
    <w:rsid w:val="7BEC46C4"/>
    <w:rsid w:val="7C067241"/>
    <w:rsid w:val="7C084A8D"/>
    <w:rsid w:val="7C278781"/>
    <w:rsid w:val="7C7AFC17"/>
    <w:rsid w:val="7CCABCA6"/>
    <w:rsid w:val="7D41032B"/>
    <w:rsid w:val="7D4F724C"/>
    <w:rsid w:val="7DFF6147"/>
    <w:rsid w:val="7E0BDDE5"/>
    <w:rsid w:val="7E3DE5E6"/>
    <w:rsid w:val="7E61D083"/>
    <w:rsid w:val="7E668D07"/>
    <w:rsid w:val="7E800D7F"/>
    <w:rsid w:val="7E8E5251"/>
    <w:rsid w:val="7EB6A342"/>
    <w:rsid w:val="7EDA86A0"/>
    <w:rsid w:val="7EF39587"/>
    <w:rsid w:val="7EF3BF3F"/>
    <w:rsid w:val="7F010D71"/>
    <w:rsid w:val="7F035AB2"/>
    <w:rsid w:val="7F1DA97E"/>
    <w:rsid w:val="7F3E1303"/>
    <w:rsid w:val="7F4133E3"/>
    <w:rsid w:val="7F432986"/>
    <w:rsid w:val="7F8CFDE2"/>
    <w:rsid w:val="7FE47887"/>
  </w:rsids>
  <m:mathPr>
    <m:mathFont m:val="Cambria Math"/>
    <m:brkBin m:val="before"/>
    <m:brkBinSub m:val="--"/>
    <m:smallFrac m:val="0"/>
    <m:dispDef/>
    <m:lMargin m:val="0"/>
    <m:rMargin m:val="0"/>
    <m:defJc m:val="centerGroup"/>
    <m:wrapIndent m:val="1440"/>
    <m:intLim m:val="subSup"/>
    <m:naryLim m:val="undOvr"/>
  </m:mathPr>
  <w:themeFontLang w:val="fi-FI"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ED824EC"/>
  <w15:docId w15:val="{AD276D76-A8FC-4F09-8BA0-7B81C932F10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HAnsi"/>
        <w:sz w:val="22"/>
        <w:szCs w:val="22"/>
        <w:lang w:val="fi-FI" w:eastAsia="en-US" w:bidi="ar-SA"/>
      </w:rPr>
    </w:rPrDefault>
    <w:pPrDefault/>
  </w:docDefaults>
  <w:latentStyles w:defLockedState="0" w:defUIPriority="99" w:defSemiHidden="0" w:defUnhideWhenUsed="0" w:defQFormat="0" w:count="371">
    <w:lsdException w:name="Normal" w:uiPriority="0"/>
    <w:lsdException w:name="heading 1" w:uiPriority="21" w:qFormat="1"/>
    <w:lsdException w:name="heading 2" w:uiPriority="21" w:semiHidden="1" w:unhideWhenUsed="1" w:qFormat="1"/>
    <w:lsdException w:name="heading 3" w:uiPriority="21" w:semiHidden="1" w:unhideWhenUsed="1" w:qFormat="1"/>
    <w:lsdException w:name="heading 4" w:uiPriority="21" w:semiHidden="1" w:unhideWhenUsed="1" w:qFormat="1"/>
    <w:lsdException w:name="heading 5" w:uiPriority="21" w:semiHidden="1" w:unhideWhenUsed="1" w:qFormat="1"/>
    <w:lsdException w:name="heading 6" w:uiPriority="21" w:qFormat="1"/>
    <w:lsdException w:name="heading 7" w:uiPriority="21" w:qFormat="1"/>
    <w:lsdException w:name="heading 8" w:uiPriority="21" w:qFormat="1"/>
    <w:lsdException w:name="heading 9" w:uiPriority="2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94" w:semiHidden="1" w:unhideWhenUsed="1"/>
    <w:lsdException w:name="footer" w:uiPriority="94"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16" w:semiHidden="1" w:unhideWhenUsed="1" w:qFormat="1"/>
    <w:lsdException w:name="List Bullet" w:semiHidden="1" w:unhideWhenUsed="1"/>
    <w:lsdException w:name="List Number" w:semiHidden="1" w:unhideWhenUsed="1"/>
    <w:lsdException w:name="List 2" w:uiPriority="16" w:semiHidden="1" w:unhideWhenUsed="1" w:qFormat="1"/>
    <w:lsdException w:name="List 3" w:uiPriority="16" w:semiHidden="1" w:unhideWhenUsed="1" w:qFormat="1"/>
    <w:lsdException w:name="List 4" w:uiPriority="16" w:semiHidden="1" w:unhideWhenUsed="1" w:qFormat="1"/>
    <w:lsdException w:name="List 5" w:uiPriority="0"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3" w:qFormat="1"/>
    <w:lsdException w:name="Closing" w:semiHidden="1" w:unhideWhenUsed="1"/>
    <w:lsdException w:name="Signature" w:semiHidden="1" w:qFormat="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uiPriority="37"/>
    <w:lsdException w:name="Emphasis" w:uiPriority="89"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8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lsdException w:name="Quote" w:uiPriority="90" w:semiHidden="1"/>
    <w:lsdException w:name="Intense Quote" w:uiPriority="9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9" w:semiHidden="1"/>
    <w:lsdException w:name="Intense Emphasis" w:uiPriority="89" w:semiHidden="1"/>
    <w:lsdException w:name="Subtle Reference" w:uiPriority="90" w:semiHidden="1"/>
    <w:lsdException w:name="Intense Reference" w:uiPriority="89" w:semiHidden="1"/>
    <w:lsdException w:name="Book Title" w:uiPriority="33" w:semiHidden="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ali" w:default="1">
    <w:name w:val="Normal"/>
    <w:rsid w:val="003C6C66"/>
    <w:pPr>
      <w:tabs>
        <w:tab w:val="left" w:pos="1304"/>
        <w:tab w:val="left" w:pos="2608"/>
      </w:tabs>
    </w:pPr>
    <w:rPr>
      <w:color w:val="1E1E1E" w:themeColor="text1"/>
    </w:rPr>
  </w:style>
  <w:style w:type="paragraph" w:styleId="Otsikko1">
    <w:name w:val="heading 1"/>
    <w:aliases w:val="Numero-otsikko 1"/>
    <w:basedOn w:val="Normaali"/>
    <w:next w:val="Leipteksti"/>
    <w:link w:val="Otsikko1Char"/>
    <w:uiPriority w:val="21"/>
    <w:qFormat/>
    <w:rsid w:val="000F0AF5"/>
    <w:pPr>
      <w:keepNext/>
      <w:keepLines/>
      <w:numPr>
        <w:numId w:val="29"/>
      </w:numPr>
      <w:spacing w:before="240" w:after="240" w:line="420" w:lineRule="exact"/>
      <w:outlineLvl w:val="0"/>
    </w:pPr>
    <w:rPr>
      <w:rFonts w:asciiTheme="majorHAnsi" w:hAnsiTheme="majorHAnsi" w:eastAsiaTheme="majorEastAsia" w:cstheme="majorHAnsi"/>
      <w:b/>
      <w:bCs/>
      <w:color w:val="144C5B" w:themeColor="text2"/>
      <w:sz w:val="28"/>
      <w:szCs w:val="28"/>
    </w:rPr>
  </w:style>
  <w:style w:type="paragraph" w:styleId="Otsikko2">
    <w:name w:val="heading 2"/>
    <w:aliases w:val="Numero-otsikko 2"/>
    <w:basedOn w:val="Normaali"/>
    <w:next w:val="Leipteksti"/>
    <w:link w:val="Otsikko2Char"/>
    <w:uiPriority w:val="21"/>
    <w:qFormat/>
    <w:rsid w:val="000539A0"/>
    <w:pPr>
      <w:keepNext/>
      <w:keepLines/>
      <w:numPr>
        <w:ilvl w:val="1"/>
        <w:numId w:val="29"/>
      </w:numPr>
      <w:spacing w:before="320" w:line="320" w:lineRule="exact"/>
      <w:ind w:left="1758" w:hanging="567"/>
      <w:outlineLvl w:val="1"/>
    </w:pPr>
    <w:rPr>
      <w:rFonts w:asciiTheme="majorHAnsi" w:hAnsiTheme="majorHAnsi" w:eastAsiaTheme="majorEastAsia" w:cstheme="majorHAnsi"/>
      <w:b/>
      <w:bCs/>
      <w:color w:val="144C5B" w:themeColor="text2"/>
      <w:sz w:val="24"/>
      <w:szCs w:val="26"/>
    </w:rPr>
  </w:style>
  <w:style w:type="paragraph" w:styleId="Otsikko3">
    <w:name w:val="heading 3"/>
    <w:aliases w:val="Numero-otsikko 3"/>
    <w:basedOn w:val="Otsikko2"/>
    <w:next w:val="Leipteksti"/>
    <w:link w:val="Otsikko3Char"/>
    <w:uiPriority w:val="21"/>
    <w:qFormat/>
    <w:rsid w:val="00AC47EF"/>
    <w:pPr>
      <w:numPr>
        <w:ilvl w:val="2"/>
      </w:numPr>
      <w:ind w:left="2098"/>
      <w:outlineLvl w:val="2"/>
    </w:pPr>
    <w:rPr>
      <w:rFonts w:ascii="Segoe UI Semibold" w:hAnsi="Segoe UI Semibold" w:cstheme="majorBidi"/>
      <w:b w:val="0"/>
      <w:bCs w:val="0"/>
    </w:rPr>
  </w:style>
  <w:style w:type="paragraph" w:styleId="Otsikko4">
    <w:name w:val="heading 4"/>
    <w:aliases w:val="Numero-otsikko 4"/>
    <w:basedOn w:val="Otsikko2"/>
    <w:next w:val="Leipteksti"/>
    <w:link w:val="Otsikko4Char"/>
    <w:uiPriority w:val="21"/>
    <w:qFormat/>
    <w:rsid w:val="00620C63"/>
    <w:pPr>
      <w:numPr>
        <w:ilvl w:val="3"/>
      </w:numPr>
      <w:tabs>
        <w:tab w:val="left" w:pos="2098"/>
      </w:tabs>
      <w:ind w:left="2382"/>
      <w:outlineLvl w:val="3"/>
    </w:pPr>
    <w:rPr>
      <w:rFonts w:ascii="Segoe UI Semibold" w:hAnsi="Segoe UI Semibold" w:cstheme="majorBidi"/>
      <w:b w:val="0"/>
      <w:bCs w:val="0"/>
      <w:iCs/>
      <w:color w:val="5C5754"/>
      <w:sz w:val="22"/>
    </w:rPr>
  </w:style>
  <w:style w:type="paragraph" w:styleId="Otsikko5">
    <w:name w:val="heading 5"/>
    <w:basedOn w:val="Otsikko4"/>
    <w:next w:val="Leipteksti"/>
    <w:link w:val="Otsikko5Char"/>
    <w:uiPriority w:val="21"/>
    <w:semiHidden/>
    <w:qFormat/>
    <w:rsid w:val="0045661C"/>
    <w:pPr>
      <w:numPr>
        <w:ilvl w:val="4"/>
      </w:numPr>
      <w:outlineLvl w:val="4"/>
    </w:pPr>
  </w:style>
  <w:style w:type="paragraph" w:styleId="Otsikko6">
    <w:name w:val="heading 6"/>
    <w:basedOn w:val="Normaali"/>
    <w:next w:val="Leipteksti"/>
    <w:link w:val="Otsikko6Char"/>
    <w:uiPriority w:val="21"/>
    <w:semiHidden/>
    <w:qFormat/>
    <w:rsid w:val="0045661C"/>
    <w:pPr>
      <w:keepNext/>
      <w:keepLines/>
      <w:numPr>
        <w:ilvl w:val="5"/>
        <w:numId w:val="29"/>
      </w:numPr>
      <w:outlineLvl w:val="5"/>
    </w:pPr>
    <w:rPr>
      <w:rFonts w:asciiTheme="majorHAnsi" w:hAnsiTheme="majorHAnsi" w:eastAsiaTheme="majorEastAsia" w:cstheme="majorBidi"/>
      <w:b/>
    </w:rPr>
  </w:style>
  <w:style w:type="paragraph" w:styleId="Otsikko7">
    <w:name w:val="heading 7"/>
    <w:basedOn w:val="Normaali"/>
    <w:next w:val="Leipteksti"/>
    <w:link w:val="Otsikko7Char"/>
    <w:uiPriority w:val="21"/>
    <w:semiHidden/>
    <w:qFormat/>
    <w:rsid w:val="0045661C"/>
    <w:pPr>
      <w:keepNext/>
      <w:keepLines/>
      <w:numPr>
        <w:ilvl w:val="6"/>
        <w:numId w:val="29"/>
      </w:numPr>
      <w:outlineLvl w:val="6"/>
    </w:pPr>
    <w:rPr>
      <w:rFonts w:asciiTheme="majorHAnsi" w:hAnsiTheme="majorHAnsi" w:eastAsiaTheme="majorEastAsia" w:cstheme="majorBidi"/>
      <w:b/>
      <w:iCs/>
    </w:rPr>
  </w:style>
  <w:style w:type="paragraph" w:styleId="Otsikko8">
    <w:name w:val="heading 8"/>
    <w:basedOn w:val="Normaali"/>
    <w:next w:val="Leipteksti"/>
    <w:link w:val="Otsikko8Char"/>
    <w:uiPriority w:val="21"/>
    <w:semiHidden/>
    <w:qFormat/>
    <w:rsid w:val="0045661C"/>
    <w:pPr>
      <w:keepNext/>
      <w:keepLines/>
      <w:numPr>
        <w:ilvl w:val="7"/>
        <w:numId w:val="29"/>
      </w:numPr>
      <w:outlineLvl w:val="7"/>
    </w:pPr>
    <w:rPr>
      <w:rFonts w:asciiTheme="majorHAnsi" w:hAnsiTheme="majorHAnsi" w:eastAsiaTheme="majorEastAsia" w:cstheme="majorBidi"/>
      <w:b/>
      <w:szCs w:val="21"/>
    </w:rPr>
  </w:style>
  <w:style w:type="paragraph" w:styleId="Otsikko9">
    <w:name w:val="heading 9"/>
    <w:basedOn w:val="Normaali"/>
    <w:next w:val="Leipteksti"/>
    <w:link w:val="Otsikko9Char"/>
    <w:uiPriority w:val="21"/>
    <w:semiHidden/>
    <w:qFormat/>
    <w:rsid w:val="0045661C"/>
    <w:pPr>
      <w:keepNext/>
      <w:keepLines/>
      <w:numPr>
        <w:ilvl w:val="8"/>
        <w:numId w:val="29"/>
      </w:numPr>
      <w:outlineLvl w:val="8"/>
    </w:pPr>
    <w:rPr>
      <w:rFonts w:asciiTheme="majorHAnsi" w:hAnsiTheme="majorHAnsi" w:eastAsiaTheme="majorEastAsia" w:cstheme="majorBidi"/>
      <w:b/>
      <w:iCs/>
      <w:szCs w:val="21"/>
    </w:rPr>
  </w:style>
  <w:style w:type="character" w:styleId="Kappaleenoletusfontti" w:default="1">
    <w:name w:val="Default Paragraph Font"/>
    <w:uiPriority w:val="1"/>
    <w:semiHidden/>
    <w:unhideWhenUsed/>
  </w:style>
  <w:style w:type="table" w:styleId="Normaalitaulukko" w:default="1">
    <w:name w:val="Normal Table"/>
    <w:uiPriority w:val="99"/>
    <w:semiHidden/>
    <w:unhideWhenUsed/>
    <w:tblPr>
      <w:tblInd w:w="0" w:type="dxa"/>
      <w:tblCellMar>
        <w:top w:w="0" w:type="dxa"/>
        <w:left w:w="108" w:type="dxa"/>
        <w:bottom w:w="0" w:type="dxa"/>
        <w:right w:w="108" w:type="dxa"/>
      </w:tblCellMar>
    </w:tblPr>
  </w:style>
  <w:style w:type="numbering" w:styleId="Eiluetteloa" w:default="1">
    <w:name w:val="No List"/>
    <w:uiPriority w:val="99"/>
    <w:semiHidden/>
    <w:unhideWhenUsed/>
  </w:style>
  <w:style w:type="character" w:styleId="Otsikko1Char" w:customStyle="1">
    <w:name w:val="Otsikko 1 Char"/>
    <w:aliases w:val="Numero-otsikko 1 Char"/>
    <w:basedOn w:val="Kappaleenoletusfontti"/>
    <w:link w:val="Otsikko1"/>
    <w:uiPriority w:val="21"/>
    <w:rsid w:val="000F0AF5"/>
    <w:rPr>
      <w:rFonts w:asciiTheme="majorHAnsi" w:hAnsiTheme="majorHAnsi" w:eastAsiaTheme="majorEastAsia" w:cstheme="majorHAnsi"/>
      <w:b/>
      <w:bCs/>
      <w:color w:val="144C5B" w:themeColor="text2"/>
      <w:sz w:val="28"/>
      <w:szCs w:val="28"/>
    </w:rPr>
  </w:style>
  <w:style w:type="paragraph" w:styleId="Yltunniste">
    <w:name w:val="header"/>
    <w:basedOn w:val="Normaali"/>
    <w:link w:val="YltunnisteChar"/>
    <w:uiPriority w:val="94"/>
    <w:semiHidden/>
    <w:rsid w:val="002D74EA"/>
    <w:pPr>
      <w:tabs>
        <w:tab w:val="clear" w:pos="1304"/>
        <w:tab w:val="clear" w:pos="2608"/>
        <w:tab w:val="left" w:pos="5103"/>
        <w:tab w:val="right" w:pos="9356"/>
      </w:tabs>
      <w:spacing w:line="320" w:lineRule="exact"/>
      <w:ind w:right="170"/>
    </w:pPr>
  </w:style>
  <w:style w:type="paragraph" w:styleId="Leipteksti">
    <w:name w:val="Body Text"/>
    <w:basedOn w:val="Normaali"/>
    <w:link w:val="LeiptekstiChar"/>
    <w:uiPriority w:val="1"/>
    <w:qFormat/>
    <w:rsid w:val="003C6C66"/>
    <w:pPr>
      <w:spacing w:after="160" w:line="320" w:lineRule="atLeast"/>
      <w:ind w:left="1191"/>
    </w:pPr>
  </w:style>
  <w:style w:type="character" w:styleId="LeiptekstiChar" w:customStyle="1">
    <w:name w:val="Leipäteksti Char"/>
    <w:basedOn w:val="Kappaleenoletusfontti"/>
    <w:link w:val="Leipteksti"/>
    <w:uiPriority w:val="1"/>
    <w:rsid w:val="003C6C66"/>
    <w:rPr>
      <w:color w:val="1E1E1E" w:themeColor="text1"/>
    </w:rPr>
  </w:style>
  <w:style w:type="character" w:styleId="YltunnisteChar" w:customStyle="1">
    <w:name w:val="Ylätunniste Char"/>
    <w:basedOn w:val="Kappaleenoletusfontti"/>
    <w:link w:val="Yltunniste"/>
    <w:uiPriority w:val="94"/>
    <w:semiHidden/>
    <w:rsid w:val="00FA7DE5"/>
  </w:style>
  <w:style w:type="paragraph" w:styleId="Alatunniste">
    <w:name w:val="footer"/>
    <w:link w:val="AlatunnisteChar"/>
    <w:uiPriority w:val="94"/>
    <w:semiHidden/>
    <w:rsid w:val="004E699A"/>
    <w:pPr>
      <w:tabs>
        <w:tab w:val="left" w:pos="3742"/>
        <w:tab w:val="left" w:pos="6350"/>
      </w:tabs>
      <w:spacing w:line="300" w:lineRule="exact"/>
    </w:pPr>
    <w:rPr>
      <w:noProof/>
      <w:color w:val="5C5754"/>
      <w:sz w:val="20"/>
    </w:rPr>
  </w:style>
  <w:style w:type="character" w:styleId="AlatunnisteChar" w:customStyle="1">
    <w:name w:val="Alatunniste Char"/>
    <w:basedOn w:val="Kappaleenoletusfontti"/>
    <w:link w:val="Alatunniste"/>
    <w:uiPriority w:val="94"/>
    <w:semiHidden/>
    <w:rsid w:val="00FA7DE5"/>
    <w:rPr>
      <w:noProof/>
      <w:color w:val="5C5754"/>
      <w:sz w:val="20"/>
    </w:rPr>
  </w:style>
  <w:style w:type="paragraph" w:styleId="Otsikko">
    <w:name w:val="Title"/>
    <w:basedOn w:val="Normaali"/>
    <w:next w:val="Leipteksti"/>
    <w:link w:val="OtsikkoChar"/>
    <w:uiPriority w:val="13"/>
    <w:qFormat/>
    <w:locked/>
    <w:rsid w:val="000F0AF5"/>
    <w:pPr>
      <w:spacing w:before="240" w:after="240" w:line="420" w:lineRule="exact"/>
      <w:contextualSpacing/>
      <w:outlineLvl w:val="0"/>
    </w:pPr>
    <w:rPr>
      <w:rFonts w:asciiTheme="majorHAnsi" w:hAnsiTheme="majorHAnsi" w:eastAsiaTheme="majorEastAsia" w:cstheme="majorHAnsi"/>
      <w:b/>
      <w:color w:val="144C5B" w:themeColor="text2"/>
      <w:kern w:val="28"/>
      <w:sz w:val="28"/>
      <w:szCs w:val="52"/>
    </w:rPr>
  </w:style>
  <w:style w:type="character" w:styleId="OtsikkoChar" w:customStyle="1">
    <w:name w:val="Otsikko Char"/>
    <w:basedOn w:val="Kappaleenoletusfontti"/>
    <w:link w:val="Otsikko"/>
    <w:uiPriority w:val="13"/>
    <w:rsid w:val="00C81FA2"/>
    <w:rPr>
      <w:rFonts w:asciiTheme="majorHAnsi" w:hAnsiTheme="majorHAnsi" w:eastAsiaTheme="majorEastAsia" w:cstheme="majorHAnsi"/>
      <w:b/>
      <w:color w:val="144C5B" w:themeColor="text2"/>
      <w:kern w:val="28"/>
      <w:sz w:val="28"/>
      <w:szCs w:val="52"/>
    </w:rPr>
  </w:style>
  <w:style w:type="character" w:styleId="Otsikko2Char" w:customStyle="1">
    <w:name w:val="Otsikko 2 Char"/>
    <w:aliases w:val="Numero-otsikko 2 Char"/>
    <w:basedOn w:val="Kappaleenoletusfontti"/>
    <w:link w:val="Otsikko2"/>
    <w:uiPriority w:val="21"/>
    <w:rsid w:val="000539A0"/>
    <w:rPr>
      <w:rFonts w:asciiTheme="majorHAnsi" w:hAnsiTheme="majorHAnsi" w:eastAsiaTheme="majorEastAsia" w:cstheme="majorHAnsi"/>
      <w:b/>
      <w:bCs/>
      <w:color w:val="144C5B" w:themeColor="text2"/>
      <w:sz w:val="24"/>
      <w:szCs w:val="26"/>
    </w:rPr>
  </w:style>
  <w:style w:type="paragraph" w:styleId="Alaotsikko">
    <w:name w:val="Subtitle"/>
    <w:basedOn w:val="Normaali"/>
    <w:next w:val="Leipteksti"/>
    <w:link w:val="AlaotsikkoChar"/>
    <w:uiPriority w:val="14"/>
    <w:qFormat/>
    <w:rsid w:val="00E90928"/>
    <w:pPr>
      <w:numPr>
        <w:ilvl w:val="1"/>
      </w:numPr>
      <w:spacing w:before="320" w:line="320" w:lineRule="exact"/>
      <w:ind w:left="1191"/>
    </w:pPr>
    <w:rPr>
      <w:rFonts w:asciiTheme="majorHAnsi" w:hAnsiTheme="majorHAnsi" w:eastAsiaTheme="majorEastAsia" w:cstheme="majorHAnsi"/>
      <w:b/>
      <w:iCs/>
      <w:color w:val="144C5B" w:themeColor="text2"/>
      <w:sz w:val="24"/>
      <w:szCs w:val="24"/>
    </w:rPr>
  </w:style>
  <w:style w:type="character" w:styleId="AlaotsikkoChar" w:customStyle="1">
    <w:name w:val="Alaotsikko Char"/>
    <w:basedOn w:val="Kappaleenoletusfontti"/>
    <w:link w:val="Alaotsikko"/>
    <w:uiPriority w:val="14"/>
    <w:rsid w:val="00C55926"/>
    <w:rPr>
      <w:rFonts w:asciiTheme="majorHAnsi" w:hAnsiTheme="majorHAnsi" w:eastAsiaTheme="majorEastAsia" w:cstheme="majorHAnsi"/>
      <w:b/>
      <w:iCs/>
      <w:color w:val="144C5B" w:themeColor="text2"/>
      <w:sz w:val="24"/>
      <w:szCs w:val="24"/>
    </w:rPr>
  </w:style>
  <w:style w:type="paragraph" w:styleId="Eivli">
    <w:name w:val="No Spacing"/>
    <w:uiPriority w:val="89"/>
    <w:semiHidden/>
    <w:rsid w:val="008B1667"/>
  </w:style>
  <w:style w:type="character" w:styleId="Otsikko4Char" w:customStyle="1">
    <w:name w:val="Otsikko 4 Char"/>
    <w:aliases w:val="Numero-otsikko 4 Char"/>
    <w:basedOn w:val="Kappaleenoletusfontti"/>
    <w:link w:val="Otsikko4"/>
    <w:uiPriority w:val="21"/>
    <w:rsid w:val="00620C63"/>
    <w:rPr>
      <w:rFonts w:ascii="Segoe UI Semibold" w:hAnsi="Segoe UI Semibold" w:eastAsiaTheme="majorEastAsia" w:cstheme="majorBidi"/>
      <w:iCs/>
      <w:color w:val="5C5754"/>
      <w:szCs w:val="26"/>
    </w:rPr>
  </w:style>
  <w:style w:type="character" w:styleId="Otsikko3Char" w:customStyle="1">
    <w:name w:val="Otsikko 3 Char"/>
    <w:aliases w:val="Numero-otsikko 3 Char"/>
    <w:basedOn w:val="Kappaleenoletusfontti"/>
    <w:link w:val="Otsikko3"/>
    <w:uiPriority w:val="21"/>
    <w:rsid w:val="00AC47EF"/>
    <w:rPr>
      <w:rFonts w:ascii="Segoe UI Semibold" w:hAnsi="Segoe UI Semibold" w:eastAsiaTheme="majorEastAsia" w:cstheme="majorBidi"/>
      <w:color w:val="144C5B" w:themeColor="text2"/>
      <w:sz w:val="24"/>
      <w:szCs w:val="26"/>
    </w:rPr>
  </w:style>
  <w:style w:type="paragraph" w:styleId="Seliteteksti">
    <w:name w:val="Balloon Text"/>
    <w:basedOn w:val="Normaali"/>
    <w:link w:val="SelitetekstiChar"/>
    <w:uiPriority w:val="99"/>
    <w:semiHidden/>
    <w:unhideWhenUsed/>
    <w:rsid w:val="003606BB"/>
    <w:rPr>
      <w:rFonts w:ascii="Tahoma" w:hAnsi="Tahoma" w:cs="Tahoma"/>
      <w:sz w:val="16"/>
      <w:szCs w:val="16"/>
    </w:rPr>
  </w:style>
  <w:style w:type="character" w:styleId="SelitetekstiChar" w:customStyle="1">
    <w:name w:val="Seliteteksti Char"/>
    <w:basedOn w:val="Kappaleenoletusfontti"/>
    <w:link w:val="Seliteteksti"/>
    <w:uiPriority w:val="99"/>
    <w:semiHidden/>
    <w:rsid w:val="003606BB"/>
    <w:rPr>
      <w:rFonts w:ascii="Tahoma" w:hAnsi="Tahoma" w:cs="Tahoma"/>
      <w:sz w:val="16"/>
      <w:szCs w:val="16"/>
    </w:rPr>
  </w:style>
  <w:style w:type="character" w:styleId="Hyperlinkki">
    <w:name w:val="Hyperlink"/>
    <w:basedOn w:val="Kappaleenoletusfontti"/>
    <w:uiPriority w:val="99"/>
    <w:unhideWhenUsed/>
    <w:rsid w:val="00760947"/>
    <w:rPr>
      <w:color w:val="009ED4" w:themeColor="hyperlink"/>
      <w:u w:val="single"/>
    </w:rPr>
  </w:style>
  <w:style w:type="paragraph" w:styleId="Vaintekstin">
    <w:name w:val="Plain Text"/>
    <w:basedOn w:val="Normaali"/>
    <w:link w:val="VaintekstinChar"/>
    <w:uiPriority w:val="99"/>
    <w:semiHidden/>
    <w:unhideWhenUsed/>
    <w:rsid w:val="0073191E"/>
    <w:rPr>
      <w:rFonts w:ascii="Calibri" w:hAnsi="Calibri" w:eastAsia="Times New Roman" w:cs="Times New Roman"/>
      <w:szCs w:val="21"/>
      <w:lang w:eastAsia="fi-FI"/>
    </w:rPr>
  </w:style>
  <w:style w:type="character" w:styleId="VaintekstinChar" w:customStyle="1">
    <w:name w:val="Vain tekstinä Char"/>
    <w:basedOn w:val="Kappaleenoletusfontti"/>
    <w:link w:val="Vaintekstin"/>
    <w:uiPriority w:val="99"/>
    <w:semiHidden/>
    <w:rsid w:val="0073191E"/>
    <w:rPr>
      <w:rFonts w:ascii="Calibri" w:hAnsi="Calibri" w:eastAsia="Times New Roman" w:cs="Times New Roman"/>
      <w:szCs w:val="21"/>
      <w:lang w:eastAsia="fi-FI"/>
    </w:rPr>
  </w:style>
  <w:style w:type="paragraph" w:styleId="NormaaliWWW">
    <w:name w:val="Normal (Web)"/>
    <w:basedOn w:val="Normaali"/>
    <w:uiPriority w:val="99"/>
    <w:semiHidden/>
    <w:unhideWhenUsed/>
    <w:rsid w:val="00FE697A"/>
    <w:pPr>
      <w:spacing w:after="150"/>
    </w:pPr>
    <w:rPr>
      <w:rFonts w:ascii="Times New Roman" w:hAnsi="Times New Roman" w:eastAsia="Times New Roman" w:cs="Times New Roman"/>
      <w:szCs w:val="24"/>
      <w:lang w:eastAsia="fi-FI"/>
    </w:rPr>
  </w:style>
  <w:style w:type="character" w:styleId="Otsikko6Char" w:customStyle="1">
    <w:name w:val="Otsikko 6 Char"/>
    <w:basedOn w:val="Kappaleenoletusfontti"/>
    <w:link w:val="Otsikko6"/>
    <w:uiPriority w:val="21"/>
    <w:semiHidden/>
    <w:rsid w:val="00773567"/>
    <w:rPr>
      <w:rFonts w:asciiTheme="majorHAnsi" w:hAnsiTheme="majorHAnsi" w:eastAsiaTheme="majorEastAsia" w:cstheme="majorBidi"/>
      <w:b/>
    </w:rPr>
  </w:style>
  <w:style w:type="character" w:styleId="Otsikko5Char" w:customStyle="1">
    <w:name w:val="Otsikko 5 Char"/>
    <w:basedOn w:val="Kappaleenoletusfontti"/>
    <w:link w:val="Otsikko5"/>
    <w:uiPriority w:val="21"/>
    <w:semiHidden/>
    <w:rsid w:val="00773567"/>
    <w:rPr>
      <w:rFonts w:asciiTheme="majorHAnsi" w:hAnsiTheme="majorHAnsi" w:eastAsiaTheme="majorEastAsia" w:cstheme="majorBidi"/>
      <w:b/>
      <w:iCs/>
      <w:color w:val="144C5B" w:themeColor="text2"/>
      <w:sz w:val="24"/>
      <w:szCs w:val="26"/>
    </w:rPr>
  </w:style>
  <w:style w:type="character" w:styleId="Otsikko7Char" w:customStyle="1">
    <w:name w:val="Otsikko 7 Char"/>
    <w:basedOn w:val="Kappaleenoletusfontti"/>
    <w:link w:val="Otsikko7"/>
    <w:uiPriority w:val="21"/>
    <w:semiHidden/>
    <w:rsid w:val="00773567"/>
    <w:rPr>
      <w:rFonts w:asciiTheme="majorHAnsi" w:hAnsiTheme="majorHAnsi" w:eastAsiaTheme="majorEastAsia" w:cstheme="majorBidi"/>
      <w:b/>
      <w:iCs/>
    </w:rPr>
  </w:style>
  <w:style w:type="character" w:styleId="Otsikko8Char" w:customStyle="1">
    <w:name w:val="Otsikko 8 Char"/>
    <w:basedOn w:val="Kappaleenoletusfontti"/>
    <w:link w:val="Otsikko8"/>
    <w:uiPriority w:val="21"/>
    <w:semiHidden/>
    <w:rsid w:val="00773567"/>
    <w:rPr>
      <w:rFonts w:asciiTheme="majorHAnsi" w:hAnsiTheme="majorHAnsi" w:eastAsiaTheme="majorEastAsia" w:cstheme="majorBidi"/>
      <w:b/>
      <w:szCs w:val="21"/>
    </w:rPr>
  </w:style>
  <w:style w:type="character" w:styleId="Otsikko9Char" w:customStyle="1">
    <w:name w:val="Otsikko 9 Char"/>
    <w:basedOn w:val="Kappaleenoletusfontti"/>
    <w:link w:val="Otsikko9"/>
    <w:uiPriority w:val="21"/>
    <w:semiHidden/>
    <w:rsid w:val="00773567"/>
    <w:rPr>
      <w:rFonts w:asciiTheme="majorHAnsi" w:hAnsiTheme="majorHAnsi" w:eastAsiaTheme="majorEastAsia" w:cstheme="majorBidi"/>
      <w:b/>
      <w:iCs/>
      <w:szCs w:val="21"/>
    </w:rPr>
  </w:style>
  <w:style w:type="character" w:styleId="Voimakas">
    <w:name w:val="Strong"/>
    <w:basedOn w:val="Kappaleenoletusfontti"/>
    <w:uiPriority w:val="37"/>
    <w:rsid w:val="00605ACB"/>
    <w:rPr>
      <w:b/>
      <w:bCs/>
    </w:rPr>
  </w:style>
  <w:style w:type="table" w:styleId="TaulukkoRuudukko">
    <w:name w:val="Table Grid"/>
    <w:basedOn w:val="Normaalitaulukko"/>
    <w:rsid w:val="009939B4"/>
    <w:rPr>
      <w:rFonts w:eastAsia="Times New Roman" w:cs="Times New Roman"/>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aikkamerkkiteksti">
    <w:name w:val="Placeholder Text"/>
    <w:basedOn w:val="Kappaleenoletusfontti"/>
    <w:uiPriority w:val="99"/>
    <w:semiHidden/>
    <w:rsid w:val="00C71063"/>
    <w:rPr>
      <w:color w:val="808080"/>
    </w:rPr>
  </w:style>
  <w:style w:type="paragraph" w:styleId="Numeroluettelo4" w:customStyle="1">
    <w:name w:val="Numeroluettelo 4"/>
    <w:basedOn w:val="Numeroluettelo1"/>
    <w:uiPriority w:val="24"/>
    <w:qFormat/>
    <w:rsid w:val="00174F7B"/>
    <w:pPr>
      <w:numPr>
        <w:ilvl w:val="3"/>
      </w:numPr>
    </w:pPr>
  </w:style>
  <w:style w:type="paragraph" w:styleId="Luettelonumeroitu" w:customStyle="1">
    <w:name w:val="Luettelo numeroitu"/>
    <w:basedOn w:val="Leipteksti"/>
    <w:uiPriority w:val="99"/>
    <w:semiHidden/>
    <w:qFormat/>
    <w:rsid w:val="009C4CA5"/>
    <w:pPr>
      <w:numPr>
        <w:numId w:val="30"/>
      </w:numPr>
      <w:tabs>
        <w:tab w:val="clear" w:pos="2608"/>
        <w:tab w:val="left" w:pos="397"/>
      </w:tabs>
      <w:ind w:left="357" w:hanging="357"/>
    </w:pPr>
    <w:rPr>
      <w:rFonts w:eastAsia="Calibri" w:cs="Calibri"/>
    </w:rPr>
  </w:style>
  <w:style w:type="paragraph" w:styleId="Sisllysluettelonotsikko">
    <w:name w:val="TOC Heading"/>
    <w:basedOn w:val="Otsikko1"/>
    <w:next w:val="Normaali"/>
    <w:uiPriority w:val="39"/>
    <w:unhideWhenUsed/>
    <w:rsid w:val="00175B44"/>
    <w:pPr>
      <w:numPr>
        <w:numId w:val="0"/>
      </w:numPr>
      <w:tabs>
        <w:tab w:val="clear" w:pos="1304"/>
        <w:tab w:val="clear" w:pos="2608"/>
      </w:tabs>
      <w:spacing w:before="0" w:line="259" w:lineRule="auto"/>
      <w:outlineLvl w:val="9"/>
    </w:pPr>
    <w:rPr>
      <w:rFonts w:cstheme="majorBidi"/>
      <w:bCs w:val="0"/>
      <w:szCs w:val="32"/>
      <w:lang w:eastAsia="fi-FI"/>
    </w:rPr>
  </w:style>
  <w:style w:type="paragraph" w:styleId="Vastaanottaja" w:customStyle="1">
    <w:name w:val="Vastaanottaja"/>
    <w:basedOn w:val="Normaali"/>
    <w:uiPriority w:val="99"/>
    <w:semiHidden/>
    <w:rsid w:val="00C743E5"/>
    <w:pPr>
      <w:spacing w:line="310" w:lineRule="exact"/>
    </w:pPr>
  </w:style>
  <w:style w:type="paragraph" w:styleId="Numeroituluettelo2">
    <w:name w:val="List Number 2"/>
    <w:basedOn w:val="Normaali"/>
    <w:uiPriority w:val="99"/>
    <w:semiHidden/>
    <w:rsid w:val="0080351B"/>
    <w:pPr>
      <w:numPr>
        <w:ilvl w:val="1"/>
        <w:numId w:val="30"/>
      </w:numPr>
      <w:tabs>
        <w:tab w:val="clear" w:pos="2608"/>
      </w:tabs>
      <w:spacing w:line="340" w:lineRule="atLeast"/>
      <w:ind w:left="3322" w:hanging="357"/>
      <w:contextualSpacing/>
    </w:pPr>
    <w:rPr>
      <w:rFonts w:eastAsia="Calibri" w:cs="Calibri"/>
    </w:rPr>
  </w:style>
  <w:style w:type="paragraph" w:styleId="Pivmr">
    <w:name w:val="Date"/>
    <w:basedOn w:val="Normaali"/>
    <w:next w:val="Normaali"/>
    <w:link w:val="PivmrChar"/>
    <w:uiPriority w:val="99"/>
    <w:semiHidden/>
    <w:unhideWhenUsed/>
    <w:rsid w:val="00681A2C"/>
  </w:style>
  <w:style w:type="character" w:styleId="PivmrChar" w:customStyle="1">
    <w:name w:val="Päivämäärä Char"/>
    <w:basedOn w:val="Kappaleenoletusfontti"/>
    <w:link w:val="Pivmr"/>
    <w:uiPriority w:val="99"/>
    <w:semiHidden/>
    <w:rsid w:val="00681A2C"/>
    <w:rPr>
      <w:sz w:val="21"/>
    </w:rPr>
  </w:style>
  <w:style w:type="paragraph" w:styleId="Sisluet1">
    <w:name w:val="toc 1"/>
    <w:basedOn w:val="Normaali"/>
    <w:next w:val="Normaali"/>
    <w:autoRedefine/>
    <w:uiPriority w:val="39"/>
    <w:unhideWhenUsed/>
    <w:rsid w:val="000539A0"/>
    <w:pPr>
      <w:tabs>
        <w:tab w:val="clear" w:pos="1304"/>
        <w:tab w:val="clear" w:pos="2608"/>
        <w:tab w:val="left" w:pos="1531"/>
        <w:tab w:val="right" w:leader="dot" w:pos="9639"/>
      </w:tabs>
      <w:spacing w:after="120"/>
      <w:ind w:left="1134"/>
    </w:pPr>
    <w:rPr>
      <w:rFonts w:ascii="Segoe UI Semibold" w:hAnsi="Segoe UI Semibold"/>
    </w:rPr>
  </w:style>
  <w:style w:type="paragraph" w:styleId="Luettelo">
    <w:name w:val="List"/>
    <w:basedOn w:val="Leipteksti"/>
    <w:uiPriority w:val="16"/>
    <w:qFormat/>
    <w:rsid w:val="00D60976"/>
    <w:pPr>
      <w:numPr>
        <w:numId w:val="31"/>
      </w:numPr>
      <w:tabs>
        <w:tab w:val="clear" w:pos="1304"/>
        <w:tab w:val="clear" w:pos="2608"/>
        <w:tab w:val="left" w:pos="1548"/>
        <w:tab w:val="left" w:pos="1905"/>
        <w:tab w:val="left" w:pos="2262"/>
      </w:tabs>
      <w:spacing w:after="0"/>
      <w:ind w:right="357"/>
      <w:contextualSpacing/>
    </w:pPr>
    <w:rPr>
      <w:rFonts w:eastAsia="Calibri" w:cs="Calibri"/>
    </w:rPr>
  </w:style>
  <w:style w:type="paragraph" w:styleId="Sisluet2">
    <w:name w:val="toc 2"/>
    <w:basedOn w:val="Normaali"/>
    <w:next w:val="Normaali"/>
    <w:autoRedefine/>
    <w:uiPriority w:val="39"/>
    <w:unhideWhenUsed/>
    <w:rsid w:val="00A048F8"/>
    <w:pPr>
      <w:tabs>
        <w:tab w:val="clear" w:pos="1304"/>
        <w:tab w:val="clear" w:pos="2608"/>
        <w:tab w:val="right" w:leader="dot" w:pos="9639"/>
      </w:tabs>
      <w:spacing w:after="120"/>
      <w:ind w:left="1531"/>
    </w:pPr>
  </w:style>
  <w:style w:type="paragraph" w:styleId="Sisluet3">
    <w:name w:val="toc 3"/>
    <w:basedOn w:val="Normaali"/>
    <w:next w:val="Normaali"/>
    <w:autoRedefine/>
    <w:uiPriority w:val="39"/>
    <w:unhideWhenUsed/>
    <w:rsid w:val="00A048F8"/>
    <w:pPr>
      <w:tabs>
        <w:tab w:val="clear" w:pos="1304"/>
        <w:tab w:val="clear" w:pos="2608"/>
        <w:tab w:val="right" w:pos="1871"/>
        <w:tab w:val="right" w:leader="dot" w:pos="9639"/>
      </w:tabs>
      <w:spacing w:after="120"/>
      <w:ind w:left="1871"/>
    </w:pPr>
    <w:rPr>
      <w:sz w:val="20"/>
    </w:rPr>
  </w:style>
  <w:style w:type="paragraph" w:styleId="Luettelo2">
    <w:name w:val="List 2"/>
    <w:basedOn w:val="Luettelo"/>
    <w:uiPriority w:val="16"/>
    <w:qFormat/>
    <w:rsid w:val="00D60976"/>
    <w:pPr>
      <w:numPr>
        <w:numId w:val="39"/>
      </w:numPr>
      <w:ind w:left="1548" w:right="0" w:firstLine="0"/>
    </w:pPr>
  </w:style>
  <w:style w:type="paragraph" w:styleId="Luettelo3">
    <w:name w:val="List 3"/>
    <w:basedOn w:val="Luettelo"/>
    <w:uiPriority w:val="16"/>
    <w:qFormat/>
    <w:rsid w:val="00D60976"/>
    <w:pPr>
      <w:numPr>
        <w:numId w:val="40"/>
      </w:numPr>
      <w:ind w:left="1905" w:right="0" w:firstLine="0"/>
    </w:pPr>
  </w:style>
  <w:style w:type="paragraph" w:styleId="Luettelo4">
    <w:name w:val="List 4"/>
    <w:basedOn w:val="Luettelo"/>
    <w:uiPriority w:val="16"/>
    <w:qFormat/>
    <w:rsid w:val="00D60976"/>
    <w:pPr>
      <w:numPr>
        <w:numId w:val="41"/>
      </w:numPr>
      <w:ind w:left="2262" w:right="0" w:firstLine="0"/>
    </w:pPr>
  </w:style>
  <w:style w:type="paragraph" w:styleId="Luettelo5">
    <w:name w:val="List 5"/>
    <w:basedOn w:val="Normaali"/>
    <w:semiHidden/>
    <w:rsid w:val="0080351B"/>
    <w:pPr>
      <w:numPr>
        <w:ilvl w:val="4"/>
        <w:numId w:val="31"/>
      </w:numPr>
      <w:tabs>
        <w:tab w:val="clear" w:pos="2608"/>
      </w:tabs>
      <w:spacing w:line="340" w:lineRule="atLeast"/>
      <w:contextualSpacing/>
    </w:pPr>
    <w:rPr>
      <w:rFonts w:eastAsia="Calibri" w:cs="Calibri"/>
    </w:rPr>
  </w:style>
  <w:style w:type="paragraph" w:styleId="Numeroituluettelo3">
    <w:name w:val="List Number 3"/>
    <w:basedOn w:val="Normaali"/>
    <w:uiPriority w:val="99"/>
    <w:semiHidden/>
    <w:rsid w:val="0080351B"/>
    <w:pPr>
      <w:numPr>
        <w:ilvl w:val="2"/>
        <w:numId w:val="30"/>
      </w:numPr>
      <w:tabs>
        <w:tab w:val="clear" w:pos="2608"/>
      </w:tabs>
      <w:spacing w:line="340" w:lineRule="atLeast"/>
      <w:ind w:left="3680"/>
      <w:contextualSpacing/>
    </w:pPr>
    <w:rPr>
      <w:rFonts w:eastAsia="Calibri" w:cs="Calibri"/>
    </w:rPr>
  </w:style>
  <w:style w:type="paragraph" w:styleId="Numeroituluettelo4">
    <w:name w:val="List Number 4"/>
    <w:basedOn w:val="Normaali"/>
    <w:uiPriority w:val="99"/>
    <w:semiHidden/>
    <w:rsid w:val="0080351B"/>
    <w:pPr>
      <w:numPr>
        <w:ilvl w:val="3"/>
        <w:numId w:val="30"/>
      </w:numPr>
      <w:tabs>
        <w:tab w:val="clear" w:pos="2608"/>
      </w:tabs>
      <w:spacing w:line="340" w:lineRule="atLeast"/>
      <w:ind w:left="4037"/>
      <w:contextualSpacing/>
    </w:pPr>
    <w:rPr>
      <w:rFonts w:ascii="Calibri" w:hAnsi="Calibri" w:eastAsia="Calibri" w:cs="Calibri"/>
    </w:rPr>
  </w:style>
  <w:style w:type="paragraph" w:styleId="Numeroituluettelo5">
    <w:name w:val="List Number 5"/>
    <w:basedOn w:val="Normaali"/>
    <w:uiPriority w:val="99"/>
    <w:semiHidden/>
    <w:rsid w:val="0080351B"/>
    <w:pPr>
      <w:numPr>
        <w:ilvl w:val="4"/>
        <w:numId w:val="30"/>
      </w:numPr>
      <w:tabs>
        <w:tab w:val="clear" w:pos="2608"/>
      </w:tabs>
      <w:spacing w:line="340" w:lineRule="atLeast"/>
      <w:ind w:left="4394"/>
      <w:contextualSpacing/>
    </w:pPr>
    <w:rPr>
      <w:rFonts w:ascii="Calibri" w:hAnsi="Calibri" w:eastAsia="Calibri" w:cs="Calibri"/>
    </w:rPr>
  </w:style>
  <w:style w:type="paragraph" w:styleId="Numeroluettelo1" w:customStyle="1">
    <w:name w:val="Numeroluettelo 1"/>
    <w:basedOn w:val="Leipteksti"/>
    <w:uiPriority w:val="24"/>
    <w:qFormat/>
    <w:rsid w:val="00E67C8E"/>
    <w:pPr>
      <w:numPr>
        <w:numId w:val="38"/>
      </w:numPr>
      <w:tabs>
        <w:tab w:val="clear" w:pos="1304"/>
        <w:tab w:val="clear" w:pos="2608"/>
      </w:tabs>
      <w:spacing w:after="0"/>
    </w:pPr>
    <w:rPr>
      <w:rFonts w:eastAsiaTheme="majorEastAsia" w:cstheme="majorHAnsi"/>
      <w:bCs/>
      <w:szCs w:val="28"/>
    </w:rPr>
  </w:style>
  <w:style w:type="paragraph" w:styleId="Numeroluettelo2" w:customStyle="1">
    <w:name w:val="Numeroluettelo 2"/>
    <w:basedOn w:val="Numeroluettelo1"/>
    <w:uiPriority w:val="24"/>
    <w:qFormat/>
    <w:rsid w:val="00BE20EE"/>
    <w:pPr>
      <w:numPr>
        <w:ilvl w:val="1"/>
      </w:numPr>
    </w:pPr>
    <w:rPr>
      <w:bCs w:val="0"/>
    </w:rPr>
  </w:style>
  <w:style w:type="paragraph" w:styleId="Numeroluettelo3" w:customStyle="1">
    <w:name w:val="Numeroluettelo 3"/>
    <w:basedOn w:val="Numeroluettelo1"/>
    <w:uiPriority w:val="24"/>
    <w:qFormat/>
    <w:rsid w:val="00BE20EE"/>
    <w:pPr>
      <w:numPr>
        <w:ilvl w:val="2"/>
      </w:numPr>
      <w:spacing w:line="240" w:lineRule="atLeast"/>
    </w:pPr>
    <w:rPr>
      <w:bCs w:val="0"/>
    </w:rPr>
  </w:style>
  <w:style w:type="paragraph" w:styleId="Viite" w:customStyle="1">
    <w:name w:val="Viite"/>
    <w:basedOn w:val="Normaali"/>
    <w:next w:val="Otsikko"/>
    <w:uiPriority w:val="99"/>
    <w:semiHidden/>
    <w:rsid w:val="005908C4"/>
    <w:pPr>
      <w:spacing w:before="960"/>
    </w:pPr>
  </w:style>
  <w:style w:type="paragraph" w:styleId="Ingressi" w:customStyle="1">
    <w:name w:val="Ingressi"/>
    <w:basedOn w:val="Normaali"/>
    <w:next w:val="Leipteksti"/>
    <w:uiPriority w:val="49"/>
    <w:qFormat/>
    <w:rsid w:val="00227AAA"/>
    <w:pPr>
      <w:spacing w:line="360" w:lineRule="exact"/>
      <w:ind w:left="1191"/>
    </w:pPr>
    <w:rPr>
      <w:color w:val="144C5B"/>
      <w:sz w:val="24"/>
    </w:rPr>
  </w:style>
  <w:style w:type="paragraph" w:styleId="Kansiotsikko" w:customStyle="1">
    <w:name w:val="Kansi otsikko"/>
    <w:basedOn w:val="Normaali"/>
    <w:uiPriority w:val="99"/>
    <w:rsid w:val="00636D94"/>
    <w:pPr>
      <w:tabs>
        <w:tab w:val="clear" w:pos="1304"/>
        <w:tab w:val="clear" w:pos="2608"/>
      </w:tabs>
      <w:spacing w:after="240" w:line="228" w:lineRule="auto"/>
      <w:ind w:left="680" w:right="680"/>
    </w:pPr>
    <w:rPr>
      <w:color w:val="144C5B" w:themeColor="text2"/>
      <w:sz w:val="48"/>
    </w:rPr>
  </w:style>
  <w:style w:type="paragraph" w:styleId="Kansialaotsikko" w:customStyle="1">
    <w:name w:val="Kansi alaotsikko"/>
    <w:basedOn w:val="Kansiotsikko"/>
    <w:next w:val="Normaali"/>
    <w:uiPriority w:val="99"/>
    <w:rsid w:val="00887E69"/>
    <w:pPr>
      <w:spacing w:before="360"/>
    </w:pPr>
    <w:rPr>
      <w:sz w:val="28"/>
    </w:rPr>
  </w:style>
  <w:style w:type="paragraph" w:styleId="Alatunnistenimi" w:customStyle="1">
    <w:name w:val="Alatunniste nimi"/>
    <w:basedOn w:val="Alatunniste"/>
    <w:uiPriority w:val="99"/>
    <w:semiHidden/>
    <w:rsid w:val="00B94891"/>
    <w:rPr>
      <w:b/>
      <w:color w:val="144C5B" w:themeColor="text2"/>
    </w:rPr>
  </w:style>
  <w:style w:type="paragraph" w:styleId="Laatija" w:customStyle="1">
    <w:name w:val="Laatija"/>
    <w:basedOn w:val="Normaali"/>
    <w:uiPriority w:val="99"/>
    <w:semiHidden/>
    <w:rsid w:val="005F1419"/>
    <w:pPr>
      <w:spacing w:line="300" w:lineRule="exact"/>
    </w:pPr>
    <w:rPr>
      <w:color w:val="5C5754"/>
      <w:sz w:val="20"/>
    </w:rPr>
  </w:style>
  <w:style w:type="paragraph" w:styleId="Alaotsikko2" w:customStyle="1">
    <w:name w:val="Alaotsikko 2"/>
    <w:basedOn w:val="Alaotsikko"/>
    <w:next w:val="Leipteksti"/>
    <w:uiPriority w:val="14"/>
    <w:qFormat/>
    <w:rsid w:val="00AC47EF"/>
    <w:rPr>
      <w:rFonts w:ascii="Segoe UI Semibold" w:hAnsi="Segoe UI Semibold"/>
      <w:b w:val="0"/>
    </w:rPr>
  </w:style>
  <w:style w:type="paragraph" w:styleId="Alaotsikko3" w:customStyle="1">
    <w:name w:val="Alaotsikko 3"/>
    <w:basedOn w:val="Alaotsikko2"/>
    <w:next w:val="Leipteksti"/>
    <w:uiPriority w:val="14"/>
    <w:qFormat/>
    <w:rsid w:val="00AC47EF"/>
    <w:rPr>
      <w:color w:val="5C5754"/>
      <w:sz w:val="22"/>
    </w:rPr>
  </w:style>
  <w:style w:type="paragraph" w:styleId="Sisluet4">
    <w:name w:val="toc 4"/>
    <w:basedOn w:val="Normaali"/>
    <w:next w:val="Normaali"/>
    <w:autoRedefine/>
    <w:uiPriority w:val="39"/>
    <w:unhideWhenUsed/>
    <w:rsid w:val="00A048F8"/>
    <w:pPr>
      <w:tabs>
        <w:tab w:val="clear" w:pos="1304"/>
        <w:tab w:val="clear" w:pos="2608"/>
        <w:tab w:val="right" w:leader="dot" w:pos="9639"/>
      </w:tabs>
      <w:spacing w:after="100"/>
      <w:ind w:left="2268"/>
    </w:pPr>
    <w:rPr>
      <w:color w:val="5C5754"/>
      <w:sz w:val="20"/>
    </w:rPr>
  </w:style>
  <w:style w:type="paragraph" w:styleId="04xlpa" w:customStyle="1">
    <w:name w:val="_04xlpa"/>
    <w:basedOn w:val="Normaali"/>
    <w:rsid w:val="00CB6311"/>
    <w:pPr>
      <w:tabs>
        <w:tab w:val="clear" w:pos="1304"/>
        <w:tab w:val="clear" w:pos="2608"/>
      </w:tabs>
      <w:spacing w:before="100" w:beforeAutospacing="1" w:after="100" w:afterAutospacing="1"/>
    </w:pPr>
    <w:rPr>
      <w:rFonts w:ascii="Times New Roman" w:hAnsi="Times New Roman" w:eastAsia="Times New Roman" w:cs="Times New Roman"/>
      <w:color w:val="auto"/>
      <w:sz w:val="24"/>
      <w:szCs w:val="24"/>
      <w:lang w:eastAsia="fi-FI"/>
    </w:rPr>
  </w:style>
  <w:style w:type="character" w:styleId="s1ppyq" w:customStyle="1">
    <w:name w:val="s1ppyq"/>
    <w:basedOn w:val="Kappaleenoletusfontti"/>
    <w:rsid w:val="00CB6311"/>
  </w:style>
  <w:style w:type="paragraph" w:styleId="Kuvaotsikko">
    <w:name w:val="caption"/>
    <w:basedOn w:val="Normaali"/>
    <w:next w:val="Normaali"/>
    <w:uiPriority w:val="35"/>
    <w:unhideWhenUsed/>
    <w:qFormat/>
    <w:rsid w:val="006F0B77"/>
    <w:pPr>
      <w:spacing w:after="200"/>
    </w:pPr>
    <w:rPr>
      <w:i/>
      <w:iCs/>
      <w:color w:val="144C5B" w:themeColor="text2"/>
      <w:sz w:val="18"/>
      <w:szCs w:val="18"/>
    </w:rPr>
  </w:style>
  <w:style w:type="paragraph" w:styleId="Luettelokappale">
    <w:name w:val="List Paragraph"/>
    <w:basedOn w:val="Normaali"/>
    <w:uiPriority w:val="34"/>
    <w:semiHidden/>
    <w:rsid w:val="007521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4476">
      <w:bodyDiv w:val="1"/>
      <w:marLeft w:val="0"/>
      <w:marRight w:val="0"/>
      <w:marTop w:val="0"/>
      <w:marBottom w:val="0"/>
      <w:divBdr>
        <w:top w:val="none" w:sz="0" w:space="0" w:color="auto"/>
        <w:left w:val="none" w:sz="0" w:space="0" w:color="auto"/>
        <w:bottom w:val="none" w:sz="0" w:space="0" w:color="auto"/>
        <w:right w:val="none" w:sz="0" w:space="0" w:color="auto"/>
      </w:divBdr>
      <w:divsChild>
        <w:div w:id="1939874601">
          <w:marLeft w:val="0"/>
          <w:marRight w:val="0"/>
          <w:marTop w:val="0"/>
          <w:marBottom w:val="0"/>
          <w:divBdr>
            <w:top w:val="none" w:sz="0" w:space="0" w:color="auto"/>
            <w:left w:val="none" w:sz="0" w:space="0" w:color="auto"/>
            <w:bottom w:val="none" w:sz="0" w:space="0" w:color="auto"/>
            <w:right w:val="none" w:sz="0" w:space="0" w:color="auto"/>
          </w:divBdr>
          <w:divsChild>
            <w:div w:id="1139230778">
              <w:marLeft w:val="0"/>
              <w:marRight w:val="0"/>
              <w:marTop w:val="0"/>
              <w:marBottom w:val="0"/>
              <w:divBdr>
                <w:top w:val="none" w:sz="0" w:space="0" w:color="auto"/>
                <w:left w:val="none" w:sz="0" w:space="0" w:color="auto"/>
                <w:bottom w:val="none" w:sz="0" w:space="0" w:color="auto"/>
                <w:right w:val="none" w:sz="0" w:space="0" w:color="auto"/>
              </w:divBdr>
              <w:divsChild>
                <w:div w:id="468399376">
                  <w:marLeft w:val="0"/>
                  <w:marRight w:val="0"/>
                  <w:marTop w:val="0"/>
                  <w:marBottom w:val="0"/>
                  <w:divBdr>
                    <w:top w:val="none" w:sz="0" w:space="0" w:color="auto"/>
                    <w:left w:val="none" w:sz="0" w:space="0" w:color="auto"/>
                    <w:bottom w:val="none" w:sz="0" w:space="0" w:color="auto"/>
                    <w:right w:val="none" w:sz="0" w:space="0" w:color="auto"/>
                  </w:divBdr>
                  <w:divsChild>
                    <w:div w:id="905997113">
                      <w:marLeft w:val="450"/>
                      <w:marRight w:val="450"/>
                      <w:marTop w:val="0"/>
                      <w:marBottom w:val="900"/>
                      <w:divBdr>
                        <w:top w:val="none" w:sz="0" w:space="0" w:color="auto"/>
                        <w:left w:val="none" w:sz="0" w:space="0" w:color="auto"/>
                        <w:bottom w:val="none" w:sz="0" w:space="0" w:color="auto"/>
                        <w:right w:val="none" w:sz="0" w:space="0" w:color="auto"/>
                      </w:divBdr>
                      <w:divsChild>
                        <w:div w:id="241836736">
                          <w:marLeft w:val="0"/>
                          <w:marRight w:val="0"/>
                          <w:marTop w:val="0"/>
                          <w:marBottom w:val="0"/>
                          <w:divBdr>
                            <w:top w:val="none" w:sz="0" w:space="0" w:color="auto"/>
                            <w:left w:val="none" w:sz="0" w:space="0" w:color="auto"/>
                            <w:bottom w:val="none" w:sz="0" w:space="0" w:color="auto"/>
                            <w:right w:val="none" w:sz="0" w:space="0" w:color="auto"/>
                          </w:divBdr>
                          <w:divsChild>
                            <w:div w:id="881135174">
                              <w:marLeft w:val="0"/>
                              <w:marRight w:val="0"/>
                              <w:marTop w:val="0"/>
                              <w:marBottom w:val="0"/>
                              <w:divBdr>
                                <w:top w:val="none" w:sz="0" w:space="0" w:color="auto"/>
                                <w:left w:val="none" w:sz="0" w:space="0" w:color="auto"/>
                                <w:bottom w:val="none" w:sz="0" w:space="0" w:color="auto"/>
                                <w:right w:val="none" w:sz="0" w:space="0" w:color="auto"/>
                              </w:divBdr>
                              <w:divsChild>
                                <w:div w:id="1500386787">
                                  <w:marLeft w:val="0"/>
                                  <w:marRight w:val="0"/>
                                  <w:marTop w:val="0"/>
                                  <w:marBottom w:val="0"/>
                                  <w:divBdr>
                                    <w:top w:val="none" w:sz="0" w:space="0" w:color="auto"/>
                                    <w:left w:val="none" w:sz="0" w:space="0" w:color="auto"/>
                                    <w:bottom w:val="none" w:sz="0" w:space="0" w:color="auto"/>
                                    <w:right w:val="none" w:sz="0" w:space="0" w:color="auto"/>
                                  </w:divBdr>
                                  <w:divsChild>
                                    <w:div w:id="14796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702563">
      <w:bodyDiv w:val="1"/>
      <w:marLeft w:val="0"/>
      <w:marRight w:val="0"/>
      <w:marTop w:val="0"/>
      <w:marBottom w:val="0"/>
      <w:divBdr>
        <w:top w:val="none" w:sz="0" w:space="0" w:color="auto"/>
        <w:left w:val="none" w:sz="0" w:space="0" w:color="auto"/>
        <w:bottom w:val="none" w:sz="0" w:space="0" w:color="auto"/>
        <w:right w:val="none" w:sz="0" w:space="0" w:color="auto"/>
      </w:divBdr>
    </w:div>
    <w:div w:id="911891218">
      <w:bodyDiv w:val="1"/>
      <w:marLeft w:val="0"/>
      <w:marRight w:val="0"/>
      <w:marTop w:val="0"/>
      <w:marBottom w:val="0"/>
      <w:divBdr>
        <w:top w:val="none" w:sz="0" w:space="0" w:color="auto"/>
        <w:left w:val="none" w:sz="0" w:space="0" w:color="auto"/>
        <w:bottom w:val="none" w:sz="0" w:space="0" w:color="auto"/>
        <w:right w:val="none" w:sz="0" w:space="0" w:color="auto"/>
      </w:divBdr>
    </w:div>
    <w:div w:id="1039352574">
      <w:bodyDiv w:val="1"/>
      <w:marLeft w:val="0"/>
      <w:marRight w:val="0"/>
      <w:marTop w:val="0"/>
      <w:marBottom w:val="0"/>
      <w:divBdr>
        <w:top w:val="none" w:sz="0" w:space="0" w:color="auto"/>
        <w:left w:val="none" w:sz="0" w:space="0" w:color="auto"/>
        <w:bottom w:val="none" w:sz="0" w:space="0" w:color="auto"/>
        <w:right w:val="none" w:sz="0" w:space="0" w:color="auto"/>
      </w:divBdr>
      <w:divsChild>
        <w:div w:id="1163469631">
          <w:marLeft w:val="0"/>
          <w:marRight w:val="0"/>
          <w:marTop w:val="0"/>
          <w:marBottom w:val="0"/>
          <w:divBdr>
            <w:top w:val="none" w:sz="0" w:space="0" w:color="auto"/>
            <w:left w:val="none" w:sz="0" w:space="0" w:color="auto"/>
            <w:bottom w:val="none" w:sz="0" w:space="0" w:color="auto"/>
            <w:right w:val="none" w:sz="0" w:space="0" w:color="auto"/>
          </w:divBdr>
          <w:divsChild>
            <w:div w:id="141502879">
              <w:marLeft w:val="0"/>
              <w:marRight w:val="0"/>
              <w:marTop w:val="0"/>
              <w:marBottom w:val="0"/>
              <w:divBdr>
                <w:top w:val="none" w:sz="0" w:space="0" w:color="auto"/>
                <w:left w:val="none" w:sz="0" w:space="0" w:color="auto"/>
                <w:bottom w:val="none" w:sz="0" w:space="0" w:color="auto"/>
                <w:right w:val="none" w:sz="0" w:space="0" w:color="auto"/>
              </w:divBdr>
              <w:divsChild>
                <w:div w:id="1773090570">
                  <w:marLeft w:val="0"/>
                  <w:marRight w:val="0"/>
                  <w:marTop w:val="0"/>
                  <w:marBottom w:val="0"/>
                  <w:divBdr>
                    <w:top w:val="none" w:sz="0" w:space="0" w:color="auto"/>
                    <w:left w:val="none" w:sz="0" w:space="0" w:color="auto"/>
                    <w:bottom w:val="none" w:sz="0" w:space="0" w:color="auto"/>
                    <w:right w:val="none" w:sz="0" w:space="0" w:color="auto"/>
                  </w:divBdr>
                  <w:divsChild>
                    <w:div w:id="671496699">
                      <w:marLeft w:val="450"/>
                      <w:marRight w:val="450"/>
                      <w:marTop w:val="0"/>
                      <w:marBottom w:val="900"/>
                      <w:divBdr>
                        <w:top w:val="none" w:sz="0" w:space="0" w:color="auto"/>
                        <w:left w:val="none" w:sz="0" w:space="0" w:color="auto"/>
                        <w:bottom w:val="none" w:sz="0" w:space="0" w:color="auto"/>
                        <w:right w:val="none" w:sz="0" w:space="0" w:color="auto"/>
                      </w:divBdr>
                      <w:divsChild>
                        <w:div w:id="1176728438">
                          <w:marLeft w:val="0"/>
                          <w:marRight w:val="0"/>
                          <w:marTop w:val="0"/>
                          <w:marBottom w:val="0"/>
                          <w:divBdr>
                            <w:top w:val="none" w:sz="0" w:space="0" w:color="auto"/>
                            <w:left w:val="none" w:sz="0" w:space="0" w:color="auto"/>
                            <w:bottom w:val="none" w:sz="0" w:space="0" w:color="auto"/>
                            <w:right w:val="none" w:sz="0" w:space="0" w:color="auto"/>
                          </w:divBdr>
                          <w:divsChild>
                            <w:div w:id="786890780">
                              <w:marLeft w:val="0"/>
                              <w:marRight w:val="0"/>
                              <w:marTop w:val="0"/>
                              <w:marBottom w:val="0"/>
                              <w:divBdr>
                                <w:top w:val="none" w:sz="0" w:space="0" w:color="auto"/>
                                <w:left w:val="none" w:sz="0" w:space="0" w:color="auto"/>
                                <w:bottom w:val="none" w:sz="0" w:space="0" w:color="auto"/>
                                <w:right w:val="none" w:sz="0" w:space="0" w:color="auto"/>
                              </w:divBdr>
                              <w:divsChild>
                                <w:div w:id="183515408">
                                  <w:marLeft w:val="0"/>
                                  <w:marRight w:val="0"/>
                                  <w:marTop w:val="0"/>
                                  <w:marBottom w:val="0"/>
                                  <w:divBdr>
                                    <w:top w:val="none" w:sz="0" w:space="0" w:color="auto"/>
                                    <w:left w:val="none" w:sz="0" w:space="0" w:color="auto"/>
                                    <w:bottom w:val="none" w:sz="0" w:space="0" w:color="auto"/>
                                    <w:right w:val="none" w:sz="0" w:space="0" w:color="auto"/>
                                  </w:divBdr>
                                  <w:divsChild>
                                    <w:div w:id="1940332810">
                                      <w:marLeft w:val="0"/>
                                      <w:marRight w:val="0"/>
                                      <w:marTop w:val="0"/>
                                      <w:marBottom w:val="0"/>
                                      <w:divBdr>
                                        <w:top w:val="none" w:sz="0" w:space="0" w:color="auto"/>
                                        <w:left w:val="none" w:sz="0" w:space="0" w:color="auto"/>
                                        <w:bottom w:val="none" w:sz="0" w:space="0" w:color="auto"/>
                                        <w:right w:val="none" w:sz="0" w:space="0" w:color="auto"/>
                                      </w:divBdr>
                                      <w:divsChild>
                                        <w:div w:id="5264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190428">
      <w:bodyDiv w:val="1"/>
      <w:marLeft w:val="0"/>
      <w:marRight w:val="0"/>
      <w:marTop w:val="0"/>
      <w:marBottom w:val="0"/>
      <w:divBdr>
        <w:top w:val="none" w:sz="0" w:space="0" w:color="auto"/>
        <w:left w:val="none" w:sz="0" w:space="0" w:color="auto"/>
        <w:bottom w:val="none" w:sz="0" w:space="0" w:color="auto"/>
        <w:right w:val="none" w:sz="0" w:space="0" w:color="auto"/>
      </w:divBdr>
    </w:div>
    <w:div w:id="1226187687">
      <w:bodyDiv w:val="1"/>
      <w:marLeft w:val="0"/>
      <w:marRight w:val="0"/>
      <w:marTop w:val="0"/>
      <w:marBottom w:val="0"/>
      <w:divBdr>
        <w:top w:val="none" w:sz="0" w:space="0" w:color="auto"/>
        <w:left w:val="none" w:sz="0" w:space="0" w:color="auto"/>
        <w:bottom w:val="none" w:sz="0" w:space="0" w:color="auto"/>
        <w:right w:val="none" w:sz="0" w:space="0" w:color="auto"/>
      </w:divBdr>
      <w:divsChild>
        <w:div w:id="45760378">
          <w:marLeft w:val="0"/>
          <w:marRight w:val="0"/>
          <w:marTop w:val="0"/>
          <w:marBottom w:val="0"/>
          <w:divBdr>
            <w:top w:val="none" w:sz="0" w:space="0" w:color="auto"/>
            <w:left w:val="none" w:sz="0" w:space="0" w:color="auto"/>
            <w:bottom w:val="none" w:sz="0" w:space="0" w:color="auto"/>
            <w:right w:val="none" w:sz="0" w:space="0" w:color="auto"/>
          </w:divBdr>
          <w:divsChild>
            <w:div w:id="1445464682">
              <w:marLeft w:val="0"/>
              <w:marRight w:val="0"/>
              <w:marTop w:val="0"/>
              <w:marBottom w:val="0"/>
              <w:divBdr>
                <w:top w:val="none" w:sz="0" w:space="0" w:color="auto"/>
                <w:left w:val="none" w:sz="0" w:space="0" w:color="auto"/>
                <w:bottom w:val="none" w:sz="0" w:space="0" w:color="auto"/>
                <w:right w:val="none" w:sz="0" w:space="0" w:color="auto"/>
              </w:divBdr>
              <w:divsChild>
                <w:div w:id="1551963456">
                  <w:marLeft w:val="0"/>
                  <w:marRight w:val="0"/>
                  <w:marTop w:val="0"/>
                  <w:marBottom w:val="0"/>
                  <w:divBdr>
                    <w:top w:val="none" w:sz="0" w:space="0" w:color="auto"/>
                    <w:left w:val="none" w:sz="0" w:space="0" w:color="auto"/>
                    <w:bottom w:val="none" w:sz="0" w:space="0" w:color="auto"/>
                    <w:right w:val="none" w:sz="0" w:space="0" w:color="auto"/>
                  </w:divBdr>
                  <w:divsChild>
                    <w:div w:id="417361526">
                      <w:marLeft w:val="-225"/>
                      <w:marRight w:val="-225"/>
                      <w:marTop w:val="0"/>
                      <w:marBottom w:val="0"/>
                      <w:divBdr>
                        <w:top w:val="none" w:sz="0" w:space="0" w:color="auto"/>
                        <w:left w:val="none" w:sz="0" w:space="0" w:color="auto"/>
                        <w:bottom w:val="none" w:sz="0" w:space="0" w:color="auto"/>
                        <w:right w:val="none" w:sz="0" w:space="0" w:color="auto"/>
                      </w:divBdr>
                      <w:divsChild>
                        <w:div w:id="129133436">
                          <w:marLeft w:val="0"/>
                          <w:marRight w:val="0"/>
                          <w:marTop w:val="0"/>
                          <w:marBottom w:val="0"/>
                          <w:divBdr>
                            <w:top w:val="none" w:sz="0" w:space="0" w:color="auto"/>
                            <w:left w:val="none" w:sz="0" w:space="0" w:color="auto"/>
                            <w:bottom w:val="none" w:sz="0" w:space="0" w:color="auto"/>
                            <w:right w:val="none" w:sz="0" w:space="0" w:color="auto"/>
                          </w:divBdr>
                          <w:divsChild>
                            <w:div w:id="1834372895">
                              <w:marLeft w:val="0"/>
                              <w:marRight w:val="0"/>
                              <w:marTop w:val="0"/>
                              <w:marBottom w:val="0"/>
                              <w:divBdr>
                                <w:top w:val="none" w:sz="0" w:space="0" w:color="auto"/>
                                <w:left w:val="none" w:sz="0" w:space="0" w:color="auto"/>
                                <w:bottom w:val="none" w:sz="0" w:space="0" w:color="auto"/>
                                <w:right w:val="none" w:sz="0" w:space="0" w:color="auto"/>
                              </w:divBdr>
                              <w:divsChild>
                                <w:div w:id="169610831">
                                  <w:marLeft w:val="-225"/>
                                  <w:marRight w:val="-225"/>
                                  <w:marTop w:val="0"/>
                                  <w:marBottom w:val="0"/>
                                  <w:divBdr>
                                    <w:top w:val="none" w:sz="0" w:space="0" w:color="auto"/>
                                    <w:left w:val="none" w:sz="0" w:space="0" w:color="auto"/>
                                    <w:bottom w:val="none" w:sz="0" w:space="0" w:color="auto"/>
                                    <w:right w:val="none" w:sz="0" w:space="0" w:color="auto"/>
                                  </w:divBdr>
                                  <w:divsChild>
                                    <w:div w:id="1011175727">
                                      <w:marLeft w:val="0"/>
                                      <w:marRight w:val="0"/>
                                      <w:marTop w:val="0"/>
                                      <w:marBottom w:val="0"/>
                                      <w:divBdr>
                                        <w:top w:val="none" w:sz="0" w:space="0" w:color="auto"/>
                                        <w:left w:val="none" w:sz="0" w:space="0" w:color="auto"/>
                                        <w:bottom w:val="none" w:sz="0" w:space="0" w:color="auto"/>
                                        <w:right w:val="none" w:sz="0" w:space="0" w:color="auto"/>
                                      </w:divBdr>
                                      <w:divsChild>
                                        <w:div w:id="1277714140">
                                          <w:marLeft w:val="0"/>
                                          <w:marRight w:val="0"/>
                                          <w:marTop w:val="0"/>
                                          <w:marBottom w:val="0"/>
                                          <w:divBdr>
                                            <w:top w:val="none" w:sz="0" w:space="0" w:color="auto"/>
                                            <w:left w:val="none" w:sz="0" w:space="0" w:color="auto"/>
                                            <w:bottom w:val="none" w:sz="0" w:space="0" w:color="auto"/>
                                            <w:right w:val="none" w:sz="0" w:space="0" w:color="auto"/>
                                          </w:divBdr>
                                          <w:divsChild>
                                            <w:div w:id="1510677825">
                                              <w:marLeft w:val="0"/>
                                              <w:marRight w:val="0"/>
                                              <w:marTop w:val="0"/>
                                              <w:marBottom w:val="0"/>
                                              <w:divBdr>
                                                <w:top w:val="none" w:sz="0" w:space="0" w:color="auto"/>
                                                <w:left w:val="none" w:sz="0" w:space="0" w:color="auto"/>
                                                <w:bottom w:val="none" w:sz="0" w:space="0" w:color="auto"/>
                                                <w:right w:val="none" w:sz="0" w:space="0" w:color="auto"/>
                                              </w:divBdr>
                                              <w:divsChild>
                                                <w:div w:id="1531138877">
                                                  <w:marLeft w:val="0"/>
                                                  <w:marRight w:val="0"/>
                                                  <w:marTop w:val="0"/>
                                                  <w:marBottom w:val="0"/>
                                                  <w:divBdr>
                                                    <w:top w:val="none" w:sz="0" w:space="0" w:color="auto"/>
                                                    <w:left w:val="none" w:sz="0" w:space="0" w:color="auto"/>
                                                    <w:bottom w:val="none" w:sz="0" w:space="0" w:color="auto"/>
                                                    <w:right w:val="none" w:sz="0" w:space="0" w:color="auto"/>
                                                  </w:divBdr>
                                                  <w:divsChild>
                                                    <w:div w:id="572202385">
                                                      <w:marLeft w:val="0"/>
                                                      <w:marRight w:val="0"/>
                                                      <w:marTop w:val="0"/>
                                                      <w:marBottom w:val="0"/>
                                                      <w:divBdr>
                                                        <w:top w:val="none" w:sz="0" w:space="0" w:color="auto"/>
                                                        <w:left w:val="none" w:sz="0" w:space="0" w:color="auto"/>
                                                        <w:bottom w:val="none" w:sz="0" w:space="0" w:color="auto"/>
                                                        <w:right w:val="none" w:sz="0" w:space="0" w:color="auto"/>
                                                      </w:divBdr>
                                                      <w:divsChild>
                                                        <w:div w:id="499975159">
                                                          <w:marLeft w:val="0"/>
                                                          <w:marRight w:val="0"/>
                                                          <w:marTop w:val="0"/>
                                                          <w:marBottom w:val="0"/>
                                                          <w:divBdr>
                                                            <w:top w:val="none" w:sz="0" w:space="0" w:color="auto"/>
                                                            <w:left w:val="none" w:sz="0" w:space="0" w:color="auto"/>
                                                            <w:bottom w:val="none" w:sz="0" w:space="0" w:color="auto"/>
                                                            <w:right w:val="none" w:sz="0" w:space="0" w:color="auto"/>
                                                          </w:divBdr>
                                                          <w:divsChild>
                                                            <w:div w:id="1702248253">
                                                              <w:marLeft w:val="0"/>
                                                              <w:marRight w:val="60"/>
                                                              <w:marTop w:val="0"/>
                                                              <w:marBottom w:val="0"/>
                                                              <w:divBdr>
                                                                <w:top w:val="none" w:sz="0" w:space="0" w:color="auto"/>
                                                                <w:left w:val="none" w:sz="0" w:space="0" w:color="auto"/>
                                                                <w:bottom w:val="none" w:sz="0" w:space="0" w:color="auto"/>
                                                                <w:right w:val="none" w:sz="0" w:space="0" w:color="auto"/>
                                                              </w:divBdr>
                                                              <w:divsChild>
                                                                <w:div w:id="1823034726">
                                                                  <w:marLeft w:val="0"/>
                                                                  <w:marRight w:val="0"/>
                                                                  <w:marTop w:val="0"/>
                                                                  <w:marBottom w:val="0"/>
                                                                  <w:divBdr>
                                                                    <w:top w:val="none" w:sz="0" w:space="0" w:color="auto"/>
                                                                    <w:left w:val="none" w:sz="0" w:space="0" w:color="auto"/>
                                                                    <w:bottom w:val="none" w:sz="0" w:space="0" w:color="auto"/>
                                                                    <w:right w:val="none" w:sz="0" w:space="0" w:color="auto"/>
                                                                  </w:divBdr>
                                                                  <w:divsChild>
                                                                    <w:div w:id="554045564">
                                                                      <w:marLeft w:val="0"/>
                                                                      <w:marRight w:val="0"/>
                                                                      <w:marTop w:val="0"/>
                                                                      <w:marBottom w:val="0"/>
                                                                      <w:divBdr>
                                                                        <w:top w:val="none" w:sz="0" w:space="0" w:color="auto"/>
                                                                        <w:left w:val="none" w:sz="0" w:space="0" w:color="auto"/>
                                                                        <w:bottom w:val="none" w:sz="0" w:space="0" w:color="auto"/>
                                                                        <w:right w:val="none" w:sz="0" w:space="0" w:color="auto"/>
                                                                      </w:divBdr>
                                                                      <w:divsChild>
                                                                        <w:div w:id="833686886">
                                                                          <w:marLeft w:val="0"/>
                                                                          <w:marRight w:val="0"/>
                                                                          <w:marTop w:val="0"/>
                                                                          <w:marBottom w:val="0"/>
                                                                          <w:divBdr>
                                                                            <w:top w:val="none" w:sz="0" w:space="0" w:color="auto"/>
                                                                            <w:left w:val="none" w:sz="0" w:space="0" w:color="auto"/>
                                                                            <w:bottom w:val="none" w:sz="0" w:space="0" w:color="auto"/>
                                                                            <w:right w:val="none" w:sz="0" w:space="0" w:color="auto"/>
                                                                          </w:divBdr>
                                                                          <w:divsChild>
                                                                            <w:div w:id="699160009">
                                                                              <w:marLeft w:val="0"/>
                                                                              <w:marRight w:val="0"/>
                                                                              <w:marTop w:val="0"/>
                                                                              <w:marBottom w:val="375"/>
                                                                              <w:divBdr>
                                                                                <w:top w:val="none" w:sz="0" w:space="0" w:color="auto"/>
                                                                                <w:left w:val="none" w:sz="0" w:space="0" w:color="auto"/>
                                                                                <w:bottom w:val="none" w:sz="0" w:space="0" w:color="auto"/>
                                                                                <w:right w:val="none" w:sz="0" w:space="0" w:color="auto"/>
                                                                              </w:divBdr>
                                                                              <w:divsChild>
                                                                                <w:div w:id="99421126">
                                                                                  <w:marLeft w:val="0"/>
                                                                                  <w:marRight w:val="0"/>
                                                                                  <w:marTop w:val="0"/>
                                                                                  <w:marBottom w:val="0"/>
                                                                                  <w:divBdr>
                                                                                    <w:top w:val="none" w:sz="0" w:space="0" w:color="auto"/>
                                                                                    <w:left w:val="none" w:sz="0" w:space="0" w:color="auto"/>
                                                                                    <w:bottom w:val="none" w:sz="0" w:space="0" w:color="auto"/>
                                                                                    <w:right w:val="none" w:sz="0" w:space="0" w:color="auto"/>
                                                                                  </w:divBdr>
                                                                                  <w:divsChild>
                                                                                    <w:div w:id="516577159">
                                                                                      <w:marLeft w:val="0"/>
                                                                                      <w:marRight w:val="0"/>
                                                                                      <w:marTop w:val="0"/>
                                                                                      <w:marBottom w:val="0"/>
                                                                                      <w:divBdr>
                                                                                        <w:top w:val="none" w:sz="0" w:space="0" w:color="auto"/>
                                                                                        <w:left w:val="none" w:sz="0" w:space="0" w:color="auto"/>
                                                                                        <w:bottom w:val="none" w:sz="0" w:space="0" w:color="auto"/>
                                                                                        <w:right w:val="none" w:sz="0" w:space="0" w:color="auto"/>
                                                                                      </w:divBdr>
                                                                                      <w:divsChild>
                                                                                        <w:div w:id="409349024">
                                                                                          <w:marLeft w:val="0"/>
                                                                                          <w:marRight w:val="0"/>
                                                                                          <w:marTop w:val="0"/>
                                                                                          <w:marBottom w:val="0"/>
                                                                                          <w:divBdr>
                                                                                            <w:top w:val="none" w:sz="0" w:space="0" w:color="auto"/>
                                                                                            <w:left w:val="none" w:sz="0" w:space="0" w:color="auto"/>
                                                                                            <w:bottom w:val="none" w:sz="0" w:space="0" w:color="auto"/>
                                                                                            <w:right w:val="none" w:sz="0" w:space="0" w:color="auto"/>
                                                                                          </w:divBdr>
                                                                                          <w:divsChild>
                                                                                            <w:div w:id="733309039">
                                                                                              <w:marLeft w:val="945"/>
                                                                                              <w:marRight w:val="0"/>
                                                                                              <w:marTop w:val="0"/>
                                                                                              <w:marBottom w:val="0"/>
                                                                                              <w:divBdr>
                                                                                                <w:top w:val="none" w:sz="0" w:space="0" w:color="auto"/>
                                                                                                <w:left w:val="none" w:sz="0" w:space="0" w:color="auto"/>
                                                                                                <w:bottom w:val="none" w:sz="0" w:space="0" w:color="auto"/>
                                                                                                <w:right w:val="none" w:sz="0" w:space="0" w:color="auto"/>
                                                                                              </w:divBdr>
                                                                                              <w:divsChild>
                                                                                                <w:div w:id="10343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519508">
      <w:bodyDiv w:val="1"/>
      <w:marLeft w:val="0"/>
      <w:marRight w:val="0"/>
      <w:marTop w:val="0"/>
      <w:marBottom w:val="0"/>
      <w:divBdr>
        <w:top w:val="none" w:sz="0" w:space="0" w:color="auto"/>
        <w:left w:val="none" w:sz="0" w:space="0" w:color="auto"/>
        <w:bottom w:val="none" w:sz="0" w:space="0" w:color="auto"/>
        <w:right w:val="none" w:sz="0" w:space="0" w:color="auto"/>
      </w:divBdr>
    </w:div>
    <w:div w:id="1772243272">
      <w:bodyDiv w:val="1"/>
      <w:marLeft w:val="0"/>
      <w:marRight w:val="0"/>
      <w:marTop w:val="0"/>
      <w:marBottom w:val="0"/>
      <w:divBdr>
        <w:top w:val="none" w:sz="0" w:space="0" w:color="auto"/>
        <w:left w:val="none" w:sz="0" w:space="0" w:color="auto"/>
        <w:bottom w:val="none" w:sz="0" w:space="0" w:color="auto"/>
        <w:right w:val="none" w:sz="0" w:space="0" w:color="auto"/>
      </w:divBdr>
    </w:div>
    <w:div w:id="178238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13" /><Relationship Type="http://schemas.openxmlformats.org/officeDocument/2006/relationships/image" Target="media/image4.png" Id="rId18" /><Relationship Type="http://schemas.openxmlformats.org/officeDocument/2006/relationships/image" Target="media/image12.png" Id="rId26" /><Relationship Type="http://schemas.openxmlformats.org/officeDocument/2006/relationships/header" Target="header7.xml" Id="rId39" /><Relationship Type="http://schemas.openxmlformats.org/officeDocument/2006/relationships/image" Target="media/image7.png" Id="rId21" /><Relationship Type="http://schemas.openxmlformats.org/officeDocument/2006/relationships/footer" Target="footer5.xml" Id="rId34" /><Relationship Type="http://schemas.openxmlformats.org/officeDocument/2006/relationships/header" Target="header9.xml" Id="rId42" /><Relationship Type="http://schemas.openxmlformats.org/officeDocument/2006/relationships/header" Target="header11.xml" Id="rId50" /><Relationship Type="http://schemas.microsoft.com/office/2020/10/relationships/intelligence" Target="intelligence2.xml" Id="R7220870f98b04b6c" /><Relationship Type="http://schemas.openxmlformats.org/officeDocument/2006/relationships/customXml" Target="../customXml/item5.xml" Id="rId55" /><Relationship Type="http://schemas.openxmlformats.org/officeDocument/2006/relationships/settings" Target="settings.xml" Id="rId7" /><Relationship Type="http://schemas.openxmlformats.org/officeDocument/2006/relationships/image" Target="/media/image17.png" Id="R8170902e6d874a0c"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hyperlink" Target="https://ennakointi.kymenlaakso.fi/images/Vaesto.pdf" TargetMode="External" Id="rId29" /><Relationship Type="http://schemas.openxmlformats.org/officeDocument/2006/relationships/header" Target="header1.xml" Id="rId11" /><Relationship Type="http://schemas.openxmlformats.org/officeDocument/2006/relationships/footer" Target="footer4.xml" Id="rId32" /><Relationship Type="http://schemas.openxmlformats.org/officeDocument/2006/relationships/header" Target="header6.xml" Id="rId37" /><Relationship Type="http://schemas.openxmlformats.org/officeDocument/2006/relationships/image" Target="media/image15.png" Id="rId40" /><Relationship Type="http://schemas.openxmlformats.org/officeDocument/2006/relationships/image" Target="media/image17.png" Id="rId45" /><Relationship Type="http://schemas.openxmlformats.org/officeDocument/2006/relationships/glossaryDocument" Target="glossary/document.xml" Id="rId53" /><Relationship Type="http://schemas.openxmlformats.org/officeDocument/2006/relationships/image" Target="/media/image19.png" Id="R6f197a7f131146da"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image" Target="media/image5.png" Id="rId19" /><Relationship Type="http://schemas.openxmlformats.org/officeDocument/2006/relationships/header" Target="header4.xml" Id="rId31" /><Relationship Type="http://schemas.openxmlformats.org/officeDocument/2006/relationships/header" Target="header10.xml" Id="rId44" /><Relationship Type="http://schemas.openxmlformats.org/officeDocument/2006/relationships/fontTable" Target="fontTable.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8.png" Id="rId22" /><Relationship Type="http://schemas.openxmlformats.org/officeDocument/2006/relationships/hyperlink" Target="https://static.espoo.fi/cdn/ff/s21cXan1TuyMQ7bFkRYNDs6eo7mmM5gpTzZYSEJ9x_M/1664969913/public/2022-10/Muistisairaan_palvelupolun_kehittamisen_kasikirja_saavutettava.pdf" TargetMode="External" Id="rId27" /><Relationship Type="http://schemas.openxmlformats.org/officeDocument/2006/relationships/hyperlink" Target="https://eur.safelink.emails.azure.net/redirect/?destination=https%3A%2F%2Fapp.powerbi.com%2FRedirect%3Faction%3DOpenLink%26linkId%3DeKxqxB0WQ9%26ctid%3D8b5d4c16-4b46-4cfe-bfa8-0876fc31a035%26pbi_source%3DlinkShare&amp;p=bT1lYjYwN2VkMi00NWEyLTQ1YTQtODRjZS1kZGM0ZGZhMDEwZTkmdT1hZW8mbD1SZWRpcmVjdA%3D%3D" TargetMode="External" Id="rId30" /><Relationship Type="http://schemas.openxmlformats.org/officeDocument/2006/relationships/image" Target="media/image13.png" Id="rId35" /><Relationship Type="http://schemas.openxmlformats.org/officeDocument/2006/relationships/image" Target="media/image16.png" Id="rId43" /><Relationship Type="http://schemas.openxmlformats.org/officeDocument/2006/relationships/image" Target="/media/image16.png" Id="Rc6c48b7b2a4f4436" /><Relationship Type="http://schemas.openxmlformats.org/officeDocument/2006/relationships/webSettings" Target="webSettings.xml" Id="rId8" /><Relationship Type="http://schemas.openxmlformats.org/officeDocument/2006/relationships/header" Target="header12.xml" Id="rId51" /><Relationship Type="http://schemas.openxmlformats.org/officeDocument/2006/relationships/image" Target="/media/image18.png" Id="Rb46adda7c29e47d1" /><Relationship Type="http://schemas.openxmlformats.org/officeDocument/2006/relationships/customXml" Target="../customXml/item3.xml" Id="rId3" /><Relationship Type="http://schemas.openxmlformats.org/officeDocument/2006/relationships/footer" Target="footer1.xml" Id="rId12" /><Relationship Type="http://schemas.openxmlformats.org/officeDocument/2006/relationships/image" Target="media/image3.png" Id="rId17" /><Relationship Type="http://schemas.openxmlformats.org/officeDocument/2006/relationships/image" Target="media/image11.png" Id="rId25" /><Relationship Type="http://schemas.openxmlformats.org/officeDocument/2006/relationships/header" Target="header5.xml" Id="rId33" /><Relationship Type="http://schemas.openxmlformats.org/officeDocument/2006/relationships/footer" Target="footer6.xml" Id="rId38" /><Relationship Type="http://schemas.openxmlformats.org/officeDocument/2006/relationships/image" Target="media/image6.png" Id="rId20" /><Relationship Type="http://schemas.openxmlformats.org/officeDocument/2006/relationships/header" Target="header8.xml" Id="rId41" /><Relationship Type="http://schemas.openxmlformats.org/officeDocument/2006/relationships/theme" Target="theme/theme1.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3.xml" Id="rId15" /><Relationship Type="http://schemas.openxmlformats.org/officeDocument/2006/relationships/image" Target="media/image9.png" Id="rId23" /><Relationship Type="http://schemas.openxmlformats.org/officeDocument/2006/relationships/hyperlink" Target="https://docplayer.fi/149995-Moniammatillinen-yhteistyo-mari-kontio.html" TargetMode="External" Id="rId28" /><Relationship Type="http://schemas.openxmlformats.org/officeDocument/2006/relationships/image" Target="media/image14.png" Id="rId36" /><Relationship Type="http://schemas.openxmlformats.org/officeDocument/2006/relationships/image" Target="/media/image1a.png" Id="R11dcce43802446a1"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Office%20Shared\Kymsote%20Templates\Kymenhva_kannellinen%20raporttimall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6B5A4BE1FF94CC08E89F1CE422F1336"/>
        <w:category>
          <w:name w:val="Yleiset"/>
          <w:gallery w:val="placeholder"/>
        </w:category>
        <w:types>
          <w:type w:val="bbPlcHdr"/>
        </w:types>
        <w:behaviors>
          <w:behavior w:val="content"/>
        </w:behaviors>
        <w:guid w:val="{72D5281D-EAED-4AA7-9549-CCF979E41E9B}"/>
      </w:docPartPr>
      <w:docPartBody>
        <w:p w:rsidR="000A5253" w:rsidRDefault="000A5253">
          <w:pPr>
            <w:pStyle w:val="B6B5A4BE1FF94CC08E89F1CE422F1336"/>
          </w:pPr>
          <w:r w:rsidRPr="00DE2E59">
            <w:rPr>
              <w:rFonts w:eastAsiaTheme="majorEastAsia"/>
            </w:rPr>
            <w:t>[Valitse pvm.]</w:t>
          </w:r>
        </w:p>
      </w:docPartBody>
    </w:docPart>
    <w:docPart>
      <w:docPartPr>
        <w:name w:val="D33FC3A182F64D84945368FF2F6C544B"/>
        <w:category>
          <w:name w:val="Yleiset"/>
          <w:gallery w:val="placeholder"/>
        </w:category>
        <w:types>
          <w:type w:val="bbPlcHdr"/>
        </w:types>
        <w:behaviors>
          <w:behavior w:val="content"/>
        </w:behaviors>
        <w:guid w:val="{95BFF47E-F935-45D9-9B9E-A6118BC9D5BC}"/>
      </w:docPartPr>
      <w:docPartBody>
        <w:p w:rsidR="000A5253" w:rsidRDefault="000A5253">
          <w:pPr>
            <w:pStyle w:val="D33FC3A182F64D84945368FF2F6C544B"/>
          </w:pPr>
          <w:r w:rsidRPr="00DE2E59">
            <w:rPr>
              <w:rFonts w:eastAsiaTheme="majorEastAsia"/>
            </w:rPr>
            <w:t>[Valitse pvm.]</w:t>
          </w:r>
        </w:p>
      </w:docPartBody>
    </w:docPart>
    <w:docPart>
      <w:docPartPr>
        <w:name w:val="9586521C16F14CBF938BA67C55615F8F"/>
        <w:category>
          <w:name w:val="Yleiset"/>
          <w:gallery w:val="placeholder"/>
        </w:category>
        <w:types>
          <w:type w:val="bbPlcHdr"/>
        </w:types>
        <w:behaviors>
          <w:behavior w:val="content"/>
        </w:behaviors>
        <w:guid w:val="{5777FEAF-CE56-426C-A135-456BB5FEAE40}"/>
      </w:docPartPr>
      <w:docPartBody>
        <w:p w:rsidR="000A5253" w:rsidRDefault="000A5253">
          <w:pPr>
            <w:pStyle w:val="9586521C16F14CBF938BA67C55615F8F"/>
          </w:pPr>
          <w:r w:rsidRPr="00DE2E59">
            <w:rPr>
              <w:rFonts w:eastAsiaTheme="majorEastAsia"/>
            </w:rPr>
            <w:t>[Valitse pvm.]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253"/>
    <w:rsid w:val="000A5253"/>
    <w:rsid w:val="001B79EF"/>
    <w:rsid w:val="001D5C15"/>
    <w:rsid w:val="007A247F"/>
    <w:rsid w:val="008804EF"/>
    <w:rsid w:val="00A11572"/>
    <w:rsid w:val="00BC1769"/>
    <w:rsid w:val="00FB467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B6B5A4BE1FF94CC08E89F1CE422F1336">
    <w:name w:val="B6B5A4BE1FF94CC08E89F1CE422F1336"/>
  </w:style>
  <w:style w:type="paragraph" w:customStyle="1" w:styleId="D33FC3A182F64D84945368FF2F6C544B">
    <w:name w:val="D33FC3A182F64D84945368FF2F6C544B"/>
  </w:style>
  <w:style w:type="paragraph" w:customStyle="1" w:styleId="9586521C16F14CBF938BA67C55615F8F">
    <w:name w:val="9586521C16F14CBF938BA67C55615F8F"/>
  </w:style>
  <w:style w:type="paragraph" w:customStyle="1" w:styleId="4E750795C1864AF39836A7E2219BD164">
    <w:name w:val="4E750795C1864AF39836A7E2219BD164"/>
    <w:rsid w:val="007A247F"/>
  </w:style>
  <w:style w:type="paragraph" w:customStyle="1" w:styleId="D4B660A63F6142809D87C719D3135888">
    <w:name w:val="D4B660A63F6142809D87C719D3135888"/>
    <w:rsid w:val="007A247F"/>
  </w:style>
  <w:style w:type="paragraph" w:customStyle="1" w:styleId="AF5510D334BA4F60B83D19C635DFABE6">
    <w:name w:val="AF5510D334BA4F60B83D19C635DFABE6"/>
    <w:rsid w:val="007A24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ema">
  <a:themeElements>
    <a:clrScheme name="KymenHVA">
      <a:dk1>
        <a:srgbClr val="1E1E1E"/>
      </a:dk1>
      <a:lt1>
        <a:sysClr val="window" lastClr="FFFFFF"/>
      </a:lt1>
      <a:dk2>
        <a:srgbClr val="144C5B"/>
      </a:dk2>
      <a:lt2>
        <a:srgbClr val="E9E9E9"/>
      </a:lt2>
      <a:accent1>
        <a:srgbClr val="398BA2"/>
      </a:accent1>
      <a:accent2>
        <a:srgbClr val="FAB233"/>
      </a:accent2>
      <a:accent3>
        <a:srgbClr val="28B9CE"/>
      </a:accent3>
      <a:accent4>
        <a:srgbClr val="144C5B"/>
      </a:accent4>
      <a:accent5>
        <a:srgbClr val="FACC7D"/>
      </a:accent5>
      <a:accent6>
        <a:srgbClr val="4BCB72"/>
      </a:accent6>
      <a:hlink>
        <a:srgbClr val="009ED4"/>
      </a:hlink>
      <a:folHlink>
        <a:srgbClr val="7F7874"/>
      </a:folHlink>
    </a:clrScheme>
    <a:fontScheme name="Segoe UI">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2023-03-27T00:00:00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B05A2BE124A959409F7F38307B3109C0" ma:contentTypeVersion="14" ma:contentTypeDescription="Luo uusi asiakirja." ma:contentTypeScope="" ma:versionID="82220bed483adde3ea4458d8d5a56362">
  <xsd:schema xmlns:xsd="http://www.w3.org/2001/XMLSchema" xmlns:xs="http://www.w3.org/2001/XMLSchema" xmlns:p="http://schemas.microsoft.com/office/2006/metadata/properties" xmlns:ns2="6464dd90-718d-4a0b-99a8-0e10dae1d5a7" xmlns:ns3="8ef3e842-bb56-4774-a269-476c497eaf33" xmlns:ns4="3023cc9a-52a9-4437-a927-c03685918ba5" targetNamespace="http://schemas.microsoft.com/office/2006/metadata/properties" ma:root="true" ma:fieldsID="dae3bebb83ca901359af1d688ad69884" ns2:_="" ns3:_="" ns4:_="">
    <xsd:import namespace="6464dd90-718d-4a0b-99a8-0e10dae1d5a7"/>
    <xsd:import namespace="8ef3e842-bb56-4774-a269-476c497eaf33"/>
    <xsd:import namespace="3023cc9a-52a9-4437-a927-c03685918b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4dd90-718d-4a0b-99a8-0e10dae1d5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Kuvien tunnisteet" ma:readOnly="false" ma:fieldId="{5cf76f15-5ced-4ddc-b409-7134ff3c332f}" ma:taxonomyMulti="true" ma:sspId="18fdaf1d-400c-442b-8c7a-cfb7e9ecdf9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ef3e842-bb56-4774-a269-476c497eaf3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24eb9a6-6533-4752-9155-2be73f78e1ac}" ma:internalName="TaxCatchAll" ma:showField="CatchAllData" ma:web="3023cc9a-52a9-4437-a927-c03685918b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23cc9a-52a9-4437-a927-c03685918ba5" elementFormDefault="qualified">
    <xsd:import namespace="http://schemas.microsoft.com/office/2006/documentManagement/types"/>
    <xsd:import namespace="http://schemas.microsoft.com/office/infopath/2007/PartnerControls"/>
    <xsd:element name="SharedWithUsers" ma:index="2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8ef3e842-bb56-4774-a269-476c497eaf33" xsi:nil="true"/>
    <lcf76f155ced4ddcb4097134ff3c332f xmlns="6464dd90-718d-4a0b-99a8-0e10dae1d5a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97A587-9C2A-4AF8-A4FF-3BB71D4E2B90}">
  <ds:schemaRefs>
    <ds:schemaRef ds:uri="http://schemas.microsoft.com/sharepoint/v3/contenttype/forms"/>
  </ds:schemaRefs>
</ds:datastoreItem>
</file>

<file path=customXml/itemProps3.xml><?xml version="1.0" encoding="utf-8"?>
<ds:datastoreItem xmlns:ds="http://schemas.openxmlformats.org/officeDocument/2006/customXml" ds:itemID="{E3ADB604-9525-4423-BE4C-CF76E931BC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64dd90-718d-4a0b-99a8-0e10dae1d5a7"/>
    <ds:schemaRef ds:uri="8ef3e842-bb56-4774-a269-476c497eaf33"/>
    <ds:schemaRef ds:uri="3023cc9a-52a9-4437-a927-c03685918b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9936F4-D0B0-4B9E-A25E-CE3C75827CCB}">
  <ds:schemaRefs>
    <ds:schemaRef ds:uri="http://schemas.openxmlformats.org/officeDocument/2006/bibliography"/>
  </ds:schemaRefs>
</ds:datastoreItem>
</file>

<file path=customXml/itemProps5.xml><?xml version="1.0" encoding="utf-8"?>
<ds:datastoreItem xmlns:ds="http://schemas.openxmlformats.org/officeDocument/2006/customXml" ds:itemID="{869872F2-C921-4982-93BE-B9E1A3C502E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Kymenhva_kannellinen raporttimalli</ap:Template>
  <ap:Application>Microsoft Word for the web</ap:Application>
  <ap:DocSecurity>0</ap:DocSecurity>
  <ap:ScaleCrop>false</ap:ScaleCrop>
  <ap:Company>Kymenlaakson hyvinvointialue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Pixelpress</dc:creator>
  <cp:lastModifiedBy>Heiskanen Niina</cp:lastModifiedBy>
  <cp:revision>97</cp:revision>
  <dcterms:created xsi:type="dcterms:W3CDTF">2023-02-23T06:23:00Z</dcterms:created>
  <dcterms:modified xsi:type="dcterms:W3CDTF">2023-06-07T07:22:34Z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0x010100B05A2BE124A959409F7F38307B3109C0</vt:lpwstr>
  </property>
  <property fmtid="{D5CDD505-2E9C-101B-9397-08002B2CF9AE}" pid="3" name="MediaServiceImageTags">
    <vt:lpwstr/>
  </property>
</Properties>
</file>