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D353" w14:textId="77777777" w:rsidR="008A1339" w:rsidRDefault="008A1339" w:rsidP="008A1339">
      <w:pPr>
        <w:rPr>
          <w:rFonts w:ascii="Arial" w:hAnsi="Arial" w:cs="Arial"/>
          <w:color w:val="FF0000"/>
        </w:rPr>
      </w:pPr>
      <w:r>
        <w:rPr>
          <w:b/>
          <w:bCs/>
          <w:sz w:val="24"/>
          <w:szCs w:val="24"/>
        </w:rPr>
        <w:t>Kriteeristö: Avustettavaa vai ostopalveluilla tuotettavaa järjestötoimintaa/palvelua?</w:t>
      </w:r>
    </w:p>
    <w:p w14:paraId="61512DFE" w14:textId="77777777" w:rsidR="008A1339" w:rsidRDefault="008A1339" w:rsidP="008A1339">
      <w:pPr>
        <w:rPr>
          <w:sz w:val="24"/>
          <w:szCs w:val="24"/>
        </w:rPr>
      </w:pPr>
      <w:r>
        <w:rPr>
          <w:sz w:val="24"/>
          <w:szCs w:val="24"/>
        </w:rPr>
        <w:t xml:space="preserve">Järjestöprojektiryhmä on hyvinvointialueen valmistelun pyynnöstä valmistellut keväästä 2022 asti </w:t>
      </w:r>
      <w:r>
        <w:rPr>
          <w:i/>
          <w:iCs/>
          <w:sz w:val="24"/>
          <w:szCs w:val="24"/>
        </w:rPr>
        <w:t>yleistä kriteeristöä, jolla voitaisiin arvioida hyvinvointialueemme järjestörahoitusmuotojen perusteita yleishyödyllisen avustettavan toiminnan ja hankittavien ostopalveluiden välillä</w:t>
      </w:r>
      <w:r>
        <w:rPr>
          <w:sz w:val="24"/>
          <w:szCs w:val="24"/>
        </w:rPr>
        <w:t xml:space="preserve">. Työtä on tehty tiiviissä yhteistyössä hyvinvointialueen oman valmistelun ja </w:t>
      </w:r>
      <w:proofErr w:type="spellStart"/>
      <w:r>
        <w:rPr>
          <w:sz w:val="24"/>
          <w:szCs w:val="24"/>
        </w:rPr>
        <w:t>hyte</w:t>
      </w:r>
      <w:proofErr w:type="spellEnd"/>
      <w:r>
        <w:rPr>
          <w:sz w:val="24"/>
          <w:szCs w:val="24"/>
        </w:rPr>
        <w:t xml:space="preserve">-tulosryhmän kanssa ja se on ollut sote-järjestöjen neuvottelukunnan viestinnän kautta järjestöjen kommenttikierroksella keväällä ja syksyllä 2022. </w:t>
      </w:r>
    </w:p>
    <w:p w14:paraId="7EA120A5" w14:textId="128D92AC" w:rsidR="008A1339" w:rsidRDefault="008A1339" w:rsidP="008A1339">
      <w:pPr>
        <w:rPr>
          <w:sz w:val="24"/>
          <w:szCs w:val="24"/>
        </w:rPr>
      </w:pPr>
      <w:r>
        <w:rPr>
          <w:sz w:val="24"/>
          <w:szCs w:val="24"/>
        </w:rPr>
        <w:t>Kriteeristön taustalla ovat myös valtionaputoiminnan periaatteet kolmannen sektorin yleishyödyllisen toiminnan määrittelyssä. Näistä esim. Sosiaali- ja terveysjärjestöjen avustuskeskus STEA on määritellyt seuraavaa:</w:t>
      </w:r>
    </w:p>
    <w:p w14:paraId="066E5727" w14:textId="77777777" w:rsidR="008A1339" w:rsidRDefault="008A1339" w:rsidP="008A1339">
      <w:pPr>
        <w:pStyle w:val="Luettelokappale"/>
        <w:numPr>
          <w:ilvl w:val="0"/>
          <w:numId w:val="1"/>
        </w:numPr>
        <w:ind w:left="720"/>
        <w:rPr>
          <w:rFonts w:asciiTheme="minorHAnsi" w:hAnsiTheme="minorHAnsi" w:cstheme="minorHAnsi"/>
          <w:sz w:val="24"/>
          <w:szCs w:val="24"/>
        </w:rPr>
      </w:pPr>
      <w:r>
        <w:rPr>
          <w:rFonts w:asciiTheme="minorHAnsi" w:hAnsiTheme="minorHAnsi" w:cstheme="minorHAnsi"/>
          <w:sz w:val="24"/>
          <w:szCs w:val="24"/>
        </w:rPr>
        <w:t>Avustuksia voidaan myöntää oikeuskelpoisille, rekisteröidyille yleishyödyllisille yhteisöille ja säätiöille terveyden ja sosiaalisen hyvinvoinnin edistämiseen. Avustuskelpoisia ovat esimerkiksi yhdistysrekisteriin rekisteröidyt yleishyödylliset yhdistykset ja säätiörekisteriin rekisteröidyt säätiöt, joiden tarkoituksena on terveyden ja sosiaalisen hyvinvoinnin edistäminen Suomessa.</w:t>
      </w:r>
    </w:p>
    <w:p w14:paraId="5212145C" w14:textId="77777777" w:rsidR="008A1339" w:rsidRDefault="008A1339" w:rsidP="008A1339">
      <w:pPr>
        <w:pStyle w:val="Luettelokappale"/>
        <w:numPr>
          <w:ilvl w:val="0"/>
          <w:numId w:val="1"/>
        </w:numPr>
        <w:ind w:left="720"/>
        <w:rPr>
          <w:rStyle w:val="markedcontent"/>
        </w:rPr>
      </w:pPr>
      <w:r>
        <w:rPr>
          <w:rStyle w:val="markedcontent"/>
          <w:rFonts w:asciiTheme="minorHAnsi" w:hAnsiTheme="minorHAnsi" w:cstheme="minorHAnsi"/>
          <w:sz w:val="24"/>
          <w:szCs w:val="24"/>
        </w:rPr>
        <w:t>Avustuksen myöntämisen ei arvioida aiheuttavan muita kuin vähäisiä kilpailua ja</w:t>
      </w:r>
      <w:r>
        <w:rPr>
          <w:rFonts w:asciiTheme="minorHAnsi" w:hAnsiTheme="minorHAnsi" w:cstheme="minorHAnsi"/>
          <w:sz w:val="24"/>
          <w:szCs w:val="24"/>
        </w:rPr>
        <w:t xml:space="preserve"> </w:t>
      </w:r>
      <w:r>
        <w:rPr>
          <w:rStyle w:val="markedcontent"/>
          <w:rFonts w:asciiTheme="minorHAnsi" w:hAnsiTheme="minorHAnsi" w:cstheme="minorHAnsi"/>
          <w:sz w:val="24"/>
          <w:szCs w:val="24"/>
        </w:rPr>
        <w:t>markkinoiden toimintaa vääristäviä vaikutuksia Euroopan talousalueeseen kuuluvassa</w:t>
      </w:r>
      <w:r>
        <w:rPr>
          <w:rFonts w:asciiTheme="minorHAnsi" w:hAnsiTheme="minorHAnsi" w:cstheme="minorHAnsi"/>
          <w:sz w:val="24"/>
          <w:szCs w:val="24"/>
        </w:rPr>
        <w:t xml:space="preserve"> </w:t>
      </w:r>
      <w:r>
        <w:rPr>
          <w:rStyle w:val="markedcontent"/>
          <w:rFonts w:asciiTheme="minorHAnsi" w:hAnsiTheme="minorHAnsi" w:cstheme="minorHAnsi"/>
          <w:sz w:val="24"/>
          <w:szCs w:val="24"/>
        </w:rPr>
        <w:t>valtiossa</w:t>
      </w:r>
    </w:p>
    <w:p w14:paraId="1AA3F92C" w14:textId="77777777" w:rsidR="008A1339" w:rsidRDefault="008A1339" w:rsidP="008A1339">
      <w:pPr>
        <w:pStyle w:val="Luettelokappale"/>
        <w:numPr>
          <w:ilvl w:val="0"/>
          <w:numId w:val="1"/>
        </w:numPr>
        <w:ind w:left="720"/>
        <w:rPr>
          <w:rStyle w:val="markedcontent"/>
          <w:rFonts w:asciiTheme="minorHAnsi" w:hAnsiTheme="minorHAnsi" w:cstheme="minorHAnsi"/>
          <w:sz w:val="24"/>
          <w:szCs w:val="24"/>
        </w:rPr>
      </w:pPr>
      <w:r>
        <w:rPr>
          <w:rStyle w:val="markedcontent"/>
          <w:rFonts w:asciiTheme="minorHAnsi" w:hAnsiTheme="minorHAnsi" w:cstheme="minorHAnsi"/>
          <w:sz w:val="24"/>
          <w:szCs w:val="24"/>
        </w:rPr>
        <w:t>Avustusta ei myönnetä taloudelliseen toimintaan. Taloudellisella toiminnalla tarkoitetaan</w:t>
      </w:r>
      <w:r>
        <w:rPr>
          <w:rFonts w:asciiTheme="minorHAnsi" w:hAnsiTheme="minorHAnsi" w:cstheme="minorHAnsi"/>
          <w:sz w:val="24"/>
          <w:szCs w:val="24"/>
        </w:rPr>
        <w:t xml:space="preserve"> </w:t>
      </w:r>
      <w:r>
        <w:rPr>
          <w:rStyle w:val="markedcontent"/>
          <w:rFonts w:asciiTheme="minorHAnsi" w:hAnsiTheme="minorHAnsi" w:cstheme="minorHAnsi"/>
          <w:sz w:val="24"/>
          <w:szCs w:val="24"/>
        </w:rPr>
        <w:t>tavaroiden tai palvelun tarjoamista markkinoilla</w:t>
      </w:r>
    </w:p>
    <w:p w14:paraId="1F9AC81B" w14:textId="77777777" w:rsidR="008A1339" w:rsidRDefault="008A1339" w:rsidP="008A1339">
      <w:pPr>
        <w:pStyle w:val="Luettelokappale"/>
        <w:numPr>
          <w:ilvl w:val="0"/>
          <w:numId w:val="1"/>
        </w:numPr>
        <w:ind w:left="720"/>
      </w:pPr>
      <w:r>
        <w:rPr>
          <w:rFonts w:asciiTheme="minorHAnsi" w:hAnsiTheme="minorHAnsi" w:cstheme="minorHAnsi"/>
          <w:sz w:val="24"/>
          <w:szCs w:val="24"/>
        </w:rPr>
        <w:t xml:space="preserve">Avustusta ei myönnetä toimintaan, joka kuuluu kunnan, valtion tai muun viranomaisen yleisen tai erityisen järjestämisvastuun piiriin. </w:t>
      </w:r>
    </w:p>
    <w:p w14:paraId="0FFB735A" w14:textId="77777777" w:rsidR="008A1339" w:rsidRDefault="008A1339" w:rsidP="008A1339">
      <w:pPr>
        <w:pStyle w:val="Luettelokappale"/>
        <w:numPr>
          <w:ilvl w:val="0"/>
          <w:numId w:val="1"/>
        </w:numPr>
        <w:ind w:left="720"/>
        <w:rPr>
          <w:rFonts w:asciiTheme="minorHAnsi" w:hAnsiTheme="minorHAnsi" w:cstheme="minorHAnsi"/>
          <w:sz w:val="24"/>
          <w:szCs w:val="24"/>
        </w:rPr>
      </w:pPr>
      <w:r>
        <w:rPr>
          <w:rFonts w:asciiTheme="minorHAnsi" w:hAnsiTheme="minorHAnsi" w:cstheme="minorHAnsi"/>
          <w:sz w:val="24"/>
          <w:szCs w:val="24"/>
        </w:rPr>
        <w:t>Avustusta ei myönnetä toimintoihin, joita kirkko tai muu uskonnollinen yhdyskunta harjoittaa lakisääteisesti tai muutoin ilmeisen hengellisessä tarkoituksessa.</w:t>
      </w:r>
    </w:p>
    <w:p w14:paraId="3C84F85F" w14:textId="77777777" w:rsidR="008A1339" w:rsidRDefault="008A1339" w:rsidP="008A1339">
      <w:pPr>
        <w:pStyle w:val="Luettelokappale"/>
        <w:rPr>
          <w:sz w:val="24"/>
          <w:szCs w:val="24"/>
        </w:rPr>
      </w:pPr>
    </w:p>
    <w:p w14:paraId="54392296" w14:textId="77777777" w:rsidR="008A1339" w:rsidRDefault="008A1339" w:rsidP="008A1339">
      <w:pPr>
        <w:rPr>
          <w:sz w:val="24"/>
          <w:szCs w:val="24"/>
        </w:rPr>
      </w:pPr>
      <w:r>
        <w:rPr>
          <w:sz w:val="24"/>
          <w:szCs w:val="24"/>
        </w:rPr>
        <w:t>Nyt tehdyllä kriteeristöllä etsitään yhteisiä nimittäjiä, joiden perusteella järjestöjen rahoitusmuotoja voidaan arvioida tasapuolisesti. Rahoitusmuotoa voi määrittää toiminnan tai palvelun nimen sijaan useampia tekijöitä ja järjestöjen toiminnoilla onkin usein sisällöllisiä eroja. Yhteisellä arviolla sekä hyvinvointialue että järjestöt voivat suunnitella omaa toimintaansa ja löytää eri toiminnoille sopivia rahoitustapoja ja yhteistyön muotoja.</w:t>
      </w:r>
    </w:p>
    <w:p w14:paraId="7651B3DC" w14:textId="49477148" w:rsidR="008A1339" w:rsidRDefault="008A1339" w:rsidP="008A1339">
      <w:pPr>
        <w:rPr>
          <w:sz w:val="24"/>
          <w:szCs w:val="24"/>
        </w:rPr>
      </w:pPr>
      <w:r>
        <w:rPr>
          <w:sz w:val="24"/>
          <w:szCs w:val="24"/>
        </w:rPr>
        <w:t xml:space="preserve">Suuri osa järjestöjen toiminnasta on tietysti täysin yleishyödyllistä ja mahdollisuudet avustamiseen ovat selvät. Osa järjestöistä on taas selvästi myös markkinoilla tai tuottavat myytäviä palveluita, jolloin myöskään rahoitustavasta ei ole epäselvyyttä. Näiden kahden selvän rahoitusmuodon väissä on ns. harmaa alue, joissa rahoitustavoissa on voinut olla alueellisia eroja ja tulkintoja tai toiminnoissa on ollut piirteitä sekä sote-palveluja täydentävästä, yleishyödyllisestä toiminnasta että sote-palveluiden tuottamisesta. </w:t>
      </w:r>
    </w:p>
    <w:p w14:paraId="78B98FB4" w14:textId="2ECA0490" w:rsidR="008A1339" w:rsidRDefault="008A1339" w:rsidP="0094035E">
      <w:pPr>
        <w:rPr>
          <w:b/>
          <w:color w:val="2E74B5" w:themeColor="accent5" w:themeShade="BF"/>
          <w:sz w:val="20"/>
          <w:szCs w:val="20"/>
        </w:rPr>
      </w:pPr>
    </w:p>
    <w:p w14:paraId="171DD69E" w14:textId="77777777" w:rsidR="00776814" w:rsidRDefault="00776814" w:rsidP="0094035E">
      <w:pPr>
        <w:rPr>
          <w:b/>
          <w:color w:val="2E74B5" w:themeColor="accent5" w:themeShade="BF"/>
          <w:sz w:val="20"/>
          <w:szCs w:val="20"/>
        </w:rPr>
      </w:pPr>
    </w:p>
    <w:p w14:paraId="7E2C0E67" w14:textId="4C9E874E" w:rsidR="0094035E" w:rsidRPr="001410E8" w:rsidRDefault="0094035E" w:rsidP="0094035E">
      <w:pPr>
        <w:rPr>
          <w:b/>
          <w:color w:val="2E74B5" w:themeColor="accent5" w:themeShade="BF"/>
          <w:sz w:val="20"/>
          <w:szCs w:val="20"/>
        </w:rPr>
      </w:pPr>
      <w:r w:rsidRPr="001410E8">
        <w:rPr>
          <w:b/>
          <w:color w:val="2E74B5" w:themeColor="accent5" w:themeShade="BF"/>
          <w:sz w:val="20"/>
          <w:szCs w:val="20"/>
        </w:rPr>
        <w:lastRenderedPageBreak/>
        <w:t>KRITEERIT JÄRJESTÖJEN TUOTTAMIIN SOTE-PALVELUIHIN JA HYTE-TOIMINTAAN</w:t>
      </w:r>
    </w:p>
    <w:tbl>
      <w:tblPr>
        <w:tblStyle w:val="TaulukkoRuudukko"/>
        <w:tblW w:w="0" w:type="auto"/>
        <w:tblLook w:val="04A0" w:firstRow="1" w:lastRow="0" w:firstColumn="1" w:lastColumn="0" w:noHBand="0" w:noVBand="1"/>
      </w:tblPr>
      <w:tblGrid>
        <w:gridCol w:w="4593"/>
        <w:gridCol w:w="4593"/>
        <w:gridCol w:w="4594"/>
      </w:tblGrid>
      <w:tr w:rsidR="00E429A0" w:rsidRPr="00E429A0" w14:paraId="73FBBC94" w14:textId="77777777" w:rsidTr="002E78C7">
        <w:trPr>
          <w:trHeight w:val="289"/>
        </w:trPr>
        <w:tc>
          <w:tcPr>
            <w:tcW w:w="4593" w:type="dxa"/>
          </w:tcPr>
          <w:p w14:paraId="7B3189E3" w14:textId="77777777" w:rsidR="0094035E" w:rsidRPr="00E429A0" w:rsidRDefault="0094035E" w:rsidP="002E78C7">
            <w:pPr>
              <w:rPr>
                <w:b/>
                <w:sz w:val="20"/>
                <w:szCs w:val="20"/>
              </w:rPr>
            </w:pPr>
            <w:r w:rsidRPr="00E429A0">
              <w:rPr>
                <w:b/>
                <w:sz w:val="20"/>
                <w:szCs w:val="20"/>
              </w:rPr>
              <w:t>SOTE-PALVELU</w:t>
            </w:r>
          </w:p>
          <w:p w14:paraId="3683CF10" w14:textId="77777777" w:rsidR="0094035E" w:rsidRPr="00E429A0" w:rsidRDefault="0094035E" w:rsidP="002E78C7">
            <w:pPr>
              <w:rPr>
                <w:b/>
                <w:sz w:val="20"/>
                <w:szCs w:val="20"/>
              </w:rPr>
            </w:pPr>
          </w:p>
        </w:tc>
        <w:tc>
          <w:tcPr>
            <w:tcW w:w="4593" w:type="dxa"/>
          </w:tcPr>
          <w:p w14:paraId="79AB6D8E" w14:textId="77777777" w:rsidR="0094035E" w:rsidRPr="00E429A0" w:rsidRDefault="0094035E" w:rsidP="002E78C7">
            <w:pPr>
              <w:rPr>
                <w:b/>
                <w:sz w:val="20"/>
                <w:szCs w:val="20"/>
              </w:rPr>
            </w:pPr>
            <w:r w:rsidRPr="00E429A0">
              <w:rPr>
                <w:b/>
                <w:sz w:val="20"/>
                <w:szCs w:val="20"/>
              </w:rPr>
              <w:t>KESKEINEN KRITEERI</w:t>
            </w:r>
          </w:p>
        </w:tc>
        <w:tc>
          <w:tcPr>
            <w:tcW w:w="4594" w:type="dxa"/>
          </w:tcPr>
          <w:p w14:paraId="4096CB22" w14:textId="77777777" w:rsidR="0094035E" w:rsidRPr="00E429A0" w:rsidRDefault="0094035E" w:rsidP="002E78C7">
            <w:pPr>
              <w:rPr>
                <w:b/>
                <w:sz w:val="20"/>
                <w:szCs w:val="20"/>
              </w:rPr>
            </w:pPr>
            <w:r w:rsidRPr="00E429A0">
              <w:rPr>
                <w:b/>
                <w:sz w:val="20"/>
                <w:szCs w:val="20"/>
              </w:rPr>
              <w:t>HYTE-TOIMINTA</w:t>
            </w:r>
          </w:p>
        </w:tc>
      </w:tr>
      <w:tr w:rsidR="00E429A0" w:rsidRPr="00E429A0" w14:paraId="37C76292" w14:textId="77777777" w:rsidTr="002E78C7">
        <w:trPr>
          <w:trHeight w:val="273"/>
        </w:trPr>
        <w:tc>
          <w:tcPr>
            <w:tcW w:w="4593" w:type="dxa"/>
          </w:tcPr>
          <w:p w14:paraId="1B7E62D1" w14:textId="77777777" w:rsidR="0094035E" w:rsidRPr="00E429A0" w:rsidRDefault="0094035E" w:rsidP="002E78C7">
            <w:pPr>
              <w:rPr>
                <w:sz w:val="20"/>
                <w:szCs w:val="20"/>
              </w:rPr>
            </w:pPr>
            <w:r w:rsidRPr="00E429A0">
              <w:rPr>
                <w:sz w:val="20"/>
                <w:szCs w:val="20"/>
              </w:rPr>
              <w:t>Toimintakyvyn tukeminen</w:t>
            </w:r>
          </w:p>
        </w:tc>
        <w:tc>
          <w:tcPr>
            <w:tcW w:w="4593" w:type="dxa"/>
          </w:tcPr>
          <w:p w14:paraId="5AA1B8E0" w14:textId="77777777" w:rsidR="0094035E" w:rsidRPr="00E429A0" w:rsidRDefault="0094035E" w:rsidP="002E78C7">
            <w:pPr>
              <w:rPr>
                <w:b/>
                <w:sz w:val="20"/>
                <w:szCs w:val="20"/>
              </w:rPr>
            </w:pPr>
            <w:r w:rsidRPr="00E429A0">
              <w:rPr>
                <w:b/>
                <w:sz w:val="20"/>
                <w:szCs w:val="20"/>
              </w:rPr>
              <w:t>Asiakkaan tarve</w:t>
            </w:r>
          </w:p>
        </w:tc>
        <w:tc>
          <w:tcPr>
            <w:tcW w:w="4594" w:type="dxa"/>
          </w:tcPr>
          <w:p w14:paraId="093E581F" w14:textId="77777777" w:rsidR="0094035E" w:rsidRPr="00E429A0" w:rsidRDefault="0094035E" w:rsidP="002E78C7">
            <w:pPr>
              <w:rPr>
                <w:sz w:val="20"/>
                <w:szCs w:val="20"/>
              </w:rPr>
            </w:pPr>
            <w:r w:rsidRPr="00E429A0">
              <w:rPr>
                <w:sz w:val="20"/>
                <w:szCs w:val="20"/>
              </w:rPr>
              <w:t>Hyvinvoinnin lisääminen, terveellisen elämäntavan vahvistaminen</w:t>
            </w:r>
          </w:p>
        </w:tc>
      </w:tr>
      <w:tr w:rsidR="00E429A0" w:rsidRPr="00E429A0" w14:paraId="0EAB6FAB" w14:textId="77777777" w:rsidTr="002E78C7">
        <w:trPr>
          <w:trHeight w:val="273"/>
        </w:trPr>
        <w:tc>
          <w:tcPr>
            <w:tcW w:w="4593" w:type="dxa"/>
          </w:tcPr>
          <w:p w14:paraId="771D558D" w14:textId="77777777" w:rsidR="0094035E" w:rsidRPr="00E429A0" w:rsidRDefault="0094035E" w:rsidP="002E78C7">
            <w:pPr>
              <w:rPr>
                <w:sz w:val="20"/>
                <w:szCs w:val="20"/>
              </w:rPr>
            </w:pPr>
            <w:r w:rsidRPr="00E429A0">
              <w:rPr>
                <w:sz w:val="20"/>
                <w:szCs w:val="20"/>
              </w:rPr>
              <w:t>Toimintakykyä tukeva palvelu</w:t>
            </w:r>
          </w:p>
          <w:p w14:paraId="3B67EC3F" w14:textId="77777777" w:rsidR="0094035E" w:rsidRPr="00E429A0" w:rsidRDefault="0094035E" w:rsidP="002E78C7">
            <w:pPr>
              <w:rPr>
                <w:sz w:val="20"/>
                <w:szCs w:val="20"/>
              </w:rPr>
            </w:pPr>
          </w:p>
        </w:tc>
        <w:tc>
          <w:tcPr>
            <w:tcW w:w="4593" w:type="dxa"/>
          </w:tcPr>
          <w:p w14:paraId="1CDF07A1" w14:textId="77777777" w:rsidR="0094035E" w:rsidRPr="00E429A0" w:rsidRDefault="0094035E" w:rsidP="002E78C7">
            <w:pPr>
              <w:rPr>
                <w:b/>
                <w:sz w:val="20"/>
                <w:szCs w:val="20"/>
              </w:rPr>
            </w:pPr>
            <w:r w:rsidRPr="00E429A0">
              <w:rPr>
                <w:b/>
                <w:sz w:val="20"/>
                <w:szCs w:val="20"/>
              </w:rPr>
              <w:t>Toiminnan luonne</w:t>
            </w:r>
          </w:p>
        </w:tc>
        <w:tc>
          <w:tcPr>
            <w:tcW w:w="4594" w:type="dxa"/>
          </w:tcPr>
          <w:p w14:paraId="33345DB1" w14:textId="77777777" w:rsidR="0094035E" w:rsidRPr="00E429A0" w:rsidRDefault="0094035E" w:rsidP="002E78C7">
            <w:pPr>
              <w:rPr>
                <w:sz w:val="20"/>
                <w:szCs w:val="20"/>
              </w:rPr>
            </w:pPr>
            <w:r w:rsidRPr="00E429A0">
              <w:rPr>
                <w:sz w:val="20"/>
                <w:szCs w:val="20"/>
              </w:rPr>
              <w:t>Terveyttä ja hyvinvointia tukeva toiminta</w:t>
            </w:r>
          </w:p>
          <w:p w14:paraId="7AFB1D99" w14:textId="77777777" w:rsidR="0094035E" w:rsidRPr="00E429A0" w:rsidRDefault="0094035E" w:rsidP="002E78C7">
            <w:pPr>
              <w:rPr>
                <w:sz w:val="20"/>
                <w:szCs w:val="20"/>
              </w:rPr>
            </w:pPr>
          </w:p>
        </w:tc>
      </w:tr>
      <w:tr w:rsidR="00E429A0" w:rsidRPr="00E429A0" w14:paraId="370B3BBE" w14:textId="77777777" w:rsidTr="002E78C7">
        <w:trPr>
          <w:trHeight w:val="273"/>
        </w:trPr>
        <w:tc>
          <w:tcPr>
            <w:tcW w:w="4593" w:type="dxa"/>
          </w:tcPr>
          <w:p w14:paraId="61E7BAFA" w14:textId="310AF4CA" w:rsidR="0094035E" w:rsidRPr="00E429A0" w:rsidRDefault="0094035E" w:rsidP="002E78C7">
            <w:pPr>
              <w:rPr>
                <w:sz w:val="20"/>
                <w:szCs w:val="20"/>
              </w:rPr>
            </w:pPr>
            <w:r w:rsidRPr="00E429A0">
              <w:rPr>
                <w:sz w:val="20"/>
                <w:szCs w:val="20"/>
              </w:rPr>
              <w:t xml:space="preserve">Lakisääteinen palvelu, sote-palvelua täydentävä palvelu, </w:t>
            </w:r>
            <w:r w:rsidR="00B81F16" w:rsidRPr="00E429A0">
              <w:rPr>
                <w:sz w:val="20"/>
                <w:szCs w:val="20"/>
              </w:rPr>
              <w:t xml:space="preserve">esim. </w:t>
            </w:r>
            <w:r w:rsidRPr="00E429A0">
              <w:rPr>
                <w:sz w:val="20"/>
                <w:szCs w:val="20"/>
              </w:rPr>
              <w:t>subjektiivinen oikeus, erityishoito-ohjelmaan tai kuntoutus-, hoito-/asiakassuunnitelmaan perustuva</w:t>
            </w:r>
          </w:p>
        </w:tc>
        <w:tc>
          <w:tcPr>
            <w:tcW w:w="4593" w:type="dxa"/>
          </w:tcPr>
          <w:p w14:paraId="11FCEA15" w14:textId="77777777" w:rsidR="0094035E" w:rsidRPr="00E429A0" w:rsidRDefault="0094035E" w:rsidP="002E78C7">
            <w:pPr>
              <w:rPr>
                <w:b/>
                <w:sz w:val="20"/>
                <w:szCs w:val="20"/>
              </w:rPr>
            </w:pPr>
            <w:r w:rsidRPr="00E429A0">
              <w:rPr>
                <w:b/>
                <w:sz w:val="20"/>
                <w:szCs w:val="20"/>
              </w:rPr>
              <w:t>Palvelun perusta/peruste</w:t>
            </w:r>
          </w:p>
        </w:tc>
        <w:tc>
          <w:tcPr>
            <w:tcW w:w="4594" w:type="dxa"/>
          </w:tcPr>
          <w:p w14:paraId="2EACD244" w14:textId="43D65893" w:rsidR="0094035E" w:rsidRPr="00E429A0" w:rsidRDefault="0094035E" w:rsidP="002E78C7">
            <w:pPr>
              <w:rPr>
                <w:sz w:val="20"/>
                <w:szCs w:val="20"/>
              </w:rPr>
            </w:pPr>
            <w:r w:rsidRPr="00E429A0">
              <w:rPr>
                <w:sz w:val="20"/>
                <w:szCs w:val="20"/>
              </w:rPr>
              <w:t xml:space="preserve">Harkinnanvarainen, määrärahasidonnainen, yleisempää hyvinvointia ja terveyttä tukeva </w:t>
            </w:r>
            <w:r w:rsidR="00B81F16" w:rsidRPr="00E429A0">
              <w:rPr>
                <w:sz w:val="20"/>
                <w:szCs w:val="20"/>
              </w:rPr>
              <w:t>toiminta, sote-palvelujen tarvetta siirtävä/vähentävä toiminta</w:t>
            </w:r>
          </w:p>
        </w:tc>
      </w:tr>
      <w:tr w:rsidR="00E429A0" w:rsidRPr="00E429A0" w14:paraId="6C81CA0A" w14:textId="77777777" w:rsidTr="002E78C7">
        <w:trPr>
          <w:trHeight w:val="273"/>
        </w:trPr>
        <w:tc>
          <w:tcPr>
            <w:tcW w:w="4593" w:type="dxa"/>
          </w:tcPr>
          <w:p w14:paraId="44FFB4FA" w14:textId="77777777" w:rsidR="0094035E" w:rsidRPr="00E429A0" w:rsidRDefault="0094035E" w:rsidP="002E78C7">
            <w:pPr>
              <w:rPr>
                <w:sz w:val="20"/>
                <w:szCs w:val="20"/>
              </w:rPr>
            </w:pPr>
            <w:r w:rsidRPr="00E429A0">
              <w:rPr>
                <w:sz w:val="20"/>
                <w:szCs w:val="20"/>
              </w:rPr>
              <w:t>Palveluun on mahdollista osallistua koko hyvinvointialueen alueelta</w:t>
            </w:r>
          </w:p>
        </w:tc>
        <w:tc>
          <w:tcPr>
            <w:tcW w:w="4593" w:type="dxa"/>
          </w:tcPr>
          <w:p w14:paraId="20CEA334" w14:textId="77777777" w:rsidR="0094035E" w:rsidRPr="00E429A0" w:rsidRDefault="0094035E" w:rsidP="002E78C7">
            <w:pPr>
              <w:rPr>
                <w:b/>
                <w:sz w:val="20"/>
                <w:szCs w:val="20"/>
              </w:rPr>
            </w:pPr>
            <w:r w:rsidRPr="00E429A0">
              <w:rPr>
                <w:b/>
                <w:sz w:val="20"/>
                <w:szCs w:val="20"/>
              </w:rPr>
              <w:t>Alueellinen kattavuus</w:t>
            </w:r>
          </w:p>
        </w:tc>
        <w:tc>
          <w:tcPr>
            <w:tcW w:w="4594" w:type="dxa"/>
          </w:tcPr>
          <w:p w14:paraId="3257C733" w14:textId="0B69C80F" w:rsidR="0094035E" w:rsidRPr="00E429A0" w:rsidRDefault="00B81F16" w:rsidP="002E78C7">
            <w:pPr>
              <w:rPr>
                <w:sz w:val="20"/>
                <w:szCs w:val="20"/>
              </w:rPr>
            </w:pPr>
            <w:r w:rsidRPr="00E429A0">
              <w:rPr>
                <w:sz w:val="20"/>
                <w:szCs w:val="20"/>
              </w:rPr>
              <w:t>T</w:t>
            </w:r>
            <w:r w:rsidR="0094035E" w:rsidRPr="00E429A0">
              <w:rPr>
                <w:sz w:val="20"/>
                <w:szCs w:val="20"/>
              </w:rPr>
              <w:t xml:space="preserve">oimintaa </w:t>
            </w:r>
            <w:r w:rsidRPr="00E429A0">
              <w:rPr>
                <w:sz w:val="20"/>
                <w:szCs w:val="20"/>
              </w:rPr>
              <w:t xml:space="preserve">voidaan tarjota koko hyvinvointialueella tai </w:t>
            </w:r>
            <w:r w:rsidR="0094035E" w:rsidRPr="00E429A0">
              <w:rPr>
                <w:sz w:val="20"/>
                <w:szCs w:val="20"/>
              </w:rPr>
              <w:t>paikallise</w:t>
            </w:r>
            <w:r w:rsidRPr="00E429A0">
              <w:rPr>
                <w:sz w:val="20"/>
                <w:szCs w:val="20"/>
              </w:rPr>
              <w:t>mmin</w:t>
            </w:r>
          </w:p>
        </w:tc>
      </w:tr>
      <w:tr w:rsidR="00E429A0" w:rsidRPr="00E429A0" w14:paraId="6C2D1363" w14:textId="77777777" w:rsidTr="002E78C7">
        <w:trPr>
          <w:trHeight w:val="273"/>
        </w:trPr>
        <w:tc>
          <w:tcPr>
            <w:tcW w:w="4593" w:type="dxa"/>
          </w:tcPr>
          <w:p w14:paraId="4A30CBA8" w14:textId="6698F121" w:rsidR="0094035E" w:rsidRPr="00E429A0" w:rsidRDefault="0094035E" w:rsidP="002E78C7">
            <w:pPr>
              <w:rPr>
                <w:sz w:val="20"/>
                <w:szCs w:val="20"/>
              </w:rPr>
            </w:pPr>
            <w:r w:rsidRPr="00E429A0">
              <w:rPr>
                <w:sz w:val="20"/>
                <w:szCs w:val="20"/>
              </w:rPr>
              <w:t>Hyvinvointialue</w:t>
            </w:r>
            <w:r w:rsidR="00B81F16" w:rsidRPr="00E429A0">
              <w:rPr>
                <w:sz w:val="20"/>
                <w:szCs w:val="20"/>
              </w:rPr>
              <w:t xml:space="preserve"> tai muu ostopalvelun hankkija</w:t>
            </w:r>
          </w:p>
          <w:p w14:paraId="4D01C6C5" w14:textId="77777777" w:rsidR="0094035E" w:rsidRPr="00E429A0" w:rsidRDefault="0094035E" w:rsidP="002E78C7">
            <w:pPr>
              <w:rPr>
                <w:sz w:val="20"/>
                <w:szCs w:val="20"/>
              </w:rPr>
            </w:pPr>
          </w:p>
        </w:tc>
        <w:tc>
          <w:tcPr>
            <w:tcW w:w="4593" w:type="dxa"/>
          </w:tcPr>
          <w:p w14:paraId="58334C21" w14:textId="77777777" w:rsidR="0094035E" w:rsidRPr="00E429A0" w:rsidRDefault="0094035E" w:rsidP="002E78C7">
            <w:pPr>
              <w:rPr>
                <w:b/>
                <w:sz w:val="20"/>
                <w:szCs w:val="20"/>
              </w:rPr>
            </w:pPr>
            <w:r w:rsidRPr="00E429A0">
              <w:rPr>
                <w:b/>
                <w:sz w:val="20"/>
                <w:szCs w:val="20"/>
              </w:rPr>
              <w:t>Rahoitus</w:t>
            </w:r>
          </w:p>
        </w:tc>
        <w:tc>
          <w:tcPr>
            <w:tcW w:w="4594" w:type="dxa"/>
          </w:tcPr>
          <w:p w14:paraId="42FC82A7" w14:textId="6852E5BB" w:rsidR="0094035E" w:rsidRPr="00E429A0" w:rsidRDefault="0094035E" w:rsidP="002E78C7">
            <w:pPr>
              <w:rPr>
                <w:sz w:val="20"/>
                <w:szCs w:val="20"/>
              </w:rPr>
            </w:pPr>
            <w:r w:rsidRPr="00E429A0">
              <w:rPr>
                <w:sz w:val="20"/>
                <w:szCs w:val="20"/>
              </w:rPr>
              <w:t>Kunta, hyvinvointialue</w:t>
            </w:r>
            <w:r w:rsidR="00B81F16" w:rsidRPr="00E429A0">
              <w:rPr>
                <w:sz w:val="20"/>
                <w:szCs w:val="20"/>
              </w:rPr>
              <w:t>, muut avustukset</w:t>
            </w:r>
            <w:r w:rsidRPr="00E429A0">
              <w:rPr>
                <w:sz w:val="20"/>
                <w:szCs w:val="20"/>
              </w:rPr>
              <w:t xml:space="preserve"> </w:t>
            </w:r>
          </w:p>
        </w:tc>
      </w:tr>
      <w:tr w:rsidR="00E429A0" w:rsidRPr="00E429A0" w14:paraId="50A7BED1" w14:textId="77777777" w:rsidTr="002E78C7">
        <w:trPr>
          <w:trHeight w:val="273"/>
        </w:trPr>
        <w:tc>
          <w:tcPr>
            <w:tcW w:w="4593" w:type="dxa"/>
          </w:tcPr>
          <w:p w14:paraId="184DAB30" w14:textId="23E733A9" w:rsidR="0094035E" w:rsidRPr="00E429A0" w:rsidRDefault="00B81F16" w:rsidP="002E78C7">
            <w:pPr>
              <w:rPr>
                <w:sz w:val="20"/>
                <w:szCs w:val="20"/>
              </w:rPr>
            </w:pPr>
            <w:r w:rsidRPr="00E429A0">
              <w:rPr>
                <w:sz w:val="20"/>
                <w:szCs w:val="20"/>
              </w:rPr>
              <w:t>Ostopalvelu, m</w:t>
            </w:r>
            <w:r w:rsidR="0094035E" w:rsidRPr="00E429A0">
              <w:rPr>
                <w:sz w:val="20"/>
                <w:szCs w:val="20"/>
              </w:rPr>
              <w:t xml:space="preserve">aksusitoumus, palveluseteli, mahdollinen </w:t>
            </w:r>
            <w:r w:rsidRPr="00E429A0">
              <w:rPr>
                <w:sz w:val="20"/>
                <w:szCs w:val="20"/>
              </w:rPr>
              <w:t xml:space="preserve">asiakkaan </w:t>
            </w:r>
            <w:r w:rsidR="0094035E" w:rsidRPr="00E429A0">
              <w:rPr>
                <w:sz w:val="20"/>
                <w:szCs w:val="20"/>
              </w:rPr>
              <w:t>omavastuuosuus</w:t>
            </w:r>
          </w:p>
        </w:tc>
        <w:tc>
          <w:tcPr>
            <w:tcW w:w="4593" w:type="dxa"/>
          </w:tcPr>
          <w:p w14:paraId="76AD0B67" w14:textId="77777777" w:rsidR="0094035E" w:rsidRPr="00E429A0" w:rsidRDefault="0094035E" w:rsidP="002E78C7">
            <w:pPr>
              <w:rPr>
                <w:b/>
                <w:sz w:val="20"/>
                <w:szCs w:val="20"/>
              </w:rPr>
            </w:pPr>
            <w:r w:rsidRPr="00E429A0">
              <w:rPr>
                <w:b/>
                <w:sz w:val="20"/>
                <w:szCs w:val="20"/>
              </w:rPr>
              <w:t>Maksullisuus asiakkaalle</w:t>
            </w:r>
          </w:p>
        </w:tc>
        <w:tc>
          <w:tcPr>
            <w:tcW w:w="4594" w:type="dxa"/>
          </w:tcPr>
          <w:p w14:paraId="679B6CBF" w14:textId="77777777" w:rsidR="0094035E" w:rsidRPr="00E429A0" w:rsidRDefault="0094035E" w:rsidP="002E78C7">
            <w:pPr>
              <w:rPr>
                <w:sz w:val="20"/>
                <w:szCs w:val="20"/>
              </w:rPr>
            </w:pPr>
            <w:r w:rsidRPr="00E429A0">
              <w:rPr>
                <w:sz w:val="20"/>
                <w:szCs w:val="20"/>
              </w:rPr>
              <w:t>Maksuton tai pieni osallistumismaksu</w:t>
            </w:r>
          </w:p>
        </w:tc>
      </w:tr>
      <w:tr w:rsidR="00E429A0" w:rsidRPr="00E429A0" w14:paraId="77D54847" w14:textId="77777777" w:rsidTr="002E78C7">
        <w:trPr>
          <w:trHeight w:val="289"/>
        </w:trPr>
        <w:tc>
          <w:tcPr>
            <w:tcW w:w="4593" w:type="dxa"/>
          </w:tcPr>
          <w:p w14:paraId="4E503330" w14:textId="5ECF3407" w:rsidR="0094035E" w:rsidRPr="00E429A0" w:rsidRDefault="0094035E" w:rsidP="002E78C7">
            <w:pPr>
              <w:rPr>
                <w:sz w:val="20"/>
                <w:szCs w:val="20"/>
              </w:rPr>
            </w:pPr>
            <w:r w:rsidRPr="00E429A0">
              <w:rPr>
                <w:sz w:val="20"/>
                <w:szCs w:val="20"/>
              </w:rPr>
              <w:t>Vapaaehtoisuus, ohjaus ja neuvonta sote-alan ammattilaisilta tiettyyn palveluun</w:t>
            </w:r>
            <w:r w:rsidR="00B81F16" w:rsidRPr="00E429A0">
              <w:rPr>
                <w:sz w:val="20"/>
                <w:szCs w:val="20"/>
              </w:rPr>
              <w:t>, usein lähete</w:t>
            </w:r>
          </w:p>
        </w:tc>
        <w:tc>
          <w:tcPr>
            <w:tcW w:w="4593" w:type="dxa"/>
          </w:tcPr>
          <w:p w14:paraId="75C89B6A" w14:textId="77777777" w:rsidR="0094035E" w:rsidRPr="00E429A0" w:rsidRDefault="0094035E" w:rsidP="002E78C7">
            <w:pPr>
              <w:rPr>
                <w:b/>
                <w:sz w:val="20"/>
                <w:szCs w:val="20"/>
              </w:rPr>
            </w:pPr>
            <w:r w:rsidRPr="00E429A0">
              <w:rPr>
                <w:b/>
                <w:sz w:val="20"/>
                <w:szCs w:val="20"/>
              </w:rPr>
              <w:t>Asiakkaan ohjautuminen</w:t>
            </w:r>
          </w:p>
        </w:tc>
        <w:tc>
          <w:tcPr>
            <w:tcW w:w="4594" w:type="dxa"/>
          </w:tcPr>
          <w:p w14:paraId="2BFF2FB0" w14:textId="024FC24E" w:rsidR="0094035E" w:rsidRPr="00E429A0" w:rsidRDefault="0094035E" w:rsidP="002E78C7">
            <w:pPr>
              <w:rPr>
                <w:sz w:val="20"/>
                <w:szCs w:val="20"/>
              </w:rPr>
            </w:pPr>
            <w:r w:rsidRPr="00E429A0">
              <w:rPr>
                <w:sz w:val="20"/>
                <w:szCs w:val="20"/>
              </w:rPr>
              <w:t xml:space="preserve">Vapaaehtoisuus, </w:t>
            </w:r>
            <w:r w:rsidR="00B81F16" w:rsidRPr="00E429A0">
              <w:rPr>
                <w:sz w:val="20"/>
                <w:szCs w:val="20"/>
              </w:rPr>
              <w:t>o</w:t>
            </w:r>
            <w:r w:rsidRPr="00E429A0">
              <w:rPr>
                <w:sz w:val="20"/>
                <w:szCs w:val="20"/>
              </w:rPr>
              <w:t>ma hakeutuminen</w:t>
            </w:r>
            <w:r w:rsidR="00B81F16" w:rsidRPr="00E429A0">
              <w:rPr>
                <w:sz w:val="20"/>
                <w:szCs w:val="20"/>
              </w:rPr>
              <w:t>, ohjaus ja neuvonta sote-alan ammattilaisilta tiettyyn toimintaan</w:t>
            </w:r>
          </w:p>
        </w:tc>
      </w:tr>
      <w:tr w:rsidR="00E429A0" w:rsidRPr="00E429A0" w14:paraId="37191F41" w14:textId="77777777" w:rsidTr="002E78C7">
        <w:trPr>
          <w:trHeight w:val="852"/>
        </w:trPr>
        <w:tc>
          <w:tcPr>
            <w:tcW w:w="4593" w:type="dxa"/>
          </w:tcPr>
          <w:p w14:paraId="38F4EED5" w14:textId="21504817" w:rsidR="0094035E" w:rsidRPr="00E429A0" w:rsidRDefault="00B81F16" w:rsidP="002E78C7">
            <w:pPr>
              <w:rPr>
                <w:sz w:val="20"/>
                <w:szCs w:val="20"/>
              </w:rPr>
            </w:pPr>
            <w:r w:rsidRPr="00E429A0">
              <w:rPr>
                <w:sz w:val="20"/>
                <w:szCs w:val="20"/>
              </w:rPr>
              <w:t>Palvelun ostaja valitse tai v</w:t>
            </w:r>
            <w:r w:rsidR="0094035E" w:rsidRPr="00E429A0">
              <w:rPr>
                <w:sz w:val="20"/>
                <w:szCs w:val="20"/>
              </w:rPr>
              <w:t>alinnanvapaus tietystä palveluntuottajalistasta</w:t>
            </w:r>
          </w:p>
        </w:tc>
        <w:tc>
          <w:tcPr>
            <w:tcW w:w="4593" w:type="dxa"/>
          </w:tcPr>
          <w:p w14:paraId="277B2710" w14:textId="77777777" w:rsidR="0094035E" w:rsidRPr="00E429A0" w:rsidRDefault="0094035E" w:rsidP="002E78C7">
            <w:pPr>
              <w:rPr>
                <w:b/>
                <w:sz w:val="20"/>
                <w:szCs w:val="20"/>
              </w:rPr>
            </w:pPr>
            <w:r w:rsidRPr="00E429A0">
              <w:rPr>
                <w:b/>
                <w:sz w:val="20"/>
                <w:szCs w:val="20"/>
              </w:rPr>
              <w:t>Valinnanvapaus palveluntuottajasta / toiminnan järjestämisestä</w:t>
            </w:r>
          </w:p>
        </w:tc>
        <w:tc>
          <w:tcPr>
            <w:tcW w:w="4594" w:type="dxa"/>
          </w:tcPr>
          <w:p w14:paraId="3A9667CE" w14:textId="77777777" w:rsidR="0094035E" w:rsidRPr="00E429A0" w:rsidRDefault="0094035E" w:rsidP="002E78C7">
            <w:pPr>
              <w:rPr>
                <w:sz w:val="20"/>
                <w:szCs w:val="20"/>
              </w:rPr>
            </w:pPr>
            <w:r w:rsidRPr="00E429A0">
              <w:rPr>
                <w:sz w:val="20"/>
                <w:szCs w:val="20"/>
              </w:rPr>
              <w:t>Täydellinen valinnanvapaus valita kenen järjestämään toimintaan osallistuu</w:t>
            </w:r>
          </w:p>
        </w:tc>
      </w:tr>
      <w:tr w:rsidR="00E429A0" w:rsidRPr="00E429A0" w14:paraId="3643672B" w14:textId="77777777" w:rsidTr="002E78C7">
        <w:trPr>
          <w:trHeight w:val="289"/>
        </w:trPr>
        <w:tc>
          <w:tcPr>
            <w:tcW w:w="4593" w:type="dxa"/>
          </w:tcPr>
          <w:p w14:paraId="59D0DD26" w14:textId="77777777" w:rsidR="0094035E" w:rsidRPr="00E429A0" w:rsidRDefault="0094035E" w:rsidP="002E78C7">
            <w:pPr>
              <w:rPr>
                <w:sz w:val="20"/>
                <w:szCs w:val="20"/>
              </w:rPr>
            </w:pPr>
            <w:r w:rsidRPr="00E429A0">
              <w:rPr>
                <w:sz w:val="20"/>
                <w:szCs w:val="20"/>
              </w:rPr>
              <w:t>Rajatumpi kohderyhmä jollain kriteerillä, esim. diagnoosi tai muu erityisen tuen tarve</w:t>
            </w:r>
          </w:p>
        </w:tc>
        <w:tc>
          <w:tcPr>
            <w:tcW w:w="4593" w:type="dxa"/>
          </w:tcPr>
          <w:p w14:paraId="3CC0E128" w14:textId="77777777" w:rsidR="0094035E" w:rsidRPr="00E429A0" w:rsidRDefault="0094035E" w:rsidP="002E78C7">
            <w:pPr>
              <w:rPr>
                <w:b/>
                <w:sz w:val="20"/>
                <w:szCs w:val="20"/>
              </w:rPr>
            </w:pPr>
            <w:r w:rsidRPr="00E429A0">
              <w:rPr>
                <w:b/>
                <w:sz w:val="20"/>
                <w:szCs w:val="20"/>
              </w:rPr>
              <w:t>Kohderyhmä/rajaus</w:t>
            </w:r>
          </w:p>
        </w:tc>
        <w:tc>
          <w:tcPr>
            <w:tcW w:w="4594" w:type="dxa"/>
          </w:tcPr>
          <w:p w14:paraId="4E8A9A04" w14:textId="7C4E9469" w:rsidR="0094035E" w:rsidRPr="00E429A0" w:rsidRDefault="00B81F16" w:rsidP="002E78C7">
            <w:pPr>
              <w:rPr>
                <w:sz w:val="20"/>
                <w:szCs w:val="20"/>
              </w:rPr>
            </w:pPr>
            <w:r w:rsidRPr="00E429A0">
              <w:rPr>
                <w:sz w:val="20"/>
                <w:szCs w:val="20"/>
              </w:rPr>
              <w:t>Voi olla l</w:t>
            </w:r>
            <w:r w:rsidR="0094035E" w:rsidRPr="00E429A0">
              <w:rPr>
                <w:sz w:val="20"/>
                <w:szCs w:val="20"/>
              </w:rPr>
              <w:t>aaja kohderyhmä</w:t>
            </w:r>
            <w:r w:rsidRPr="00E429A0">
              <w:rPr>
                <w:sz w:val="20"/>
                <w:szCs w:val="20"/>
              </w:rPr>
              <w:t xml:space="preserve"> tai rajatumpi,</w:t>
            </w:r>
            <w:r w:rsidR="0094035E" w:rsidRPr="00E429A0">
              <w:rPr>
                <w:sz w:val="20"/>
                <w:szCs w:val="20"/>
              </w:rPr>
              <w:t xml:space="preserve"> kriteerinä esim. jokin teema</w:t>
            </w:r>
            <w:r w:rsidRPr="00E429A0">
              <w:rPr>
                <w:sz w:val="20"/>
                <w:szCs w:val="20"/>
              </w:rPr>
              <w:t xml:space="preserve">, </w:t>
            </w:r>
            <w:r w:rsidR="0094035E" w:rsidRPr="00E429A0">
              <w:rPr>
                <w:sz w:val="20"/>
                <w:szCs w:val="20"/>
              </w:rPr>
              <w:t>tuen tarve</w:t>
            </w:r>
            <w:r w:rsidRPr="00E429A0">
              <w:rPr>
                <w:sz w:val="20"/>
                <w:szCs w:val="20"/>
              </w:rPr>
              <w:t>, oire tai sairaus</w:t>
            </w:r>
          </w:p>
        </w:tc>
      </w:tr>
      <w:tr w:rsidR="00E429A0" w:rsidRPr="00E429A0" w14:paraId="07B03628" w14:textId="77777777" w:rsidTr="002E78C7">
        <w:trPr>
          <w:trHeight w:val="562"/>
        </w:trPr>
        <w:tc>
          <w:tcPr>
            <w:tcW w:w="4593" w:type="dxa"/>
          </w:tcPr>
          <w:p w14:paraId="52D99CAF" w14:textId="77777777" w:rsidR="0094035E" w:rsidRPr="00E429A0" w:rsidRDefault="0094035E" w:rsidP="002E78C7">
            <w:pPr>
              <w:rPr>
                <w:sz w:val="20"/>
                <w:szCs w:val="20"/>
              </w:rPr>
            </w:pPr>
            <w:r w:rsidRPr="00E429A0">
              <w:rPr>
                <w:sz w:val="20"/>
                <w:szCs w:val="20"/>
              </w:rPr>
              <w:t>Ammattilaisten toteuttama palvelu, johon kohdentuu valvontaa/seurantaa</w:t>
            </w:r>
          </w:p>
        </w:tc>
        <w:tc>
          <w:tcPr>
            <w:tcW w:w="4593" w:type="dxa"/>
          </w:tcPr>
          <w:p w14:paraId="015CCB08" w14:textId="77777777" w:rsidR="0094035E" w:rsidRPr="00E429A0" w:rsidRDefault="0094035E" w:rsidP="002E78C7">
            <w:pPr>
              <w:rPr>
                <w:b/>
                <w:sz w:val="20"/>
                <w:szCs w:val="20"/>
              </w:rPr>
            </w:pPr>
            <w:r w:rsidRPr="00E429A0">
              <w:rPr>
                <w:b/>
                <w:sz w:val="20"/>
                <w:szCs w:val="20"/>
              </w:rPr>
              <w:t>Toteuttaminen</w:t>
            </w:r>
          </w:p>
        </w:tc>
        <w:tc>
          <w:tcPr>
            <w:tcW w:w="4594" w:type="dxa"/>
          </w:tcPr>
          <w:p w14:paraId="5FE5A322" w14:textId="4DAE98A3" w:rsidR="0094035E" w:rsidRPr="00E429A0" w:rsidRDefault="0094035E" w:rsidP="002E78C7">
            <w:pPr>
              <w:rPr>
                <w:sz w:val="20"/>
                <w:szCs w:val="20"/>
              </w:rPr>
            </w:pPr>
            <w:r w:rsidRPr="00E429A0">
              <w:rPr>
                <w:sz w:val="20"/>
                <w:szCs w:val="20"/>
              </w:rPr>
              <w:t>Ammattilaisen tai vapaaehtoisten toteuttama toiminta</w:t>
            </w:r>
            <w:r w:rsidR="00B81F16" w:rsidRPr="00E429A0">
              <w:rPr>
                <w:sz w:val="20"/>
                <w:szCs w:val="20"/>
              </w:rPr>
              <w:t>, johon voi kohdentua seurantaa</w:t>
            </w:r>
          </w:p>
        </w:tc>
      </w:tr>
      <w:tr w:rsidR="00E429A0" w:rsidRPr="00E429A0" w14:paraId="11A62090" w14:textId="77777777" w:rsidTr="002E78C7">
        <w:trPr>
          <w:trHeight w:val="578"/>
        </w:trPr>
        <w:tc>
          <w:tcPr>
            <w:tcW w:w="4593" w:type="dxa"/>
          </w:tcPr>
          <w:p w14:paraId="0E1A6391" w14:textId="77777777" w:rsidR="0094035E" w:rsidRPr="00E429A0" w:rsidRDefault="0094035E" w:rsidP="002E78C7">
            <w:pPr>
              <w:rPr>
                <w:sz w:val="20"/>
                <w:szCs w:val="20"/>
              </w:rPr>
            </w:pPr>
            <w:r w:rsidRPr="00E429A0">
              <w:rPr>
                <w:sz w:val="20"/>
                <w:szCs w:val="20"/>
              </w:rPr>
              <w:t>Palvelulle asetetaan asiakaskohtaiset ja mitattavat tavoitteet</w:t>
            </w:r>
          </w:p>
        </w:tc>
        <w:tc>
          <w:tcPr>
            <w:tcW w:w="4593" w:type="dxa"/>
          </w:tcPr>
          <w:p w14:paraId="256A6CA5" w14:textId="77777777" w:rsidR="0094035E" w:rsidRPr="00E429A0" w:rsidRDefault="0094035E" w:rsidP="002E78C7">
            <w:pPr>
              <w:rPr>
                <w:b/>
                <w:sz w:val="20"/>
                <w:szCs w:val="20"/>
              </w:rPr>
            </w:pPr>
            <w:r w:rsidRPr="00E429A0">
              <w:rPr>
                <w:b/>
                <w:sz w:val="20"/>
                <w:szCs w:val="20"/>
              </w:rPr>
              <w:t xml:space="preserve">Tavoitteellisuus </w:t>
            </w:r>
          </w:p>
        </w:tc>
        <w:tc>
          <w:tcPr>
            <w:tcW w:w="4594" w:type="dxa"/>
          </w:tcPr>
          <w:p w14:paraId="7ED6CDE7" w14:textId="0F41D4A5" w:rsidR="0094035E" w:rsidRPr="00E429A0" w:rsidRDefault="0094035E" w:rsidP="002E78C7">
            <w:pPr>
              <w:rPr>
                <w:sz w:val="20"/>
                <w:szCs w:val="20"/>
              </w:rPr>
            </w:pPr>
            <w:r w:rsidRPr="00E429A0">
              <w:rPr>
                <w:sz w:val="20"/>
                <w:szCs w:val="20"/>
              </w:rPr>
              <w:t xml:space="preserve">Toiminnalla on </w:t>
            </w:r>
            <w:r w:rsidR="00B81F16" w:rsidRPr="00E429A0">
              <w:rPr>
                <w:sz w:val="20"/>
                <w:szCs w:val="20"/>
              </w:rPr>
              <w:t xml:space="preserve">vähintään </w:t>
            </w:r>
            <w:r w:rsidRPr="00E429A0">
              <w:rPr>
                <w:sz w:val="20"/>
                <w:szCs w:val="20"/>
              </w:rPr>
              <w:t>yleiset tavoitteet</w:t>
            </w:r>
            <w:r w:rsidR="00B81F16" w:rsidRPr="00E429A0">
              <w:rPr>
                <w:sz w:val="20"/>
                <w:szCs w:val="20"/>
              </w:rPr>
              <w:t>, toiminnasta j</w:t>
            </w:r>
            <w:r w:rsidR="0004366E" w:rsidRPr="00E429A0">
              <w:rPr>
                <w:sz w:val="20"/>
                <w:szCs w:val="20"/>
              </w:rPr>
              <w:t>a</w:t>
            </w:r>
            <w:r w:rsidR="00B81F16" w:rsidRPr="00E429A0">
              <w:rPr>
                <w:sz w:val="20"/>
                <w:szCs w:val="20"/>
              </w:rPr>
              <w:t xml:space="preserve"> rahoittajasta riippuen voi olla myös mitattavia tavoitteita</w:t>
            </w:r>
          </w:p>
        </w:tc>
      </w:tr>
      <w:tr w:rsidR="00E429A0" w:rsidRPr="00E429A0" w14:paraId="7E10F8C6" w14:textId="77777777" w:rsidTr="002E78C7">
        <w:trPr>
          <w:trHeight w:val="273"/>
        </w:trPr>
        <w:tc>
          <w:tcPr>
            <w:tcW w:w="4593" w:type="dxa"/>
          </w:tcPr>
          <w:p w14:paraId="2D3C01B7" w14:textId="77777777" w:rsidR="0094035E" w:rsidRPr="00E429A0" w:rsidRDefault="0094035E" w:rsidP="002E78C7">
            <w:pPr>
              <w:rPr>
                <w:sz w:val="20"/>
                <w:szCs w:val="20"/>
              </w:rPr>
            </w:pPr>
            <w:r w:rsidRPr="00E429A0">
              <w:rPr>
                <w:sz w:val="20"/>
                <w:szCs w:val="20"/>
              </w:rPr>
              <w:t>Arvioidaan systemaattisesti vaikuttavuutta soveltuvin mittarein</w:t>
            </w:r>
          </w:p>
        </w:tc>
        <w:tc>
          <w:tcPr>
            <w:tcW w:w="4593" w:type="dxa"/>
          </w:tcPr>
          <w:p w14:paraId="721A954E" w14:textId="77777777" w:rsidR="0094035E" w:rsidRPr="00E429A0" w:rsidRDefault="0094035E" w:rsidP="002E78C7">
            <w:pPr>
              <w:rPr>
                <w:b/>
                <w:sz w:val="20"/>
                <w:szCs w:val="20"/>
              </w:rPr>
            </w:pPr>
            <w:r w:rsidRPr="00E429A0">
              <w:rPr>
                <w:b/>
                <w:sz w:val="20"/>
                <w:szCs w:val="20"/>
              </w:rPr>
              <w:t>Arviointi</w:t>
            </w:r>
          </w:p>
        </w:tc>
        <w:tc>
          <w:tcPr>
            <w:tcW w:w="4594" w:type="dxa"/>
          </w:tcPr>
          <w:p w14:paraId="00DECAA6" w14:textId="0662DB10" w:rsidR="0094035E" w:rsidRPr="00E429A0" w:rsidRDefault="0094035E" w:rsidP="002E78C7">
            <w:pPr>
              <w:rPr>
                <w:sz w:val="20"/>
                <w:szCs w:val="20"/>
              </w:rPr>
            </w:pPr>
            <w:r w:rsidRPr="00E429A0">
              <w:rPr>
                <w:sz w:val="20"/>
                <w:szCs w:val="20"/>
              </w:rPr>
              <w:t>Arvioidaan esim. toiminnan asiakastyytyväisyyttä ja kokemusta hyödyllisyydestä</w:t>
            </w:r>
            <w:r w:rsidR="00B81F16" w:rsidRPr="00E429A0">
              <w:rPr>
                <w:sz w:val="20"/>
                <w:szCs w:val="20"/>
              </w:rPr>
              <w:t>. Voidaan arvioida myös vaikuttavuutta</w:t>
            </w:r>
            <w:r w:rsidR="0004366E" w:rsidRPr="00E429A0">
              <w:rPr>
                <w:sz w:val="20"/>
                <w:szCs w:val="20"/>
              </w:rPr>
              <w:t xml:space="preserve"> soveltuvin mittarein</w:t>
            </w:r>
            <w:r w:rsidR="00B81F16" w:rsidRPr="00E429A0">
              <w:rPr>
                <w:sz w:val="20"/>
                <w:szCs w:val="20"/>
              </w:rPr>
              <w:t xml:space="preserve">. </w:t>
            </w:r>
          </w:p>
        </w:tc>
      </w:tr>
      <w:tr w:rsidR="0094035E" w:rsidRPr="00E429A0" w14:paraId="1B90A8C6" w14:textId="77777777" w:rsidTr="002E78C7">
        <w:trPr>
          <w:trHeight w:val="289"/>
        </w:trPr>
        <w:tc>
          <w:tcPr>
            <w:tcW w:w="4593" w:type="dxa"/>
          </w:tcPr>
          <w:p w14:paraId="6C24C627" w14:textId="77777777" w:rsidR="0094035E" w:rsidRPr="00E429A0" w:rsidRDefault="0094035E" w:rsidP="002E78C7">
            <w:pPr>
              <w:rPr>
                <w:sz w:val="20"/>
                <w:szCs w:val="20"/>
              </w:rPr>
            </w:pPr>
            <w:r w:rsidRPr="00E429A0">
              <w:rPr>
                <w:sz w:val="20"/>
                <w:szCs w:val="20"/>
              </w:rPr>
              <w:t>Palvelun jatkuva kehittäminen arviointitiedon ja uusien tarpeiden näkökulmasta, kehittävä työote</w:t>
            </w:r>
          </w:p>
        </w:tc>
        <w:tc>
          <w:tcPr>
            <w:tcW w:w="4593" w:type="dxa"/>
          </w:tcPr>
          <w:p w14:paraId="59D2C612" w14:textId="77777777" w:rsidR="0094035E" w:rsidRPr="00E429A0" w:rsidRDefault="0094035E" w:rsidP="002E78C7">
            <w:pPr>
              <w:rPr>
                <w:b/>
                <w:sz w:val="20"/>
                <w:szCs w:val="20"/>
              </w:rPr>
            </w:pPr>
            <w:r w:rsidRPr="00E429A0">
              <w:rPr>
                <w:b/>
                <w:sz w:val="20"/>
                <w:szCs w:val="20"/>
              </w:rPr>
              <w:t>Kehittäminen</w:t>
            </w:r>
          </w:p>
        </w:tc>
        <w:tc>
          <w:tcPr>
            <w:tcW w:w="4594" w:type="dxa"/>
          </w:tcPr>
          <w:p w14:paraId="06057CC8" w14:textId="60E3690C" w:rsidR="0094035E" w:rsidRPr="00E429A0" w:rsidRDefault="0004366E" w:rsidP="002E78C7">
            <w:pPr>
              <w:rPr>
                <w:sz w:val="20"/>
                <w:szCs w:val="20"/>
              </w:rPr>
            </w:pPr>
            <w:r w:rsidRPr="00E429A0">
              <w:rPr>
                <w:sz w:val="20"/>
                <w:szCs w:val="20"/>
              </w:rPr>
              <w:t xml:space="preserve">Palvelun kehittäminen asiakaskokemusten ja tarpeiden mukaan. Kehittävä työote. Voi olla myös toiminnan systemaattista kehittämistä arviointitiedon perusteella.  </w:t>
            </w:r>
          </w:p>
        </w:tc>
      </w:tr>
    </w:tbl>
    <w:p w14:paraId="21B8F502" w14:textId="3264F158" w:rsidR="0004366E" w:rsidRPr="00E429A0" w:rsidRDefault="0004366E" w:rsidP="0004366E">
      <w:pPr>
        <w:tabs>
          <w:tab w:val="left" w:pos="3000"/>
        </w:tabs>
      </w:pPr>
    </w:p>
    <w:sectPr w:rsidR="0004366E" w:rsidRPr="00E429A0" w:rsidSect="0094035E">
      <w:headerReference w:type="default" r:id="rId10"/>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39CB" w14:textId="77777777" w:rsidR="00AD0958" w:rsidRDefault="00AD0958" w:rsidP="00AD0958">
      <w:pPr>
        <w:spacing w:after="0" w:line="240" w:lineRule="auto"/>
      </w:pPr>
      <w:r>
        <w:separator/>
      </w:r>
    </w:p>
  </w:endnote>
  <w:endnote w:type="continuationSeparator" w:id="0">
    <w:p w14:paraId="135F4FDE" w14:textId="77777777" w:rsidR="00AD0958" w:rsidRDefault="00AD0958" w:rsidP="00AD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A8AA" w14:textId="77777777" w:rsidR="00AD0958" w:rsidRDefault="00AD0958" w:rsidP="00AD0958">
      <w:pPr>
        <w:spacing w:after="0" w:line="240" w:lineRule="auto"/>
      </w:pPr>
      <w:r>
        <w:separator/>
      </w:r>
    </w:p>
  </w:footnote>
  <w:footnote w:type="continuationSeparator" w:id="0">
    <w:p w14:paraId="750331EB" w14:textId="77777777" w:rsidR="00AD0958" w:rsidRDefault="00AD0958" w:rsidP="00AD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644B" w14:textId="1F349394" w:rsidR="00AD0958" w:rsidRPr="00AD0958" w:rsidRDefault="00AD0958">
    <w:pPr>
      <w:pStyle w:val="Yltunniste"/>
      <w:rPr>
        <w:b/>
        <w:bCs/>
        <w:color w:val="0070C0"/>
      </w:rPr>
    </w:pPr>
    <w:r w:rsidRPr="00AD0958">
      <w:rPr>
        <w:b/>
        <w:bCs/>
        <w:color w:val="0070C0"/>
      </w:rPr>
      <w:t>Varsinais-Suomen hyvinvointialue, järjestöjen projektiryhmä</w:t>
    </w:r>
    <w:r>
      <w:rPr>
        <w:b/>
        <w:bCs/>
        <w:color w:val="0070C0"/>
      </w:rPr>
      <w:t xml:space="preserve"> kevät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E2930"/>
    <w:multiLevelType w:val="hybridMultilevel"/>
    <w:tmpl w:val="8FA06B3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1" w15:restartNumberingAfterBreak="0">
    <w:nsid w:val="566A6E2B"/>
    <w:multiLevelType w:val="hybridMultilevel"/>
    <w:tmpl w:val="83E439E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1409423661">
    <w:abstractNumId w:val="0"/>
    <w:lvlOverride w:ilvl="0"/>
    <w:lvlOverride w:ilvl="1"/>
    <w:lvlOverride w:ilvl="2"/>
    <w:lvlOverride w:ilvl="3"/>
    <w:lvlOverride w:ilvl="4"/>
    <w:lvlOverride w:ilvl="5"/>
    <w:lvlOverride w:ilvl="6"/>
    <w:lvlOverride w:ilvl="7"/>
    <w:lvlOverride w:ilvl="8"/>
  </w:num>
  <w:num w:numId="2" w16cid:durableId="146097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5E"/>
    <w:rsid w:val="0004366E"/>
    <w:rsid w:val="00121B3E"/>
    <w:rsid w:val="00735800"/>
    <w:rsid w:val="00776814"/>
    <w:rsid w:val="007E0750"/>
    <w:rsid w:val="008A1339"/>
    <w:rsid w:val="008A5040"/>
    <w:rsid w:val="0094035E"/>
    <w:rsid w:val="00A4499C"/>
    <w:rsid w:val="00AD0958"/>
    <w:rsid w:val="00B81F16"/>
    <w:rsid w:val="00E429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1775"/>
  <w15:chartTrackingRefBased/>
  <w15:docId w15:val="{04BEA43C-8966-400B-AFDD-1F8AFA49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4035E"/>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4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A1339"/>
    <w:pPr>
      <w:spacing w:after="0" w:line="240" w:lineRule="auto"/>
      <w:ind w:left="720"/>
    </w:pPr>
    <w:rPr>
      <w:rFonts w:ascii="Calibri" w:hAnsi="Calibri" w:cs="Calibri"/>
    </w:rPr>
  </w:style>
  <w:style w:type="character" w:customStyle="1" w:styleId="markedcontent">
    <w:name w:val="markedcontent"/>
    <w:basedOn w:val="Kappaleenoletusfontti"/>
    <w:rsid w:val="008A1339"/>
  </w:style>
  <w:style w:type="paragraph" w:styleId="Yltunniste">
    <w:name w:val="header"/>
    <w:basedOn w:val="Normaali"/>
    <w:link w:val="YltunnisteChar"/>
    <w:uiPriority w:val="99"/>
    <w:unhideWhenUsed/>
    <w:rsid w:val="00AD09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D0958"/>
  </w:style>
  <w:style w:type="paragraph" w:styleId="Alatunniste">
    <w:name w:val="footer"/>
    <w:basedOn w:val="Normaali"/>
    <w:link w:val="AlatunnisteChar"/>
    <w:uiPriority w:val="99"/>
    <w:unhideWhenUsed/>
    <w:rsid w:val="00AD09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D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C6974BB222B23E46878B656B22E61019" ma:contentTypeVersion="10" ma:contentTypeDescription="Luo uusi asiakirja." ma:contentTypeScope="" ma:versionID="3af42bdfc10f0a06805fb9bd231ffe93">
  <xsd:schema xmlns:xsd="http://www.w3.org/2001/XMLSchema" xmlns:xs="http://www.w3.org/2001/XMLSchema" xmlns:p="http://schemas.microsoft.com/office/2006/metadata/properties" xmlns:ns2="1089ef75-f560-47fc-ac92-12ced587da7b" xmlns:ns3="05f307e2-0bdd-4ab2-945b-750e8bc1a077" targetNamespace="http://schemas.microsoft.com/office/2006/metadata/properties" ma:root="true" ma:fieldsID="7f8c45a1ad52945833f232c4218b7492" ns2:_="" ns3:_="">
    <xsd:import namespace="1089ef75-f560-47fc-ac92-12ced587da7b"/>
    <xsd:import namespace="05f307e2-0bdd-4ab2-945b-750e8bc1a0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9ef75-f560-47fc-ac92-12ced587d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f307e2-0bdd-4ab2-945b-750e8bc1a077"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AAFFF-E917-4C2E-B68E-D1324573A51B}">
  <ds:schemaRefs>
    <ds:schemaRef ds:uri="1089ef75-f560-47fc-ac92-12ced587da7b"/>
    <ds:schemaRef ds:uri="http://schemas.microsoft.com/office/2006/documentManagement/types"/>
    <ds:schemaRef ds:uri="http://purl.org/dc/elements/1.1/"/>
    <ds:schemaRef ds:uri="http://purl.org/dc/dcmitype/"/>
    <ds:schemaRef ds:uri="http://www.w3.org/XML/1998/namespace"/>
    <ds:schemaRef ds:uri="05f307e2-0bdd-4ab2-945b-750e8bc1a077"/>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599BB27-60C6-4085-A31B-FA5CAD1DC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9ef75-f560-47fc-ac92-12ced587da7b"/>
    <ds:schemaRef ds:uri="05f307e2-0bdd-4ab2-945b-750e8bc1a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069BE-E43D-458F-9E05-FF5F43185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4752</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Rosendahl</dc:creator>
  <cp:keywords/>
  <dc:description/>
  <cp:lastModifiedBy>Minna Rosendahl</cp:lastModifiedBy>
  <cp:revision>4</cp:revision>
  <dcterms:created xsi:type="dcterms:W3CDTF">2023-04-04T07:00:00Z</dcterms:created>
  <dcterms:modified xsi:type="dcterms:W3CDTF">2023-04-04T07:02:00Z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0x010100C6974BB222B23E46878B656B22E61019</vt:lpwstr>
  </property>
</Properties>
</file>