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0863485"/>
        <w:docPartObj>
          <w:docPartGallery w:val="Cover Pages"/>
          <w:docPartUnique/>
        </w:docPartObj>
      </w:sdtPr>
      <w:sdtEndPr/>
      <w:sdtContent>
        <w:p w14:paraId="77B08289" w14:textId="4F41515D" w:rsidR="00121458" w:rsidRDefault="00121458"/>
        <w:p w14:paraId="498CB250" w14:textId="12FB8C92" w:rsidR="00121458" w:rsidRDefault="00563DD1">
          <w:pPr>
            <w:spacing w:before="0" w:line="240" w:lineRule="auto"/>
          </w:pPr>
          <w:r>
            <w:rPr>
              <w:noProof/>
              <w:color w:val="2B579A"/>
              <w:shd w:val="clear" w:color="auto" w:fill="E6E6E6"/>
            </w:rPr>
            <mc:AlternateContent>
              <mc:Choice Requires="wps">
                <w:drawing>
                  <wp:anchor distT="0" distB="0" distL="114300" distR="114300" simplePos="0" relativeHeight="251658241" behindDoc="0" locked="0" layoutInCell="1" allowOverlap="1" wp14:anchorId="21D23B51" wp14:editId="1CEE389B">
                    <wp:simplePos x="0" y="0"/>
                    <wp:positionH relativeFrom="page">
                      <wp:posOffset>170822</wp:posOffset>
                    </wp:positionH>
                    <wp:positionV relativeFrom="page">
                      <wp:posOffset>8852598</wp:posOffset>
                    </wp:positionV>
                    <wp:extent cx="7315200" cy="823965"/>
                    <wp:effectExtent l="0" t="0" r="0" b="1905"/>
                    <wp:wrapSquare wrapText="bothSides"/>
                    <wp:docPr id="1" name="Tekstiruutu 154"/>
                    <wp:cNvGraphicFramePr/>
                    <a:graphic xmlns:a="http://schemas.openxmlformats.org/drawingml/2006/main">
                      <a:graphicData uri="http://schemas.microsoft.com/office/word/2010/wordprocessingShape">
                        <wps:wsp>
                          <wps:cNvSpPr txBox="1"/>
                          <wps:spPr>
                            <a:xfrm>
                              <a:off x="0" y="0"/>
                              <a:ext cx="7315200" cy="823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A0C1" w14:textId="4643800B" w:rsidR="008A21F5" w:rsidRPr="005E159E" w:rsidRDefault="00F44AA4" w:rsidP="008A21F5">
                                <w:pPr>
                                  <w:jc w:val="right"/>
                                  <w:rPr>
                                    <w:b/>
                                    <w:sz w:val="32"/>
                                    <w:szCs w:val="64"/>
                                  </w:rPr>
                                </w:pPr>
                                <w:r w:rsidRPr="005E159E">
                                  <w:rPr>
                                    <w:b/>
                                    <w:sz w:val="32"/>
                                    <w:szCs w:val="64"/>
                                  </w:rPr>
                                  <w:t>T</w:t>
                                </w:r>
                                <w:r w:rsidR="00815199" w:rsidRPr="005E159E">
                                  <w:rPr>
                                    <w:b/>
                                    <w:sz w:val="32"/>
                                    <w:szCs w:val="64"/>
                                  </w:rPr>
                                  <w:t>erveyspalvelut, Espoon kaupunki</w:t>
                                </w:r>
                              </w:p>
                              <w:p w14:paraId="2B58D1EE" w14:textId="5251AF1C" w:rsidR="001723EB" w:rsidRPr="005E159E" w:rsidRDefault="001723EB" w:rsidP="008A21F5">
                                <w:pPr>
                                  <w:jc w:val="right"/>
                                  <w:rPr>
                                    <w:caps/>
                                    <w:sz w:val="32"/>
                                    <w:szCs w:val="64"/>
                                  </w:rPr>
                                </w:pPr>
                                <w:r w:rsidRPr="005E159E">
                                  <w:rPr>
                                    <w:caps/>
                                    <w:color w:val="2B579A"/>
                                    <w:sz w:val="32"/>
                                    <w:szCs w:val="64"/>
                                    <w:shd w:val="clear" w:color="auto" w:fill="E6E6E6"/>
                                  </w:rPr>
                                  <w:fldChar w:fldCharType="begin"/>
                                </w:r>
                                <w:r w:rsidRPr="005E159E">
                                  <w:rPr>
                                    <w:caps/>
                                    <w:sz w:val="32"/>
                                    <w:szCs w:val="64"/>
                                  </w:rPr>
                                  <w:instrText xml:space="preserve"> TIME \@ "d.M.yyyy" </w:instrText>
                                </w:r>
                                <w:r w:rsidRPr="005E159E">
                                  <w:rPr>
                                    <w:caps/>
                                    <w:color w:val="2B579A"/>
                                    <w:sz w:val="32"/>
                                    <w:szCs w:val="64"/>
                                    <w:shd w:val="clear" w:color="auto" w:fill="E6E6E6"/>
                                  </w:rPr>
                                  <w:fldChar w:fldCharType="separate"/>
                                </w:r>
                                <w:r w:rsidR="00436F3D">
                                  <w:rPr>
                                    <w:caps/>
                                    <w:noProof/>
                                    <w:sz w:val="32"/>
                                    <w:szCs w:val="64"/>
                                  </w:rPr>
                                  <w:t>3.4.2023</w:t>
                                </w:r>
                                <w:r w:rsidRPr="005E159E">
                                  <w:rPr>
                                    <w:caps/>
                                    <w:color w:val="2B579A"/>
                                    <w:sz w:val="32"/>
                                    <w:szCs w:val="64"/>
                                    <w:shd w:val="clear" w:color="auto" w:fill="E6E6E6"/>
                                  </w:rPr>
                                  <w:fldChar w:fldCharType="end"/>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D23B51" id="_x0000_t202" coordsize="21600,21600" o:spt="202" path="m,l,21600r21600,l21600,xe">
                    <v:stroke joinstyle="miter"/>
                    <v:path gradientshapeok="t" o:connecttype="rect"/>
                  </v:shapetype>
                  <v:shape id="Tekstiruutu 154" o:spid="_x0000_s1026" type="#_x0000_t202" style="position:absolute;margin-left:13.45pt;margin-top:697.05pt;width:8in;height:64.9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HaQIAADgFAAAOAAAAZHJzL2Uyb0RvYy54bWysVN9v2jAQfp+0/8Hy+0gogjFEqFirTpNQ&#10;W62d+mwcu0RzfJ59kLC/fmcngarbS6e9OBffd7+/8/KyrQ07KB8qsAUfj3LOlJVQVva54N8fbz7M&#10;OQsobCkMWFXwowr8cvX+3bJxC3UBOzCl8oyc2LBoXMF3iG6RZUHuVC3CCJyypNTga4H065+z0ouG&#10;vNcmu8jzWdaAL50HqUKg2+tOyVfJv9ZK4p3WQSEzBafcMJ0+ndt4ZqulWDx74XaV7NMQ/5BFLSpL&#10;QU+urgUKtvfVH67qSnoIoHEkoc5A60qqVANVM85fVfOwE06lWqg5wZ3aFP6fW3l7eHD3nmH7GVoa&#10;YGxI48Ii0GWsp9W+jl/KlJGeWng8tU21yCRdfpyMpzQLziTp5heTT7NpdJOdrZ0P+EVBzaJQcE9j&#10;Sd0Sh03ADjpAYjALN5UxaTTGsqbgs8k0TwYnDTk3NmJVGnLv5px5kvBoVMQY+01pVpWpgHiR6KWu&#10;jGcHQcQQUiqLqfbkl9ARpSmJtxj2+HNWbzHu6hgig8WTcV1Z8Kn6V2mXP4aUdYennr+oO4rYbtt+&#10;olsojzRoD90OBCdvKprGRgS8F55ITwOkRcY7OrQB6jr0Emc78L/+dh/xxEXSctbQEhU8/NwLrzgz&#10;Xy2xdDzL88QMTL8UwSdhNp/OI2G2w7Xd11dAkxjTa+FkEiMYzSBqD/UTrfo6BiSVsJLCFhwH8Qq7&#10;raanQqr1OoFoxZzAjX1wMrqOg4k0e2yfhHc9F5FYfAvDponFK0p22GhpYb1H0FXia+xt19C+57Se&#10;ifH9UxL3/+V/Qp0fvNVvAAAA//8DAFBLAwQUAAYACAAAACEAH/P6SOMAAAANAQAADwAAAGRycy9k&#10;b3ducmV2LnhtbEyPwU7DMBBE70j8g7VI3KiTlKZNiFMhoEg9gESLxNWNTRJhryPbTcPfsz3R2+7M&#10;aPZttZ6sYaP2oXcoIJ0lwDQ2TvXYCvjcb+5WwEKUqKRxqAX86gDr+vqqkqVyJ/zQ4y62jEowlFJA&#10;F+NQch6aTlsZZm7QSN6381ZGWn3LlZcnKreGZ0mScyt7pAudHPRTp5uf3dEKyGP0b1Oy3L4Pi69x&#10;s437F/P6LMTtzfT4ACzqKf6H4YxP6FAT08EdUQVmBGR5QUnS58V9CuycSJcr0g40LbJ5Abyu+OUX&#10;9R8AAAD//wMAUEsBAi0AFAAGAAgAAAAhALaDOJL+AAAA4QEAABMAAAAAAAAAAAAAAAAAAAAAAFtD&#10;b250ZW50X1R5cGVzXS54bWxQSwECLQAUAAYACAAAACEAOP0h/9YAAACUAQAACwAAAAAAAAAAAAAA&#10;AAAvAQAAX3JlbHMvLnJlbHNQSwECLQAUAAYACAAAACEAq19fh2kCAAA4BQAADgAAAAAAAAAAAAAA&#10;AAAuAgAAZHJzL2Uyb0RvYy54bWxQSwECLQAUAAYACAAAACEAH/P6SOMAAAANAQAADwAAAAAAAAAA&#10;AAAAAADDBAAAZHJzL2Rvd25yZXYueG1sUEsFBgAAAAAEAAQA8wAAANMFAAAAAA==&#10;" filled="f" stroked="f" strokeweight=".5pt">
                    <v:textbox inset="126pt,0,54pt,0">
                      <w:txbxContent>
                        <w:p w14:paraId="79DCA0C1" w14:textId="4643800B" w:rsidR="008A21F5" w:rsidRPr="005E159E" w:rsidRDefault="00F44AA4" w:rsidP="008A21F5">
                          <w:pPr>
                            <w:jc w:val="right"/>
                            <w:rPr>
                              <w:b/>
                              <w:sz w:val="32"/>
                              <w:szCs w:val="64"/>
                            </w:rPr>
                          </w:pPr>
                          <w:r w:rsidRPr="005E159E">
                            <w:rPr>
                              <w:b/>
                              <w:sz w:val="32"/>
                              <w:szCs w:val="64"/>
                            </w:rPr>
                            <w:t>T</w:t>
                          </w:r>
                          <w:r w:rsidR="00815199" w:rsidRPr="005E159E">
                            <w:rPr>
                              <w:b/>
                              <w:sz w:val="32"/>
                              <w:szCs w:val="64"/>
                            </w:rPr>
                            <w:t>erveyspalvelut, Espoon kaupunki</w:t>
                          </w:r>
                        </w:p>
                        <w:p w14:paraId="2B58D1EE" w14:textId="5251AF1C" w:rsidR="001723EB" w:rsidRPr="005E159E" w:rsidRDefault="001723EB" w:rsidP="008A21F5">
                          <w:pPr>
                            <w:jc w:val="right"/>
                            <w:rPr>
                              <w:caps/>
                              <w:sz w:val="32"/>
                              <w:szCs w:val="64"/>
                            </w:rPr>
                          </w:pPr>
                          <w:r w:rsidRPr="005E159E">
                            <w:rPr>
                              <w:caps/>
                              <w:color w:val="2B579A"/>
                              <w:sz w:val="32"/>
                              <w:szCs w:val="64"/>
                              <w:shd w:val="clear" w:color="auto" w:fill="E6E6E6"/>
                            </w:rPr>
                            <w:fldChar w:fldCharType="begin"/>
                          </w:r>
                          <w:r w:rsidRPr="005E159E">
                            <w:rPr>
                              <w:caps/>
                              <w:sz w:val="32"/>
                              <w:szCs w:val="64"/>
                            </w:rPr>
                            <w:instrText xml:space="preserve"> TIME \@ "d.M.yyyy" </w:instrText>
                          </w:r>
                          <w:r w:rsidRPr="005E159E">
                            <w:rPr>
                              <w:caps/>
                              <w:color w:val="2B579A"/>
                              <w:sz w:val="32"/>
                              <w:szCs w:val="64"/>
                              <w:shd w:val="clear" w:color="auto" w:fill="E6E6E6"/>
                            </w:rPr>
                            <w:fldChar w:fldCharType="separate"/>
                          </w:r>
                          <w:r w:rsidR="00436F3D">
                            <w:rPr>
                              <w:caps/>
                              <w:noProof/>
                              <w:sz w:val="32"/>
                              <w:szCs w:val="64"/>
                            </w:rPr>
                            <w:t>3.4.2023</w:t>
                          </w:r>
                          <w:r w:rsidRPr="005E159E">
                            <w:rPr>
                              <w:caps/>
                              <w:color w:val="2B579A"/>
                              <w:sz w:val="32"/>
                              <w:szCs w:val="64"/>
                              <w:shd w:val="clear" w:color="auto" w:fill="E6E6E6"/>
                            </w:rPr>
                            <w:fldChar w:fldCharType="end"/>
                          </w:r>
                        </w:p>
                      </w:txbxContent>
                    </v:textbox>
                    <w10:wrap type="square" anchorx="page" anchory="page"/>
                  </v:shape>
                </w:pict>
              </mc:Fallback>
            </mc:AlternateContent>
          </w:r>
          <w:r w:rsidR="00D61463">
            <w:rPr>
              <w:noProof/>
              <w:color w:val="auto"/>
              <w:shd w:val="clear" w:color="auto" w:fill="E6E6E6"/>
            </w:rPr>
            <w:drawing>
              <wp:anchor distT="0" distB="0" distL="114300" distR="114300" simplePos="0" relativeHeight="251658243" behindDoc="1" locked="0" layoutInCell="1" allowOverlap="1" wp14:anchorId="255A9A55" wp14:editId="49738AA0">
                <wp:simplePos x="0" y="0"/>
                <wp:positionH relativeFrom="page">
                  <wp:posOffset>4616450</wp:posOffset>
                </wp:positionH>
                <wp:positionV relativeFrom="page">
                  <wp:posOffset>9810750</wp:posOffset>
                </wp:positionV>
                <wp:extent cx="2200910" cy="4394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439420"/>
                        </a:xfrm>
                        <a:prstGeom prst="rect">
                          <a:avLst/>
                        </a:prstGeom>
                      </pic:spPr>
                    </pic:pic>
                  </a:graphicData>
                </a:graphic>
                <wp14:sizeRelH relativeFrom="margin">
                  <wp14:pctWidth>0</wp14:pctWidth>
                </wp14:sizeRelH>
                <wp14:sizeRelV relativeFrom="margin">
                  <wp14:pctHeight>0</wp14:pctHeight>
                </wp14:sizeRelV>
              </wp:anchor>
            </w:drawing>
          </w:r>
          <w:r w:rsidR="00D61463">
            <w:rPr>
              <w:noProof/>
              <w:color w:val="2B579A"/>
              <w:shd w:val="clear" w:color="auto" w:fill="E6E6E6"/>
            </w:rPr>
            <mc:AlternateContent>
              <mc:Choice Requires="wps">
                <w:drawing>
                  <wp:anchor distT="0" distB="0" distL="114300" distR="114300" simplePos="0" relativeHeight="251658240" behindDoc="0" locked="0" layoutInCell="1" allowOverlap="1" wp14:anchorId="4B5EED79" wp14:editId="3CC4F89F">
                    <wp:simplePos x="0" y="0"/>
                    <wp:positionH relativeFrom="page">
                      <wp:posOffset>156210</wp:posOffset>
                    </wp:positionH>
                    <wp:positionV relativeFrom="page">
                      <wp:posOffset>6922498</wp:posOffset>
                    </wp:positionV>
                    <wp:extent cx="7315200" cy="1319348"/>
                    <wp:effectExtent l="0" t="0" r="0" b="1905"/>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1319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2E5CBA0" w:rsidR="00121458" w:rsidRPr="00F653ED" w:rsidRDefault="003B3F8A" w:rsidP="00F44AA4">
                                <w:pPr>
                                  <w:jc w:val="right"/>
                                  <w:rPr>
                                    <w:color w:val="F18700" w:themeColor="accent1"/>
                                    <w:sz w:val="56"/>
                                    <w:szCs w:val="56"/>
                                  </w:rPr>
                                </w:pPr>
                                <w:r w:rsidRPr="00F653ED">
                                  <w:rPr>
                                    <w:color w:val="F18700" w:themeColor="accent1"/>
                                    <w:sz w:val="56"/>
                                    <w:szCs w:val="56"/>
                                  </w:rPr>
                                  <w:t>Espoon kaupungin työkykyhanke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B5EED79" id="_x0000_s1027" type="#_x0000_t202" style="position:absolute;margin-left:12.3pt;margin-top:545.1pt;width:8in;height:103.9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2hbAIAAEAFAAAOAAAAZHJzL2Uyb0RvYy54bWysVN9P2zAQfp+0/8Hy+0hCR9dVpKgDMU1C&#10;gFYmnl3HptEcn2dfm3R/PWcnaRHbC9NenIvvu9/f+fyiawzbKR9qsCUvTnLOlJVQ1fap5D8erj/M&#10;OAsobCUMWFXyvQr8YvH+3Xnr5uoUNmAq5Rk5sWHeupJvEN08y4LcqEaEE3DKklKDbwTSr3/KKi9a&#10;8t6Y7DTPp1kLvnIepAqBbq96JV8k/1oriXdaB4XMlJxyw3T6dK7jmS3OxfzJC7ep5ZCG+IcsGlFb&#10;CnpwdSVQsK2v/3DV1NJDAI0nEpoMtK6lSjVQNUX+qprVRjiVaqHmBHdoU/h/buXtbuXuPcPuC3Q0&#10;wNiQ1oV5oMtYT6d9E7+UKSM9tXB/aJvqkEm6/DQpzmgWnEnSFZPi8+TjLPrJjubOB/yqoGFRKLmn&#10;uaR2id1NwB46QmI0C9e1MWk2xrK25NPJWZ4MDhpybmzEqjTlwc0x9STh3qiIMfa70qyuUgXxIvFL&#10;XRrPdoKYIaRUFlPxyS+hI0pTEm8xHPDHrN5i3NcxRgaLB+OmtuBT9a/Srn6OKeseTz1/UXcUsVt3&#10;VPiLya6h2tPAPfS7EJy8rmkoNyLgvfBEfhokLTTe0aENUPNhkDjbgP/9t/uIJ06SlrOWlqnk4ddW&#10;eMWZ+WaJrcU0zxNDMP1SBJ+E6exsFomzHq/ttrkEGkhBr4aTSYxgNKOoPTSPtPLLGJBUwkoKW3Ic&#10;xUvst5ueDKmWywSiVXMCb+zKyeg6ziey7aF7FN4NlERi8y2MGyfmr5jZY6OlheUWQdeJtrHFfUOH&#10;1tOaJuIPT0p8B17+J9Tx4Vs8AwAA//8DAFBLAwQUAAYACAAAACEAUJXPIeEAAAANAQAADwAAAGRy&#10;cy9kb3ducmV2LnhtbEyPQU/DMAyF70j8h8hI3FiyCrqtNJ0QMKQdQGJD4po1pq1InKrJuvLv8U5w&#10;s997ev5crifvxIhD7AJpmM8UCKQ62I4aDR/7zc0SREyGrHGBUMMPRlhXlxelKWw40TuOu9QILqFY&#10;GA1tSn0hZaxb9CbOQo/E3lcYvEm8Do20gzlxuXcyUyqX3nTEF1rT42OL9ffu6DXkKQ2vk1ps3/q7&#10;z3GzTftn9/Kk9fXV9HAPIuGU/sJwxmd0qJjpEI5ko3Aastuck6yrlcpAnBPzRc7agadstVQgq1L+&#10;/6L6BQAA//8DAFBLAQItABQABgAIAAAAIQC2gziS/gAAAOEBAAATAAAAAAAAAAAAAAAAAAAAAABb&#10;Q29udGVudF9UeXBlc10ueG1sUEsBAi0AFAAGAAgAAAAhADj9If/WAAAAlAEAAAsAAAAAAAAAAAAA&#10;AAAALwEAAF9yZWxzLy5yZWxzUEsBAi0AFAAGAAgAAAAhAEWoXaFsAgAAQAUAAA4AAAAAAAAAAAAA&#10;AAAALgIAAGRycy9lMm9Eb2MueG1sUEsBAi0AFAAGAAgAAAAhAFCVzyHhAAAADQEAAA8AAAAAAAAA&#10;AAAAAAAAxgQAAGRycy9kb3ducmV2LnhtbFBLBQYAAAAABAAEAPMAAADUBQAAAAA=&#10;" filled="f" stroked="f" strokeweight=".5pt">
                    <v:textbox inset="126pt,0,54pt,0">
                      <w:txbxContent>
                        <w:p w14:paraId="5E80BA94" w14:textId="73134E18" w:rsidR="008A21F5" w:rsidRPr="008A21F5" w:rsidRDefault="008A21F5">
                          <w:pPr>
                            <w:jc w:val="right"/>
                            <w:rPr>
                              <w:b/>
                              <w:caps/>
                              <w:color w:val="595965" w:themeColor="text2"/>
                              <w:sz w:val="32"/>
                              <w:szCs w:val="64"/>
                            </w:rPr>
                          </w:pPr>
                          <w:r w:rsidRPr="008A21F5">
                            <w:rPr>
                              <w:b/>
                              <w:caps/>
                              <w:color w:val="595965" w:themeColor="text2"/>
                              <w:sz w:val="32"/>
                              <w:szCs w:val="64"/>
                            </w:rPr>
                            <w:t>Loppuraportti</w:t>
                          </w:r>
                        </w:p>
                        <w:p w14:paraId="4DA5BDB6" w14:textId="32E5CBA0" w:rsidR="00121458" w:rsidRPr="00F653ED" w:rsidRDefault="003B3F8A" w:rsidP="00F44AA4">
                          <w:pPr>
                            <w:jc w:val="right"/>
                            <w:rPr>
                              <w:color w:val="F18700" w:themeColor="accent1"/>
                              <w:sz w:val="56"/>
                              <w:szCs w:val="56"/>
                            </w:rPr>
                          </w:pPr>
                          <w:r w:rsidRPr="00F653ED">
                            <w:rPr>
                              <w:color w:val="F18700" w:themeColor="accent1"/>
                              <w:sz w:val="56"/>
                              <w:szCs w:val="56"/>
                            </w:rPr>
                            <w:t>Espoon kaupungin työkykyhanke</w:t>
                          </w:r>
                        </w:p>
                      </w:txbxContent>
                    </v:textbox>
                    <w10:wrap type="square" anchorx="page" anchory="page"/>
                  </v:shape>
                </w:pict>
              </mc:Fallback>
            </mc:AlternateContent>
          </w:r>
          <w:r w:rsidR="00121458">
            <w:br w:type="page"/>
          </w:r>
        </w:p>
      </w:sdtContent>
    </w:sdt>
    <w:sdt>
      <w:sdtPr>
        <w:rPr>
          <w:rFonts w:ascii="Arial" w:eastAsia="Times New Roman" w:hAnsi="Arial" w:cs="Arial"/>
          <w:color w:val="3F3F3F" w:themeColor="text1"/>
          <w:sz w:val="20"/>
          <w:szCs w:val="20"/>
          <w:shd w:val="clear" w:color="auto" w:fill="E6E6E6"/>
        </w:rPr>
        <w:id w:val="712767021"/>
        <w:docPartObj>
          <w:docPartGallery w:val="Table of Contents"/>
          <w:docPartUnique/>
        </w:docPartObj>
      </w:sdtPr>
      <w:sdtEndPr>
        <w:rPr>
          <w:b/>
        </w:rPr>
      </w:sdtEndPr>
      <w:sdtContent>
        <w:p w14:paraId="35A1913D" w14:textId="77777777" w:rsidR="00C0394B" w:rsidRPr="00F34F72" w:rsidRDefault="00C0394B" w:rsidP="00485C06">
          <w:pPr>
            <w:pStyle w:val="Sisllysluettelonotsikko"/>
            <w:rPr>
              <w:rFonts w:ascii="Arial" w:hAnsi="Arial" w:cs="Arial"/>
              <w:b/>
              <w:color w:val="F18700" w:themeColor="accent1"/>
            </w:rPr>
          </w:pPr>
          <w:r w:rsidRPr="00F34F72">
            <w:rPr>
              <w:rFonts w:ascii="Arial" w:hAnsi="Arial" w:cs="Arial"/>
              <w:b/>
              <w:color w:val="F18700" w:themeColor="accent1"/>
            </w:rPr>
            <w:t>Sisällysluettelo</w:t>
          </w:r>
        </w:p>
        <w:p w14:paraId="602E0EBD" w14:textId="0A02FBDD" w:rsidR="00615982" w:rsidRDefault="00536FB0">
          <w:pPr>
            <w:pStyle w:val="Sisluet1"/>
            <w:rPr>
              <w:rFonts w:asciiTheme="minorHAnsi" w:eastAsiaTheme="minorEastAsia" w:hAnsiTheme="minorHAnsi" w:cstheme="minorBidi"/>
              <w:caps w:val="0"/>
              <w:szCs w:val="24"/>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22528715" w:history="1">
            <w:r w:rsidR="00615982" w:rsidRPr="0011645B">
              <w:rPr>
                <w:rStyle w:val="Hyperlinkki"/>
              </w:rPr>
              <w:t>1.</w:t>
            </w:r>
            <w:r w:rsidR="00615982">
              <w:rPr>
                <w:rFonts w:asciiTheme="minorHAnsi" w:eastAsiaTheme="minorEastAsia" w:hAnsiTheme="minorHAnsi" w:cstheme="minorBidi"/>
                <w:caps w:val="0"/>
                <w:szCs w:val="24"/>
              </w:rPr>
              <w:tab/>
            </w:r>
            <w:r w:rsidR="00615982" w:rsidRPr="0011645B">
              <w:rPr>
                <w:rStyle w:val="Hyperlinkki"/>
              </w:rPr>
              <w:t>Johdanto</w:t>
            </w:r>
            <w:r w:rsidR="00615982">
              <w:rPr>
                <w:webHidden/>
              </w:rPr>
              <w:tab/>
            </w:r>
            <w:r w:rsidR="00615982">
              <w:rPr>
                <w:webHidden/>
              </w:rPr>
              <w:fldChar w:fldCharType="begin"/>
            </w:r>
            <w:r w:rsidR="00615982">
              <w:rPr>
                <w:webHidden/>
              </w:rPr>
              <w:instrText xml:space="preserve"> PAGEREF _Toc122528715 \h </w:instrText>
            </w:r>
            <w:r w:rsidR="00615982">
              <w:rPr>
                <w:webHidden/>
              </w:rPr>
            </w:r>
            <w:r w:rsidR="00615982">
              <w:rPr>
                <w:webHidden/>
              </w:rPr>
              <w:fldChar w:fldCharType="separate"/>
            </w:r>
            <w:r w:rsidR="00615982">
              <w:rPr>
                <w:webHidden/>
              </w:rPr>
              <w:t>2</w:t>
            </w:r>
            <w:r w:rsidR="00615982">
              <w:rPr>
                <w:webHidden/>
              </w:rPr>
              <w:fldChar w:fldCharType="end"/>
            </w:r>
          </w:hyperlink>
        </w:p>
        <w:p w14:paraId="61F8492B" w14:textId="34B2D78D" w:rsidR="00615982" w:rsidRDefault="00436F3D">
          <w:pPr>
            <w:pStyle w:val="Sisluet1"/>
            <w:rPr>
              <w:rFonts w:asciiTheme="minorHAnsi" w:eastAsiaTheme="minorEastAsia" w:hAnsiTheme="minorHAnsi" w:cstheme="minorBidi"/>
              <w:caps w:val="0"/>
              <w:szCs w:val="24"/>
            </w:rPr>
          </w:pPr>
          <w:hyperlink w:anchor="_Toc122528716" w:history="1">
            <w:r w:rsidR="00615982" w:rsidRPr="0011645B">
              <w:rPr>
                <w:rStyle w:val="Hyperlinkki"/>
              </w:rPr>
              <w:t>2.</w:t>
            </w:r>
            <w:r w:rsidR="00615982">
              <w:rPr>
                <w:rFonts w:asciiTheme="minorHAnsi" w:eastAsiaTheme="minorEastAsia" w:hAnsiTheme="minorHAnsi" w:cstheme="minorBidi"/>
                <w:caps w:val="0"/>
                <w:szCs w:val="24"/>
              </w:rPr>
              <w:tab/>
            </w:r>
            <w:r w:rsidR="00615982" w:rsidRPr="0011645B">
              <w:rPr>
                <w:rStyle w:val="Hyperlinkki"/>
              </w:rPr>
              <w:t>Hankkeen toimenpiteet ja tulokset</w:t>
            </w:r>
            <w:r w:rsidR="00615982">
              <w:rPr>
                <w:webHidden/>
              </w:rPr>
              <w:tab/>
            </w:r>
            <w:r w:rsidR="00615982">
              <w:rPr>
                <w:webHidden/>
              </w:rPr>
              <w:fldChar w:fldCharType="begin"/>
            </w:r>
            <w:r w:rsidR="00615982">
              <w:rPr>
                <w:webHidden/>
              </w:rPr>
              <w:instrText xml:space="preserve"> PAGEREF _Toc122528716 \h </w:instrText>
            </w:r>
            <w:r w:rsidR="00615982">
              <w:rPr>
                <w:webHidden/>
              </w:rPr>
            </w:r>
            <w:r w:rsidR="00615982">
              <w:rPr>
                <w:webHidden/>
              </w:rPr>
              <w:fldChar w:fldCharType="separate"/>
            </w:r>
            <w:r w:rsidR="00615982">
              <w:rPr>
                <w:webHidden/>
              </w:rPr>
              <w:t>3</w:t>
            </w:r>
            <w:r w:rsidR="00615982">
              <w:rPr>
                <w:webHidden/>
              </w:rPr>
              <w:fldChar w:fldCharType="end"/>
            </w:r>
          </w:hyperlink>
        </w:p>
        <w:p w14:paraId="0D1BCEAA" w14:textId="02C7C7EB" w:rsidR="00615982" w:rsidRDefault="00436F3D">
          <w:pPr>
            <w:pStyle w:val="Sisluet1"/>
            <w:rPr>
              <w:rFonts w:asciiTheme="minorHAnsi" w:eastAsiaTheme="minorEastAsia" w:hAnsiTheme="minorHAnsi" w:cstheme="minorBidi"/>
              <w:caps w:val="0"/>
              <w:szCs w:val="24"/>
            </w:rPr>
          </w:pPr>
          <w:hyperlink w:anchor="_Toc122528717" w:history="1">
            <w:r w:rsidR="00615982" w:rsidRPr="0011645B">
              <w:rPr>
                <w:rStyle w:val="Hyperlinkki"/>
              </w:rPr>
              <w:t>3.</w:t>
            </w:r>
            <w:r w:rsidR="00615982">
              <w:rPr>
                <w:rFonts w:asciiTheme="minorHAnsi" w:eastAsiaTheme="minorEastAsia" w:hAnsiTheme="minorHAnsi" w:cstheme="minorBidi"/>
                <w:caps w:val="0"/>
                <w:szCs w:val="24"/>
              </w:rPr>
              <w:tab/>
            </w:r>
            <w:r w:rsidR="00615982" w:rsidRPr="0011645B">
              <w:rPr>
                <w:rStyle w:val="Hyperlinkki"/>
              </w:rPr>
              <w:t>Hankkeen toteutus ja hankkeen tulokset</w:t>
            </w:r>
            <w:r w:rsidR="00615982">
              <w:rPr>
                <w:webHidden/>
              </w:rPr>
              <w:tab/>
            </w:r>
            <w:r w:rsidR="00615982">
              <w:rPr>
                <w:webHidden/>
              </w:rPr>
              <w:fldChar w:fldCharType="begin"/>
            </w:r>
            <w:r w:rsidR="00615982">
              <w:rPr>
                <w:webHidden/>
              </w:rPr>
              <w:instrText xml:space="preserve"> PAGEREF _Toc122528717 \h </w:instrText>
            </w:r>
            <w:r w:rsidR="00615982">
              <w:rPr>
                <w:webHidden/>
              </w:rPr>
            </w:r>
            <w:r w:rsidR="00615982">
              <w:rPr>
                <w:webHidden/>
              </w:rPr>
              <w:fldChar w:fldCharType="separate"/>
            </w:r>
            <w:r w:rsidR="00615982">
              <w:rPr>
                <w:webHidden/>
              </w:rPr>
              <w:t>4</w:t>
            </w:r>
            <w:r w:rsidR="00615982">
              <w:rPr>
                <w:webHidden/>
              </w:rPr>
              <w:fldChar w:fldCharType="end"/>
            </w:r>
          </w:hyperlink>
        </w:p>
        <w:p w14:paraId="7ED413A4" w14:textId="00B60DA3" w:rsidR="00615982" w:rsidRDefault="00436F3D">
          <w:pPr>
            <w:pStyle w:val="Sisluet2"/>
            <w:rPr>
              <w:rFonts w:asciiTheme="minorHAnsi" w:eastAsiaTheme="minorEastAsia" w:hAnsiTheme="minorHAnsi" w:cstheme="minorBidi"/>
              <w:color w:val="auto"/>
              <w:sz w:val="24"/>
              <w:szCs w:val="24"/>
            </w:rPr>
          </w:pPr>
          <w:hyperlink w:anchor="_Toc122528718" w:history="1">
            <w:r w:rsidR="00615982" w:rsidRPr="0011645B">
              <w:rPr>
                <w:rStyle w:val="Hyperlinkki"/>
              </w:rPr>
              <w:t>3.1.</w:t>
            </w:r>
            <w:r w:rsidR="00615982">
              <w:rPr>
                <w:rFonts w:asciiTheme="minorHAnsi" w:eastAsiaTheme="minorEastAsia" w:hAnsiTheme="minorHAnsi" w:cstheme="minorBidi"/>
                <w:color w:val="auto"/>
                <w:sz w:val="24"/>
                <w:szCs w:val="24"/>
              </w:rPr>
              <w:tab/>
            </w:r>
            <w:r w:rsidR="00615982" w:rsidRPr="0011645B">
              <w:rPr>
                <w:rStyle w:val="Hyperlinkki"/>
              </w:rPr>
              <w:t>Työkyvyn tuen palvelukokonaisuuden rakentaminen ja mallintaminen osaksi tulevaisuuden sote-keskusta</w:t>
            </w:r>
            <w:r w:rsidR="00615982">
              <w:rPr>
                <w:webHidden/>
              </w:rPr>
              <w:tab/>
            </w:r>
            <w:r w:rsidR="00615982">
              <w:rPr>
                <w:webHidden/>
              </w:rPr>
              <w:fldChar w:fldCharType="begin"/>
            </w:r>
            <w:r w:rsidR="00615982">
              <w:rPr>
                <w:webHidden/>
              </w:rPr>
              <w:instrText xml:space="preserve"> PAGEREF _Toc122528718 \h </w:instrText>
            </w:r>
            <w:r w:rsidR="00615982">
              <w:rPr>
                <w:webHidden/>
              </w:rPr>
            </w:r>
            <w:r w:rsidR="00615982">
              <w:rPr>
                <w:webHidden/>
              </w:rPr>
              <w:fldChar w:fldCharType="separate"/>
            </w:r>
            <w:r w:rsidR="00615982">
              <w:rPr>
                <w:webHidden/>
              </w:rPr>
              <w:t>4</w:t>
            </w:r>
            <w:r w:rsidR="00615982">
              <w:rPr>
                <w:webHidden/>
              </w:rPr>
              <w:fldChar w:fldCharType="end"/>
            </w:r>
          </w:hyperlink>
        </w:p>
        <w:p w14:paraId="29026A26" w14:textId="75470702" w:rsidR="00615982" w:rsidRDefault="00436F3D">
          <w:pPr>
            <w:pStyle w:val="Sisluet3"/>
            <w:tabs>
              <w:tab w:val="left" w:pos="1680"/>
            </w:tabs>
            <w:rPr>
              <w:rFonts w:asciiTheme="minorHAnsi" w:eastAsiaTheme="minorEastAsia" w:hAnsiTheme="minorHAnsi" w:cstheme="minorBidi"/>
              <w:color w:val="auto"/>
              <w:sz w:val="24"/>
              <w:szCs w:val="24"/>
            </w:rPr>
          </w:pPr>
          <w:hyperlink w:anchor="_Toc122528719" w:history="1">
            <w:r w:rsidR="00615982" w:rsidRPr="0011645B">
              <w:rPr>
                <w:rStyle w:val="Hyperlinkki"/>
              </w:rPr>
              <w:t>3.1.1.</w:t>
            </w:r>
            <w:r w:rsidR="00615982">
              <w:rPr>
                <w:rFonts w:asciiTheme="minorHAnsi" w:eastAsiaTheme="minorEastAsia" w:hAnsiTheme="minorHAnsi" w:cstheme="minorBidi"/>
                <w:color w:val="auto"/>
                <w:sz w:val="24"/>
                <w:szCs w:val="24"/>
              </w:rPr>
              <w:tab/>
            </w:r>
            <w:r w:rsidR="00615982" w:rsidRPr="0011645B">
              <w:rPr>
                <w:rStyle w:val="Hyperlinkki"/>
              </w:rPr>
              <w:t>Työkyvyn tuen tarpeiden tunnistaminen</w:t>
            </w:r>
            <w:r w:rsidR="00615982">
              <w:rPr>
                <w:webHidden/>
              </w:rPr>
              <w:tab/>
            </w:r>
            <w:r w:rsidR="00615982">
              <w:rPr>
                <w:webHidden/>
              </w:rPr>
              <w:fldChar w:fldCharType="begin"/>
            </w:r>
            <w:r w:rsidR="00615982">
              <w:rPr>
                <w:webHidden/>
              </w:rPr>
              <w:instrText xml:space="preserve"> PAGEREF _Toc122528719 \h </w:instrText>
            </w:r>
            <w:r w:rsidR="00615982">
              <w:rPr>
                <w:webHidden/>
              </w:rPr>
            </w:r>
            <w:r w:rsidR="00615982">
              <w:rPr>
                <w:webHidden/>
              </w:rPr>
              <w:fldChar w:fldCharType="separate"/>
            </w:r>
            <w:r w:rsidR="00615982">
              <w:rPr>
                <w:webHidden/>
              </w:rPr>
              <w:t>5</w:t>
            </w:r>
            <w:r w:rsidR="00615982">
              <w:rPr>
                <w:webHidden/>
              </w:rPr>
              <w:fldChar w:fldCharType="end"/>
            </w:r>
          </w:hyperlink>
        </w:p>
        <w:p w14:paraId="5CAEF91D" w14:textId="03D56FE0" w:rsidR="00615982" w:rsidRDefault="00436F3D">
          <w:pPr>
            <w:pStyle w:val="Sisluet3"/>
            <w:tabs>
              <w:tab w:val="left" w:pos="1680"/>
            </w:tabs>
            <w:rPr>
              <w:rFonts w:asciiTheme="minorHAnsi" w:eastAsiaTheme="minorEastAsia" w:hAnsiTheme="minorHAnsi" w:cstheme="minorBidi"/>
              <w:color w:val="auto"/>
              <w:sz w:val="24"/>
              <w:szCs w:val="24"/>
            </w:rPr>
          </w:pPr>
          <w:hyperlink w:anchor="_Toc122528720" w:history="1">
            <w:r w:rsidR="00615982" w:rsidRPr="0011645B">
              <w:rPr>
                <w:rStyle w:val="Hyperlinkki"/>
              </w:rPr>
              <w:t>3.1.2.</w:t>
            </w:r>
            <w:r w:rsidR="00615982">
              <w:rPr>
                <w:rFonts w:asciiTheme="minorHAnsi" w:eastAsiaTheme="minorEastAsia" w:hAnsiTheme="minorHAnsi" w:cstheme="minorBidi"/>
                <w:color w:val="auto"/>
                <w:sz w:val="24"/>
                <w:szCs w:val="24"/>
              </w:rPr>
              <w:tab/>
            </w:r>
            <w:r w:rsidR="00615982" w:rsidRPr="0011645B">
              <w:rPr>
                <w:rStyle w:val="Hyperlinkki"/>
              </w:rPr>
              <w:t>Yksilöllisten palvelupolkujen luominen osaksi tulevaisuuden sote-keskusta</w:t>
            </w:r>
            <w:r w:rsidR="00615982">
              <w:rPr>
                <w:webHidden/>
              </w:rPr>
              <w:tab/>
            </w:r>
            <w:r w:rsidR="00615982">
              <w:rPr>
                <w:webHidden/>
              </w:rPr>
              <w:fldChar w:fldCharType="begin"/>
            </w:r>
            <w:r w:rsidR="00615982">
              <w:rPr>
                <w:webHidden/>
              </w:rPr>
              <w:instrText xml:space="preserve"> PAGEREF _Toc122528720 \h </w:instrText>
            </w:r>
            <w:r w:rsidR="00615982">
              <w:rPr>
                <w:webHidden/>
              </w:rPr>
            </w:r>
            <w:r w:rsidR="00615982">
              <w:rPr>
                <w:webHidden/>
              </w:rPr>
              <w:fldChar w:fldCharType="separate"/>
            </w:r>
            <w:r w:rsidR="00615982">
              <w:rPr>
                <w:webHidden/>
              </w:rPr>
              <w:t>8</w:t>
            </w:r>
            <w:r w:rsidR="00615982">
              <w:rPr>
                <w:webHidden/>
              </w:rPr>
              <w:fldChar w:fldCharType="end"/>
            </w:r>
          </w:hyperlink>
        </w:p>
        <w:p w14:paraId="3816BE62" w14:textId="4959E5AA" w:rsidR="00615982" w:rsidRDefault="00436F3D" w:rsidP="000A0598">
          <w:pPr>
            <w:pStyle w:val="Sisluet3"/>
            <w:tabs>
              <w:tab w:val="left" w:pos="1680"/>
            </w:tabs>
            <w:rPr>
              <w:rFonts w:asciiTheme="minorHAnsi" w:eastAsiaTheme="minorEastAsia" w:hAnsiTheme="minorHAnsi" w:cstheme="minorBidi"/>
              <w:color w:val="auto"/>
              <w:sz w:val="24"/>
              <w:szCs w:val="24"/>
            </w:rPr>
          </w:pPr>
          <w:hyperlink w:anchor="_Toc122528721" w:history="1">
            <w:r w:rsidR="00615982" w:rsidRPr="0011645B">
              <w:rPr>
                <w:rStyle w:val="Hyperlinkki"/>
              </w:rPr>
              <w:t>3.1.3.</w:t>
            </w:r>
            <w:r w:rsidR="00615982">
              <w:rPr>
                <w:rFonts w:asciiTheme="minorHAnsi" w:eastAsiaTheme="minorEastAsia" w:hAnsiTheme="minorHAnsi" w:cstheme="minorBidi"/>
                <w:color w:val="auto"/>
                <w:sz w:val="24"/>
                <w:szCs w:val="24"/>
              </w:rPr>
              <w:tab/>
            </w:r>
            <w:r w:rsidR="00615982" w:rsidRPr="0011645B">
              <w:rPr>
                <w:rStyle w:val="Hyperlinkki"/>
              </w:rPr>
              <w:t>Sosiaalihuollon työllistymistä tukeva palvelupolku osaksi tulevaisuuden sote-keskusta</w:t>
            </w:r>
            <w:r w:rsidR="00615982">
              <w:rPr>
                <w:webHidden/>
              </w:rPr>
              <w:tab/>
            </w:r>
            <w:r w:rsidR="00615982">
              <w:rPr>
                <w:webHidden/>
              </w:rPr>
              <w:fldChar w:fldCharType="begin"/>
            </w:r>
            <w:r w:rsidR="00615982">
              <w:rPr>
                <w:webHidden/>
              </w:rPr>
              <w:instrText xml:space="preserve"> PAGEREF _Toc122528721 \h </w:instrText>
            </w:r>
            <w:r w:rsidR="00615982">
              <w:rPr>
                <w:webHidden/>
              </w:rPr>
            </w:r>
            <w:r w:rsidR="00615982">
              <w:rPr>
                <w:webHidden/>
              </w:rPr>
              <w:fldChar w:fldCharType="separate"/>
            </w:r>
            <w:r w:rsidR="00615982">
              <w:rPr>
                <w:webHidden/>
              </w:rPr>
              <w:t>11</w:t>
            </w:r>
            <w:r w:rsidR="00615982">
              <w:rPr>
                <w:webHidden/>
              </w:rPr>
              <w:fldChar w:fldCharType="end"/>
            </w:r>
          </w:hyperlink>
        </w:p>
        <w:p w14:paraId="20B5524D" w14:textId="0F680390" w:rsidR="00615982" w:rsidRDefault="00436F3D" w:rsidP="003D4DBD">
          <w:pPr>
            <w:pStyle w:val="Sisluet3"/>
            <w:tabs>
              <w:tab w:val="left" w:pos="1680"/>
            </w:tabs>
            <w:rPr>
              <w:rFonts w:asciiTheme="minorHAnsi" w:eastAsiaTheme="minorEastAsia" w:hAnsiTheme="minorHAnsi" w:cstheme="minorBidi"/>
              <w:color w:val="auto"/>
              <w:sz w:val="24"/>
              <w:szCs w:val="24"/>
            </w:rPr>
          </w:pPr>
          <w:hyperlink w:anchor="_Toc122528723" w:history="1">
            <w:r w:rsidR="00615982" w:rsidRPr="0011645B">
              <w:rPr>
                <w:rStyle w:val="Hyperlinkki"/>
              </w:rPr>
              <w:t>3.1.4.</w:t>
            </w:r>
            <w:r w:rsidR="00615982">
              <w:rPr>
                <w:rFonts w:asciiTheme="minorHAnsi" w:eastAsiaTheme="minorEastAsia" w:hAnsiTheme="minorHAnsi" w:cstheme="minorBidi"/>
                <w:color w:val="auto"/>
                <w:sz w:val="24"/>
                <w:szCs w:val="24"/>
              </w:rPr>
              <w:tab/>
            </w:r>
            <w:r w:rsidR="00615982" w:rsidRPr="0011645B">
              <w:rPr>
                <w:rStyle w:val="Hyperlinkki"/>
              </w:rPr>
              <w:t>Työkyvyn tuen palvelukokonaisuus</w:t>
            </w:r>
            <w:r w:rsidR="00615982">
              <w:rPr>
                <w:webHidden/>
              </w:rPr>
              <w:tab/>
            </w:r>
            <w:r w:rsidR="00615982">
              <w:rPr>
                <w:webHidden/>
              </w:rPr>
              <w:fldChar w:fldCharType="begin"/>
            </w:r>
            <w:r w:rsidR="00615982">
              <w:rPr>
                <w:webHidden/>
              </w:rPr>
              <w:instrText xml:space="preserve"> PAGEREF _Toc122528723 \h </w:instrText>
            </w:r>
            <w:r w:rsidR="00615982">
              <w:rPr>
                <w:webHidden/>
              </w:rPr>
            </w:r>
            <w:r w:rsidR="00615982">
              <w:rPr>
                <w:webHidden/>
              </w:rPr>
              <w:fldChar w:fldCharType="separate"/>
            </w:r>
            <w:r w:rsidR="00615982">
              <w:rPr>
                <w:webHidden/>
              </w:rPr>
              <w:t>11</w:t>
            </w:r>
            <w:r w:rsidR="00615982">
              <w:rPr>
                <w:webHidden/>
              </w:rPr>
              <w:fldChar w:fldCharType="end"/>
            </w:r>
          </w:hyperlink>
        </w:p>
        <w:p w14:paraId="4A84C30A" w14:textId="03E5BE36" w:rsidR="00615982" w:rsidRDefault="00436F3D" w:rsidP="000A0598">
          <w:pPr>
            <w:pStyle w:val="Sisluet2"/>
            <w:rPr>
              <w:rFonts w:asciiTheme="minorHAnsi" w:eastAsiaTheme="minorEastAsia" w:hAnsiTheme="minorHAnsi" w:cstheme="minorBidi"/>
              <w:color w:val="auto"/>
              <w:sz w:val="24"/>
              <w:szCs w:val="24"/>
            </w:rPr>
          </w:pPr>
          <w:hyperlink w:anchor="_Toc122528725" w:history="1">
            <w:r w:rsidR="00615982" w:rsidRPr="0011645B">
              <w:rPr>
                <w:rStyle w:val="Hyperlinkki"/>
              </w:rPr>
              <w:t>3.2.</w:t>
            </w:r>
            <w:r w:rsidR="00615982">
              <w:rPr>
                <w:rFonts w:asciiTheme="minorHAnsi" w:eastAsiaTheme="minorEastAsia" w:hAnsiTheme="minorHAnsi" w:cstheme="minorBidi"/>
                <w:color w:val="auto"/>
                <w:sz w:val="24"/>
                <w:szCs w:val="24"/>
              </w:rPr>
              <w:tab/>
            </w:r>
            <w:r w:rsidR="00615982" w:rsidRPr="0011645B">
              <w:rPr>
                <w:rStyle w:val="Hyperlinkki"/>
              </w:rPr>
              <w:t>Laatukriteereihin perustuva tuetun työllistymisen työhönvalmennuksen pilotointi</w:t>
            </w:r>
            <w:r w:rsidR="00615982">
              <w:rPr>
                <w:webHidden/>
              </w:rPr>
              <w:tab/>
            </w:r>
            <w:r w:rsidR="00615982">
              <w:rPr>
                <w:webHidden/>
              </w:rPr>
              <w:fldChar w:fldCharType="begin"/>
            </w:r>
            <w:r w:rsidR="00615982">
              <w:rPr>
                <w:webHidden/>
              </w:rPr>
              <w:instrText xml:space="preserve"> PAGEREF _Toc122528725 \h </w:instrText>
            </w:r>
            <w:r w:rsidR="00615982">
              <w:rPr>
                <w:webHidden/>
              </w:rPr>
            </w:r>
            <w:r w:rsidR="00615982">
              <w:rPr>
                <w:webHidden/>
              </w:rPr>
              <w:fldChar w:fldCharType="separate"/>
            </w:r>
            <w:r w:rsidR="00615982">
              <w:rPr>
                <w:webHidden/>
              </w:rPr>
              <w:t>12</w:t>
            </w:r>
            <w:r w:rsidR="00615982">
              <w:rPr>
                <w:webHidden/>
              </w:rPr>
              <w:fldChar w:fldCharType="end"/>
            </w:r>
          </w:hyperlink>
        </w:p>
        <w:p w14:paraId="11949C98" w14:textId="04775185" w:rsidR="00615982" w:rsidRDefault="00436F3D" w:rsidP="000A0598">
          <w:pPr>
            <w:pStyle w:val="Sisluet2"/>
            <w:rPr>
              <w:rFonts w:asciiTheme="minorHAnsi" w:eastAsiaTheme="minorEastAsia" w:hAnsiTheme="minorHAnsi" w:cstheme="minorBidi"/>
              <w:color w:val="auto"/>
              <w:sz w:val="24"/>
              <w:szCs w:val="24"/>
            </w:rPr>
          </w:pPr>
          <w:hyperlink w:anchor="_Toc122528727" w:history="1">
            <w:r w:rsidR="00615982" w:rsidRPr="0011645B">
              <w:rPr>
                <w:rStyle w:val="Hyperlinkki"/>
              </w:rPr>
              <w:t>3.3.</w:t>
            </w:r>
            <w:r w:rsidR="00615982">
              <w:rPr>
                <w:rFonts w:asciiTheme="minorHAnsi" w:eastAsiaTheme="minorEastAsia" w:hAnsiTheme="minorHAnsi" w:cstheme="minorBidi"/>
                <w:color w:val="auto"/>
                <w:sz w:val="24"/>
                <w:szCs w:val="24"/>
              </w:rPr>
              <w:tab/>
            </w:r>
            <w:r w:rsidR="00615982" w:rsidRPr="0011645B">
              <w:rPr>
                <w:rStyle w:val="Hyperlinkki"/>
              </w:rPr>
              <w:t>Alihankintamalli</w:t>
            </w:r>
            <w:r w:rsidR="00615982">
              <w:rPr>
                <w:webHidden/>
              </w:rPr>
              <w:tab/>
            </w:r>
            <w:r w:rsidR="00615982">
              <w:rPr>
                <w:webHidden/>
              </w:rPr>
              <w:fldChar w:fldCharType="begin"/>
            </w:r>
            <w:r w:rsidR="00615982">
              <w:rPr>
                <w:webHidden/>
              </w:rPr>
              <w:instrText xml:space="preserve"> PAGEREF _Toc122528727 \h </w:instrText>
            </w:r>
            <w:r w:rsidR="00615982">
              <w:rPr>
                <w:webHidden/>
              </w:rPr>
            </w:r>
            <w:r w:rsidR="00615982">
              <w:rPr>
                <w:webHidden/>
              </w:rPr>
              <w:fldChar w:fldCharType="separate"/>
            </w:r>
            <w:r w:rsidR="00615982">
              <w:rPr>
                <w:webHidden/>
              </w:rPr>
              <w:t>12</w:t>
            </w:r>
            <w:r w:rsidR="00615982">
              <w:rPr>
                <w:webHidden/>
              </w:rPr>
              <w:fldChar w:fldCharType="end"/>
            </w:r>
          </w:hyperlink>
        </w:p>
        <w:p w14:paraId="0D481BFC" w14:textId="541448EF" w:rsidR="00615982" w:rsidRDefault="00436F3D">
          <w:pPr>
            <w:pStyle w:val="Sisluet2"/>
            <w:rPr>
              <w:rFonts w:asciiTheme="minorHAnsi" w:eastAsiaTheme="minorEastAsia" w:hAnsiTheme="minorHAnsi" w:cstheme="minorBidi"/>
              <w:color w:val="auto"/>
              <w:sz w:val="24"/>
              <w:szCs w:val="24"/>
            </w:rPr>
          </w:pPr>
          <w:hyperlink w:anchor="_Toc122528729" w:history="1">
            <w:r w:rsidR="00615982" w:rsidRPr="0011645B">
              <w:rPr>
                <w:rStyle w:val="Hyperlinkki"/>
              </w:rPr>
              <w:t>3.4.</w:t>
            </w:r>
            <w:r w:rsidR="00615982">
              <w:rPr>
                <w:rFonts w:asciiTheme="minorHAnsi" w:eastAsiaTheme="minorEastAsia" w:hAnsiTheme="minorHAnsi" w:cstheme="minorBidi"/>
                <w:color w:val="auto"/>
                <w:sz w:val="24"/>
                <w:szCs w:val="24"/>
              </w:rPr>
              <w:tab/>
            </w:r>
            <w:r w:rsidR="00615982" w:rsidRPr="0011645B">
              <w:rPr>
                <w:rStyle w:val="Hyperlinkki"/>
              </w:rPr>
              <w:t>Ammattilaisten osaamisen vahvistaminen</w:t>
            </w:r>
            <w:r w:rsidR="00615982">
              <w:rPr>
                <w:webHidden/>
              </w:rPr>
              <w:tab/>
            </w:r>
            <w:r w:rsidR="00615982">
              <w:rPr>
                <w:webHidden/>
              </w:rPr>
              <w:fldChar w:fldCharType="begin"/>
            </w:r>
            <w:r w:rsidR="00615982">
              <w:rPr>
                <w:webHidden/>
              </w:rPr>
              <w:instrText xml:space="preserve"> PAGEREF _Toc122528729 \h </w:instrText>
            </w:r>
            <w:r w:rsidR="00615982">
              <w:rPr>
                <w:webHidden/>
              </w:rPr>
            </w:r>
            <w:r w:rsidR="00615982">
              <w:rPr>
                <w:webHidden/>
              </w:rPr>
              <w:fldChar w:fldCharType="separate"/>
            </w:r>
            <w:r w:rsidR="00615982">
              <w:rPr>
                <w:webHidden/>
              </w:rPr>
              <w:t>12</w:t>
            </w:r>
            <w:r w:rsidR="00615982">
              <w:rPr>
                <w:webHidden/>
              </w:rPr>
              <w:fldChar w:fldCharType="end"/>
            </w:r>
          </w:hyperlink>
        </w:p>
        <w:p w14:paraId="22663ED5" w14:textId="56D755AD" w:rsidR="00615982" w:rsidRDefault="00436F3D">
          <w:pPr>
            <w:pStyle w:val="Sisluet2"/>
            <w:rPr>
              <w:rFonts w:asciiTheme="minorHAnsi" w:eastAsiaTheme="minorEastAsia" w:hAnsiTheme="minorHAnsi" w:cstheme="minorBidi"/>
              <w:color w:val="auto"/>
              <w:sz w:val="24"/>
              <w:szCs w:val="24"/>
            </w:rPr>
          </w:pPr>
          <w:hyperlink w:anchor="_Toc122528730" w:history="1">
            <w:r w:rsidR="00615982" w:rsidRPr="0011645B">
              <w:rPr>
                <w:rStyle w:val="Hyperlinkki"/>
              </w:rPr>
              <w:t>3.5.</w:t>
            </w:r>
            <w:r w:rsidR="00615982">
              <w:rPr>
                <w:rFonts w:asciiTheme="minorHAnsi" w:eastAsiaTheme="minorEastAsia" w:hAnsiTheme="minorHAnsi" w:cstheme="minorBidi"/>
                <w:color w:val="auto"/>
                <w:sz w:val="24"/>
                <w:szCs w:val="24"/>
              </w:rPr>
              <w:tab/>
            </w:r>
            <w:r w:rsidR="00615982" w:rsidRPr="0011645B">
              <w:rPr>
                <w:rStyle w:val="Hyperlinkki"/>
              </w:rPr>
              <w:t>Seuranta ja arviointi</w:t>
            </w:r>
            <w:r w:rsidR="00615982">
              <w:rPr>
                <w:webHidden/>
              </w:rPr>
              <w:tab/>
            </w:r>
            <w:r w:rsidR="00615982">
              <w:rPr>
                <w:webHidden/>
              </w:rPr>
              <w:fldChar w:fldCharType="begin"/>
            </w:r>
            <w:r w:rsidR="00615982">
              <w:rPr>
                <w:webHidden/>
              </w:rPr>
              <w:instrText xml:space="preserve"> PAGEREF _Toc122528730 \h </w:instrText>
            </w:r>
            <w:r w:rsidR="00615982">
              <w:rPr>
                <w:webHidden/>
              </w:rPr>
            </w:r>
            <w:r w:rsidR="00615982">
              <w:rPr>
                <w:webHidden/>
              </w:rPr>
              <w:fldChar w:fldCharType="separate"/>
            </w:r>
            <w:r w:rsidR="00615982">
              <w:rPr>
                <w:webHidden/>
              </w:rPr>
              <w:t>12</w:t>
            </w:r>
            <w:r w:rsidR="00615982">
              <w:rPr>
                <w:webHidden/>
              </w:rPr>
              <w:fldChar w:fldCharType="end"/>
            </w:r>
          </w:hyperlink>
        </w:p>
        <w:p w14:paraId="47853244" w14:textId="2BA5777A" w:rsidR="00615982" w:rsidRDefault="00436F3D">
          <w:pPr>
            <w:pStyle w:val="Sisluet2"/>
            <w:rPr>
              <w:rFonts w:asciiTheme="minorHAnsi" w:eastAsiaTheme="minorEastAsia" w:hAnsiTheme="minorHAnsi" w:cstheme="minorBidi"/>
              <w:color w:val="auto"/>
              <w:sz w:val="24"/>
              <w:szCs w:val="24"/>
            </w:rPr>
          </w:pPr>
          <w:hyperlink w:anchor="_Toc122528731" w:history="1">
            <w:r w:rsidR="00615982" w:rsidRPr="0011645B">
              <w:rPr>
                <w:rStyle w:val="Hyperlinkki"/>
              </w:rPr>
              <w:t>3.6.</w:t>
            </w:r>
            <w:r w:rsidR="00615982">
              <w:rPr>
                <w:rFonts w:asciiTheme="minorHAnsi" w:eastAsiaTheme="minorEastAsia" w:hAnsiTheme="minorHAnsi" w:cstheme="minorBidi"/>
                <w:color w:val="auto"/>
                <w:sz w:val="24"/>
                <w:szCs w:val="24"/>
              </w:rPr>
              <w:tab/>
            </w:r>
            <w:r w:rsidR="00615982" w:rsidRPr="0011645B">
              <w:rPr>
                <w:rStyle w:val="Hyperlinkki"/>
              </w:rPr>
              <w:t>Viestintä</w:t>
            </w:r>
            <w:r w:rsidR="00615982">
              <w:rPr>
                <w:webHidden/>
              </w:rPr>
              <w:tab/>
            </w:r>
            <w:r w:rsidR="00615982">
              <w:rPr>
                <w:webHidden/>
              </w:rPr>
              <w:fldChar w:fldCharType="begin"/>
            </w:r>
            <w:r w:rsidR="00615982">
              <w:rPr>
                <w:webHidden/>
              </w:rPr>
              <w:instrText xml:space="preserve"> PAGEREF _Toc122528731 \h </w:instrText>
            </w:r>
            <w:r w:rsidR="00615982">
              <w:rPr>
                <w:webHidden/>
              </w:rPr>
            </w:r>
            <w:r w:rsidR="00615982">
              <w:rPr>
                <w:webHidden/>
              </w:rPr>
              <w:fldChar w:fldCharType="separate"/>
            </w:r>
            <w:r w:rsidR="00615982">
              <w:rPr>
                <w:webHidden/>
              </w:rPr>
              <w:t>13</w:t>
            </w:r>
            <w:r w:rsidR="00615982">
              <w:rPr>
                <w:webHidden/>
              </w:rPr>
              <w:fldChar w:fldCharType="end"/>
            </w:r>
          </w:hyperlink>
        </w:p>
        <w:p w14:paraId="5BE64014" w14:textId="62CAE109" w:rsidR="00615982" w:rsidRDefault="00436F3D">
          <w:pPr>
            <w:pStyle w:val="Sisluet1"/>
            <w:rPr>
              <w:rFonts w:asciiTheme="minorHAnsi" w:eastAsiaTheme="minorEastAsia" w:hAnsiTheme="minorHAnsi" w:cstheme="minorBidi"/>
              <w:caps w:val="0"/>
              <w:szCs w:val="24"/>
            </w:rPr>
          </w:pPr>
          <w:hyperlink w:anchor="_Toc122528732" w:history="1">
            <w:r w:rsidR="00615982" w:rsidRPr="0011645B">
              <w:rPr>
                <w:rStyle w:val="Hyperlinkki"/>
              </w:rPr>
              <w:t>4.</w:t>
            </w:r>
            <w:r w:rsidR="00615982">
              <w:rPr>
                <w:rFonts w:asciiTheme="minorHAnsi" w:eastAsiaTheme="minorEastAsia" w:hAnsiTheme="minorHAnsi" w:cstheme="minorBidi"/>
                <w:caps w:val="0"/>
                <w:szCs w:val="24"/>
              </w:rPr>
              <w:tab/>
            </w:r>
            <w:r w:rsidR="00615982" w:rsidRPr="0011645B">
              <w:rPr>
                <w:rStyle w:val="Hyperlinkki"/>
              </w:rPr>
              <w:t>Ehdotukset jatkotoimenpiteiksi</w:t>
            </w:r>
            <w:r w:rsidR="00615982">
              <w:rPr>
                <w:webHidden/>
              </w:rPr>
              <w:tab/>
            </w:r>
            <w:r w:rsidR="00615982">
              <w:rPr>
                <w:webHidden/>
              </w:rPr>
              <w:fldChar w:fldCharType="begin"/>
            </w:r>
            <w:r w:rsidR="00615982">
              <w:rPr>
                <w:webHidden/>
              </w:rPr>
              <w:instrText xml:space="preserve"> PAGEREF _Toc122528732 \h </w:instrText>
            </w:r>
            <w:r w:rsidR="00615982">
              <w:rPr>
                <w:webHidden/>
              </w:rPr>
            </w:r>
            <w:r w:rsidR="00615982">
              <w:rPr>
                <w:webHidden/>
              </w:rPr>
              <w:fldChar w:fldCharType="separate"/>
            </w:r>
            <w:r w:rsidR="00615982">
              <w:rPr>
                <w:webHidden/>
              </w:rPr>
              <w:t>14</w:t>
            </w:r>
            <w:r w:rsidR="00615982">
              <w:rPr>
                <w:webHidden/>
              </w:rPr>
              <w:fldChar w:fldCharType="end"/>
            </w:r>
          </w:hyperlink>
        </w:p>
        <w:p w14:paraId="2B353641" w14:textId="728F53BD" w:rsidR="00615982" w:rsidRDefault="00436F3D">
          <w:pPr>
            <w:pStyle w:val="Sisluet2"/>
            <w:rPr>
              <w:rFonts w:asciiTheme="minorHAnsi" w:eastAsiaTheme="minorEastAsia" w:hAnsiTheme="minorHAnsi" w:cstheme="minorBidi"/>
              <w:color w:val="auto"/>
              <w:sz w:val="24"/>
              <w:szCs w:val="24"/>
            </w:rPr>
          </w:pPr>
          <w:hyperlink w:anchor="_Toc122528733" w:history="1">
            <w:r w:rsidR="00615982" w:rsidRPr="0011645B">
              <w:rPr>
                <w:rStyle w:val="Hyperlinkki"/>
              </w:rPr>
              <w:t>4.1.</w:t>
            </w:r>
            <w:r w:rsidR="00615982">
              <w:rPr>
                <w:rFonts w:asciiTheme="minorHAnsi" w:eastAsiaTheme="minorEastAsia" w:hAnsiTheme="minorHAnsi" w:cstheme="minorBidi"/>
                <w:color w:val="auto"/>
                <w:sz w:val="24"/>
                <w:szCs w:val="24"/>
              </w:rPr>
              <w:tab/>
            </w:r>
            <w:r w:rsidR="00615982" w:rsidRPr="0011645B">
              <w:rPr>
                <w:rStyle w:val="Hyperlinkki"/>
              </w:rPr>
              <w:t>Tärkeimmät opit</w:t>
            </w:r>
            <w:r w:rsidR="00615982">
              <w:rPr>
                <w:webHidden/>
              </w:rPr>
              <w:tab/>
            </w:r>
            <w:r w:rsidR="00615982">
              <w:rPr>
                <w:webHidden/>
              </w:rPr>
              <w:fldChar w:fldCharType="begin"/>
            </w:r>
            <w:r w:rsidR="00615982">
              <w:rPr>
                <w:webHidden/>
              </w:rPr>
              <w:instrText xml:space="preserve"> PAGEREF _Toc122528733 \h </w:instrText>
            </w:r>
            <w:r w:rsidR="00615982">
              <w:rPr>
                <w:webHidden/>
              </w:rPr>
            </w:r>
            <w:r w:rsidR="00615982">
              <w:rPr>
                <w:webHidden/>
              </w:rPr>
              <w:fldChar w:fldCharType="separate"/>
            </w:r>
            <w:r w:rsidR="00615982">
              <w:rPr>
                <w:webHidden/>
              </w:rPr>
              <w:t>14</w:t>
            </w:r>
            <w:r w:rsidR="00615982">
              <w:rPr>
                <w:webHidden/>
              </w:rPr>
              <w:fldChar w:fldCharType="end"/>
            </w:r>
          </w:hyperlink>
        </w:p>
        <w:p w14:paraId="336F202C" w14:textId="34C29FCD" w:rsidR="00615982" w:rsidRDefault="00436F3D">
          <w:pPr>
            <w:pStyle w:val="Sisluet3"/>
            <w:tabs>
              <w:tab w:val="left" w:pos="1680"/>
            </w:tabs>
            <w:rPr>
              <w:rFonts w:asciiTheme="minorHAnsi" w:eastAsiaTheme="minorEastAsia" w:hAnsiTheme="minorHAnsi" w:cstheme="minorBidi"/>
              <w:color w:val="auto"/>
              <w:sz w:val="24"/>
              <w:szCs w:val="24"/>
            </w:rPr>
          </w:pPr>
          <w:hyperlink w:anchor="_Toc122528734" w:history="1">
            <w:r w:rsidR="00615982" w:rsidRPr="0011645B">
              <w:rPr>
                <w:rStyle w:val="Hyperlinkki"/>
              </w:rPr>
              <w:t>4.1.1.</w:t>
            </w:r>
            <w:r w:rsidR="00615982">
              <w:rPr>
                <w:rFonts w:asciiTheme="minorHAnsi" w:eastAsiaTheme="minorEastAsia" w:hAnsiTheme="minorHAnsi" w:cstheme="minorBidi"/>
                <w:color w:val="auto"/>
                <w:sz w:val="24"/>
                <w:szCs w:val="24"/>
              </w:rPr>
              <w:tab/>
            </w:r>
            <w:r w:rsidR="00615982" w:rsidRPr="0011645B">
              <w:rPr>
                <w:rStyle w:val="Hyperlinkki"/>
              </w:rPr>
              <w:t>Havainnot työkyvyn tuen palveluiden resursoinnista</w:t>
            </w:r>
            <w:r w:rsidR="00615982">
              <w:rPr>
                <w:webHidden/>
              </w:rPr>
              <w:tab/>
            </w:r>
            <w:r w:rsidR="00615982">
              <w:rPr>
                <w:webHidden/>
              </w:rPr>
              <w:fldChar w:fldCharType="begin"/>
            </w:r>
            <w:r w:rsidR="00615982">
              <w:rPr>
                <w:webHidden/>
              </w:rPr>
              <w:instrText xml:space="preserve"> PAGEREF _Toc122528734 \h </w:instrText>
            </w:r>
            <w:r w:rsidR="00615982">
              <w:rPr>
                <w:webHidden/>
              </w:rPr>
            </w:r>
            <w:r w:rsidR="00615982">
              <w:rPr>
                <w:webHidden/>
              </w:rPr>
              <w:fldChar w:fldCharType="separate"/>
            </w:r>
            <w:r w:rsidR="00615982">
              <w:rPr>
                <w:webHidden/>
              </w:rPr>
              <w:t>14</w:t>
            </w:r>
            <w:r w:rsidR="00615982">
              <w:rPr>
                <w:webHidden/>
              </w:rPr>
              <w:fldChar w:fldCharType="end"/>
            </w:r>
          </w:hyperlink>
        </w:p>
        <w:p w14:paraId="4932198A" w14:textId="50C75419" w:rsidR="00615982" w:rsidRDefault="00436F3D">
          <w:pPr>
            <w:pStyle w:val="Sisluet3"/>
            <w:tabs>
              <w:tab w:val="left" w:pos="1680"/>
            </w:tabs>
            <w:rPr>
              <w:rFonts w:asciiTheme="minorHAnsi" w:eastAsiaTheme="minorEastAsia" w:hAnsiTheme="minorHAnsi" w:cstheme="minorBidi"/>
              <w:color w:val="auto"/>
              <w:sz w:val="24"/>
              <w:szCs w:val="24"/>
            </w:rPr>
          </w:pPr>
          <w:hyperlink w:anchor="_Toc122528735" w:history="1">
            <w:r w:rsidR="00615982" w:rsidRPr="0011645B">
              <w:rPr>
                <w:rStyle w:val="Hyperlinkki"/>
              </w:rPr>
              <w:t>4.1.2.</w:t>
            </w:r>
            <w:r w:rsidR="00615982">
              <w:rPr>
                <w:rFonts w:asciiTheme="minorHAnsi" w:eastAsiaTheme="minorEastAsia" w:hAnsiTheme="minorHAnsi" w:cstheme="minorBidi"/>
                <w:color w:val="auto"/>
                <w:sz w:val="24"/>
                <w:szCs w:val="24"/>
              </w:rPr>
              <w:tab/>
            </w:r>
            <w:r w:rsidR="00615982" w:rsidRPr="0011645B">
              <w:rPr>
                <w:rStyle w:val="Hyperlinkki"/>
              </w:rPr>
              <w:t>Miten työkykytiimin asiakkaat tunnistetaan?</w:t>
            </w:r>
            <w:r w:rsidR="00615982">
              <w:rPr>
                <w:webHidden/>
              </w:rPr>
              <w:tab/>
            </w:r>
            <w:r w:rsidR="00615982">
              <w:rPr>
                <w:webHidden/>
              </w:rPr>
              <w:fldChar w:fldCharType="begin"/>
            </w:r>
            <w:r w:rsidR="00615982">
              <w:rPr>
                <w:webHidden/>
              </w:rPr>
              <w:instrText xml:space="preserve"> PAGEREF _Toc122528735 \h </w:instrText>
            </w:r>
            <w:r w:rsidR="00615982">
              <w:rPr>
                <w:webHidden/>
              </w:rPr>
            </w:r>
            <w:r w:rsidR="00615982">
              <w:rPr>
                <w:webHidden/>
              </w:rPr>
              <w:fldChar w:fldCharType="separate"/>
            </w:r>
            <w:r w:rsidR="00615982">
              <w:rPr>
                <w:webHidden/>
              </w:rPr>
              <w:t>16</w:t>
            </w:r>
            <w:r w:rsidR="00615982">
              <w:rPr>
                <w:webHidden/>
              </w:rPr>
              <w:fldChar w:fldCharType="end"/>
            </w:r>
          </w:hyperlink>
        </w:p>
        <w:p w14:paraId="220AB001" w14:textId="1642623D" w:rsidR="00615982" w:rsidRDefault="00436F3D">
          <w:pPr>
            <w:pStyle w:val="Sisluet2"/>
            <w:rPr>
              <w:rFonts w:asciiTheme="minorHAnsi" w:eastAsiaTheme="minorEastAsia" w:hAnsiTheme="minorHAnsi" w:cstheme="minorBidi"/>
              <w:color w:val="auto"/>
              <w:sz w:val="24"/>
              <w:szCs w:val="24"/>
            </w:rPr>
          </w:pPr>
          <w:hyperlink w:anchor="_Toc122528736" w:history="1">
            <w:r w:rsidR="00615982" w:rsidRPr="0011645B">
              <w:rPr>
                <w:rStyle w:val="Hyperlinkki"/>
              </w:rPr>
              <w:t>4.2.</w:t>
            </w:r>
            <w:r w:rsidR="00615982">
              <w:rPr>
                <w:rFonts w:asciiTheme="minorHAnsi" w:eastAsiaTheme="minorEastAsia" w:hAnsiTheme="minorHAnsi" w:cstheme="minorBidi"/>
                <w:color w:val="auto"/>
                <w:sz w:val="24"/>
                <w:szCs w:val="24"/>
              </w:rPr>
              <w:tab/>
            </w:r>
            <w:r w:rsidR="00615982" w:rsidRPr="0011645B">
              <w:rPr>
                <w:rStyle w:val="Hyperlinkki"/>
              </w:rPr>
              <w:t>Mitä seuraavaksi</w:t>
            </w:r>
            <w:r w:rsidR="00615982">
              <w:rPr>
                <w:webHidden/>
              </w:rPr>
              <w:tab/>
            </w:r>
            <w:r w:rsidR="00615982">
              <w:rPr>
                <w:webHidden/>
              </w:rPr>
              <w:fldChar w:fldCharType="begin"/>
            </w:r>
            <w:r w:rsidR="00615982">
              <w:rPr>
                <w:webHidden/>
              </w:rPr>
              <w:instrText xml:space="preserve"> PAGEREF _Toc122528736 \h </w:instrText>
            </w:r>
            <w:r w:rsidR="00615982">
              <w:rPr>
                <w:webHidden/>
              </w:rPr>
            </w:r>
            <w:r w:rsidR="00615982">
              <w:rPr>
                <w:webHidden/>
              </w:rPr>
              <w:fldChar w:fldCharType="separate"/>
            </w:r>
            <w:r w:rsidR="00615982">
              <w:rPr>
                <w:webHidden/>
              </w:rPr>
              <w:t>17</w:t>
            </w:r>
            <w:r w:rsidR="00615982">
              <w:rPr>
                <w:webHidden/>
              </w:rPr>
              <w:fldChar w:fldCharType="end"/>
            </w:r>
          </w:hyperlink>
        </w:p>
        <w:p w14:paraId="0F0EED49" w14:textId="2287741F" w:rsidR="00615982" w:rsidRDefault="00436F3D">
          <w:pPr>
            <w:pStyle w:val="Sisluet2"/>
            <w:rPr>
              <w:rFonts w:asciiTheme="minorHAnsi" w:eastAsiaTheme="minorEastAsia" w:hAnsiTheme="minorHAnsi" w:cstheme="minorBidi"/>
              <w:color w:val="auto"/>
              <w:sz w:val="24"/>
              <w:szCs w:val="24"/>
            </w:rPr>
          </w:pPr>
          <w:hyperlink w:anchor="_Toc122528737" w:history="1">
            <w:r w:rsidR="00615982" w:rsidRPr="0011645B">
              <w:rPr>
                <w:rStyle w:val="Hyperlinkki"/>
              </w:rPr>
              <w:t>4.3.</w:t>
            </w:r>
            <w:r w:rsidR="00615982">
              <w:rPr>
                <w:rFonts w:asciiTheme="minorHAnsi" w:eastAsiaTheme="minorEastAsia" w:hAnsiTheme="minorHAnsi" w:cstheme="minorBidi"/>
                <w:color w:val="auto"/>
                <w:sz w:val="24"/>
                <w:szCs w:val="24"/>
              </w:rPr>
              <w:tab/>
            </w:r>
            <w:r w:rsidR="00615982" w:rsidRPr="0011645B">
              <w:rPr>
                <w:rStyle w:val="Hyperlinkki"/>
              </w:rPr>
              <w:t>Riskien toteutuminen</w:t>
            </w:r>
            <w:r w:rsidR="00615982">
              <w:rPr>
                <w:webHidden/>
              </w:rPr>
              <w:tab/>
            </w:r>
            <w:r w:rsidR="00615982">
              <w:rPr>
                <w:webHidden/>
              </w:rPr>
              <w:fldChar w:fldCharType="begin"/>
            </w:r>
            <w:r w:rsidR="00615982">
              <w:rPr>
                <w:webHidden/>
              </w:rPr>
              <w:instrText xml:space="preserve"> PAGEREF _Toc122528737 \h </w:instrText>
            </w:r>
            <w:r w:rsidR="00615982">
              <w:rPr>
                <w:webHidden/>
              </w:rPr>
            </w:r>
            <w:r w:rsidR="00615982">
              <w:rPr>
                <w:webHidden/>
              </w:rPr>
              <w:fldChar w:fldCharType="separate"/>
            </w:r>
            <w:r w:rsidR="00615982">
              <w:rPr>
                <w:webHidden/>
              </w:rPr>
              <w:t>18</w:t>
            </w:r>
            <w:r w:rsidR="00615982">
              <w:rPr>
                <w:webHidden/>
              </w:rPr>
              <w:fldChar w:fldCharType="end"/>
            </w:r>
          </w:hyperlink>
        </w:p>
        <w:p w14:paraId="4AB1B19B" w14:textId="47419EF3" w:rsidR="00615982" w:rsidRDefault="00436F3D">
          <w:pPr>
            <w:pStyle w:val="Sisluet1"/>
            <w:rPr>
              <w:rFonts w:asciiTheme="minorHAnsi" w:eastAsiaTheme="minorEastAsia" w:hAnsiTheme="minorHAnsi" w:cstheme="minorBidi"/>
              <w:caps w:val="0"/>
              <w:szCs w:val="24"/>
            </w:rPr>
          </w:pPr>
          <w:hyperlink w:anchor="_Toc122528738" w:history="1">
            <w:r w:rsidR="00615982" w:rsidRPr="0011645B">
              <w:rPr>
                <w:rStyle w:val="Hyperlinkki"/>
              </w:rPr>
              <w:t>5.</w:t>
            </w:r>
            <w:r w:rsidR="00615982">
              <w:rPr>
                <w:rFonts w:asciiTheme="minorHAnsi" w:eastAsiaTheme="minorEastAsia" w:hAnsiTheme="minorHAnsi" w:cstheme="minorBidi"/>
                <w:caps w:val="0"/>
                <w:szCs w:val="24"/>
              </w:rPr>
              <w:tab/>
            </w:r>
            <w:r w:rsidR="00615982" w:rsidRPr="0011645B">
              <w:rPr>
                <w:rStyle w:val="Hyperlinkki"/>
              </w:rPr>
              <w:t>materiaal</w:t>
            </w:r>
            <w:r w:rsidR="000A0598">
              <w:rPr>
                <w:rStyle w:val="Hyperlinkki"/>
              </w:rPr>
              <w:t>i</w:t>
            </w:r>
            <w:r w:rsidR="00615982">
              <w:rPr>
                <w:webHidden/>
              </w:rPr>
              <w:tab/>
            </w:r>
            <w:r w:rsidR="00615982">
              <w:rPr>
                <w:webHidden/>
              </w:rPr>
              <w:fldChar w:fldCharType="begin"/>
            </w:r>
            <w:r w:rsidR="00615982">
              <w:rPr>
                <w:webHidden/>
              </w:rPr>
              <w:instrText xml:space="preserve"> PAGEREF _Toc122528738 \h </w:instrText>
            </w:r>
            <w:r w:rsidR="00615982">
              <w:rPr>
                <w:webHidden/>
              </w:rPr>
            </w:r>
            <w:r w:rsidR="00615982">
              <w:rPr>
                <w:webHidden/>
              </w:rPr>
              <w:fldChar w:fldCharType="separate"/>
            </w:r>
            <w:r w:rsidR="00615982">
              <w:rPr>
                <w:webHidden/>
              </w:rPr>
              <w:t>19</w:t>
            </w:r>
            <w:r w:rsidR="00615982">
              <w:rPr>
                <w:webHidden/>
              </w:rPr>
              <w:fldChar w:fldCharType="end"/>
            </w:r>
          </w:hyperlink>
        </w:p>
        <w:p w14:paraId="1DF767F8" w14:textId="791034E1" w:rsidR="00615982" w:rsidRDefault="00436F3D">
          <w:pPr>
            <w:pStyle w:val="Sisluet2"/>
            <w:rPr>
              <w:rFonts w:asciiTheme="minorHAnsi" w:eastAsiaTheme="minorEastAsia" w:hAnsiTheme="minorHAnsi" w:cstheme="minorBidi"/>
              <w:color w:val="auto"/>
              <w:sz w:val="24"/>
              <w:szCs w:val="24"/>
            </w:rPr>
          </w:pPr>
          <w:hyperlink w:anchor="_Toc122528739" w:history="1">
            <w:r w:rsidR="00615982" w:rsidRPr="0011645B">
              <w:rPr>
                <w:rStyle w:val="Hyperlinkki"/>
              </w:rPr>
              <w:t>5.1.</w:t>
            </w:r>
            <w:r w:rsidR="00615982">
              <w:rPr>
                <w:rFonts w:asciiTheme="minorHAnsi" w:eastAsiaTheme="minorEastAsia" w:hAnsiTheme="minorHAnsi" w:cstheme="minorBidi"/>
                <w:color w:val="auto"/>
                <w:sz w:val="24"/>
                <w:szCs w:val="24"/>
              </w:rPr>
              <w:tab/>
            </w:r>
            <w:r w:rsidR="00615982" w:rsidRPr="0011645B">
              <w:rPr>
                <w:rStyle w:val="Hyperlinkki"/>
              </w:rPr>
              <w:t>Liiteluettelo</w:t>
            </w:r>
            <w:r w:rsidR="00615982">
              <w:rPr>
                <w:webHidden/>
              </w:rPr>
              <w:tab/>
            </w:r>
            <w:r w:rsidR="00615982">
              <w:rPr>
                <w:webHidden/>
              </w:rPr>
              <w:fldChar w:fldCharType="begin"/>
            </w:r>
            <w:r w:rsidR="00615982">
              <w:rPr>
                <w:webHidden/>
              </w:rPr>
              <w:instrText xml:space="preserve"> PAGEREF _Toc122528739 \h </w:instrText>
            </w:r>
            <w:r w:rsidR="00615982">
              <w:rPr>
                <w:webHidden/>
              </w:rPr>
            </w:r>
            <w:r w:rsidR="00615982">
              <w:rPr>
                <w:webHidden/>
              </w:rPr>
              <w:fldChar w:fldCharType="separate"/>
            </w:r>
            <w:r w:rsidR="00615982">
              <w:rPr>
                <w:webHidden/>
              </w:rPr>
              <w:t>19</w:t>
            </w:r>
            <w:r w:rsidR="00615982">
              <w:rPr>
                <w:webHidden/>
              </w:rPr>
              <w:fldChar w:fldCharType="end"/>
            </w:r>
          </w:hyperlink>
        </w:p>
        <w:p w14:paraId="375C54B5" w14:textId="777739C9" w:rsidR="00615982" w:rsidRDefault="00436F3D">
          <w:pPr>
            <w:pStyle w:val="Sisluet1"/>
            <w:rPr>
              <w:rFonts w:asciiTheme="minorHAnsi" w:eastAsiaTheme="minorEastAsia" w:hAnsiTheme="minorHAnsi" w:cstheme="minorBidi"/>
              <w:caps w:val="0"/>
              <w:szCs w:val="24"/>
            </w:rPr>
          </w:pPr>
          <w:hyperlink w:anchor="_Toc122528740" w:history="1">
            <w:r w:rsidR="00615982" w:rsidRPr="0011645B">
              <w:rPr>
                <w:rStyle w:val="Hyperlinkki"/>
              </w:rPr>
              <w:t>6.</w:t>
            </w:r>
            <w:r w:rsidR="00615982">
              <w:rPr>
                <w:rFonts w:asciiTheme="minorHAnsi" w:eastAsiaTheme="minorEastAsia" w:hAnsiTheme="minorHAnsi" w:cstheme="minorBidi"/>
                <w:caps w:val="0"/>
                <w:szCs w:val="24"/>
              </w:rPr>
              <w:tab/>
            </w:r>
            <w:r w:rsidR="00615982" w:rsidRPr="0011645B">
              <w:rPr>
                <w:rStyle w:val="Hyperlinkki"/>
              </w:rPr>
              <w:t>Loppusanat</w:t>
            </w:r>
            <w:r w:rsidR="00615982">
              <w:rPr>
                <w:webHidden/>
              </w:rPr>
              <w:tab/>
            </w:r>
            <w:r w:rsidR="00615982">
              <w:rPr>
                <w:webHidden/>
              </w:rPr>
              <w:fldChar w:fldCharType="begin"/>
            </w:r>
            <w:r w:rsidR="00615982">
              <w:rPr>
                <w:webHidden/>
              </w:rPr>
              <w:instrText xml:space="preserve"> PAGEREF _Toc122528740 \h </w:instrText>
            </w:r>
            <w:r w:rsidR="00615982">
              <w:rPr>
                <w:webHidden/>
              </w:rPr>
            </w:r>
            <w:r w:rsidR="00615982">
              <w:rPr>
                <w:webHidden/>
              </w:rPr>
              <w:fldChar w:fldCharType="separate"/>
            </w:r>
            <w:r w:rsidR="00615982">
              <w:rPr>
                <w:webHidden/>
              </w:rPr>
              <w:t>19</w:t>
            </w:r>
            <w:r w:rsidR="00615982">
              <w:rPr>
                <w:webHidden/>
              </w:rPr>
              <w:fldChar w:fldCharType="end"/>
            </w:r>
          </w:hyperlink>
        </w:p>
        <w:p w14:paraId="1F681E49" w14:textId="6C2A85C2" w:rsidR="00C0394B" w:rsidRPr="00C0394B" w:rsidRDefault="00536FB0">
          <w:r>
            <w:rPr>
              <w:caps/>
              <w:color w:val="auto"/>
              <w:sz w:val="24"/>
              <w:shd w:val="clear" w:color="auto" w:fill="E6E6E6"/>
            </w:rPr>
            <w:fldChar w:fldCharType="end"/>
          </w:r>
        </w:p>
      </w:sdtContent>
    </w:sdt>
    <w:p w14:paraId="785EA6C4" w14:textId="77777777" w:rsidR="00C0394B" w:rsidRPr="00C0394B" w:rsidRDefault="00C0394B">
      <w:pPr>
        <w:spacing w:before="0" w:line="240" w:lineRule="auto"/>
      </w:pPr>
      <w:r w:rsidRPr="00C0394B">
        <w:br w:type="page"/>
      </w:r>
    </w:p>
    <w:p w14:paraId="62309BA5" w14:textId="77777777" w:rsidR="00C0394B" w:rsidRPr="00C0394B" w:rsidRDefault="00C0394B" w:rsidP="00C0394B"/>
    <w:p w14:paraId="18AC20C7" w14:textId="77777777" w:rsidR="00002183" w:rsidRPr="000A0598" w:rsidRDefault="00002183" w:rsidP="00002183">
      <w:pPr>
        <w:rPr>
          <w:b/>
          <w:color w:val="auto"/>
        </w:rPr>
      </w:pPr>
      <w:r w:rsidRPr="000A0598">
        <w:rPr>
          <w:b/>
          <w:color w:val="auto"/>
        </w:rPr>
        <w:t>Työkykyohjelman hankkeiden loppuraportti</w:t>
      </w:r>
    </w:p>
    <w:p w14:paraId="3B0AB47B" w14:textId="77777777" w:rsidR="007A631E" w:rsidRDefault="007A631E" w:rsidP="001723D7">
      <w:pPr>
        <w:rPr>
          <w:color w:val="FFFFFF" w:themeColor="background1"/>
          <w:shd w:val="clear" w:color="auto" w:fill="292929"/>
        </w:rPr>
      </w:pPr>
    </w:p>
    <w:p w14:paraId="24BA9F90" w14:textId="01DC9147" w:rsidR="007A631E" w:rsidRPr="0071095A" w:rsidRDefault="0071095A" w:rsidP="0007123C">
      <w:pPr>
        <w:pStyle w:val="Luettelokappale"/>
        <w:numPr>
          <w:ilvl w:val="0"/>
          <w:numId w:val="0"/>
        </w:numPr>
        <w:spacing w:line="240" w:lineRule="auto"/>
        <w:ind w:left="1304"/>
        <w:contextualSpacing w:val="0"/>
        <w:jc w:val="both"/>
      </w:pPr>
      <w:r>
        <w:t>Espoon työkykyhanke</w:t>
      </w:r>
      <w:r w:rsidR="007A631E" w:rsidRPr="0071095A">
        <w:t xml:space="preserve"> </w:t>
      </w:r>
      <w:r w:rsidR="007A631E">
        <w:t xml:space="preserve">on osa hallituksen </w:t>
      </w:r>
      <w:r w:rsidR="007A631E" w:rsidRPr="0071095A">
        <w:t xml:space="preserve">Työkykyohjelmaa, jota toteutetaan vuosina </w:t>
      </w:r>
      <w:r w:rsidRPr="0071095A">
        <w:t>2019–2023</w:t>
      </w:r>
      <w:r w:rsidR="007A631E" w:rsidRPr="0071095A">
        <w:t>.</w:t>
      </w:r>
      <w:r w:rsidR="007A631E">
        <w:t xml:space="preserve"> Hanke on rahoitettu Työkykyohjelmasta. Työkykyohjelma on osa hallituksen työllisyystoimien kokonaisuutta, ja se perustuu hallitusohjelmaan. Työkykyohjelmasta vastaa ja sitä toteuttaa työ- ja elinkeinoministeriö yhteistyössä sosiaali- ja terveysministeriön kanssa. Työ- ja elinkeinoministeriön toimet keskittyvät osatyökykyisten työllistymisen esteiden purkamiseen ja työllistymistä vauhdittaviin toimiin. Samalla ehkäistään työttömyyden pitkittymistä. Sosiaali- ja terveysministeriön hallinnonalan toimilla kehitetään osatyökyisten työkyvyn tuen palvelukokonaisuutta sote-keskuksissa. Tässä raportissa on tarkemmin kuvattu, mihin ohjelman tavoitteeseen tai tavoitteisiin hanke kytkeytyy.</w:t>
      </w:r>
    </w:p>
    <w:p w14:paraId="268818BA" w14:textId="50299265" w:rsidR="00460483" w:rsidRPr="00460483" w:rsidRDefault="00460483" w:rsidP="00485C06">
      <w:pPr>
        <w:pStyle w:val="Otsikko1"/>
      </w:pPr>
      <w:bookmarkStart w:id="0" w:name="_Toc122528715"/>
      <w:r w:rsidRPr="001112A4">
        <w:t>Johdanto</w:t>
      </w:r>
      <w:bookmarkEnd w:id="0"/>
    </w:p>
    <w:p w14:paraId="0352DF4C" w14:textId="18BA6CC6" w:rsidR="006640FE" w:rsidRDefault="006640FE" w:rsidP="77E39180">
      <w:pPr>
        <w:pStyle w:val="Luettelokappale"/>
        <w:numPr>
          <w:ilvl w:val="0"/>
          <w:numId w:val="0"/>
        </w:numPr>
        <w:spacing w:line="240" w:lineRule="auto"/>
        <w:ind w:left="1304"/>
        <w:jc w:val="both"/>
      </w:pPr>
      <w:r w:rsidRPr="00672B9D">
        <w:t xml:space="preserve">Espoon kaupungin työkykyohjelma on </w:t>
      </w:r>
      <w:r w:rsidR="4CB3A313">
        <w:t>13.11</w:t>
      </w:r>
      <w:r w:rsidR="00A57999">
        <w:t>.</w:t>
      </w:r>
      <w:r w:rsidRPr="00672B9D">
        <w:t xml:space="preserve">2020 – 31.12.2022 välillä toteutettu hanke, jonka tarkoituksena on ollut kehittää Espoon kaupungin palveluita työttömille. </w:t>
      </w:r>
      <w:r w:rsidRPr="001D03BE">
        <w:t>Tavoitteena hankkeessa oli asiakkaiden työ- ja toimintakyvyn sekä työllistymisen parantaminen sekä Espoon mallin levittäminen koko Länsi-Uudellemaalle. Tarkoituksena oli vähentää työttömyyttä sekä vähentää työmarkkinatuen kuntaosuuksien maksuja.</w:t>
      </w:r>
      <w:r>
        <w:t xml:space="preserve"> Pandemiatilanne ei mahdollistanut tavoitteiden laajaa saavuttamista, mutta hankkeessa on tehty merkittävää työtä monialaisen palvelun haasteiden ja niiden ratkaisujen tunnistamiseksi. </w:t>
      </w:r>
    </w:p>
    <w:p w14:paraId="76177ABB" w14:textId="77777777" w:rsidR="00DB05FC" w:rsidRDefault="00DB05FC" w:rsidP="00DB05FC">
      <w:pPr>
        <w:pStyle w:val="Luettelokappale"/>
        <w:numPr>
          <w:ilvl w:val="0"/>
          <w:numId w:val="0"/>
        </w:numPr>
        <w:spacing w:afterLines="80" w:after="192" w:line="240" w:lineRule="auto"/>
        <w:ind w:left="1304"/>
        <w:contextualSpacing w:val="0"/>
        <w:jc w:val="both"/>
        <w:rPr>
          <w:i/>
          <w:iCs/>
          <w:color w:val="FF0000"/>
        </w:rPr>
      </w:pPr>
      <w:r w:rsidRPr="001D03BE">
        <w:t>Hanke sai sosiaali- ja terveysministeriöltä rahoitusta yhteensä 1 020 000 euroa vuosille 2020–2022 (2020: 74 826; 2021,2022: 584 983) ja rahoitus on myönnetty marraskuussa 2020.</w:t>
      </w:r>
      <w:r>
        <w:t xml:space="preserve"> </w:t>
      </w:r>
      <w:r w:rsidRPr="001D03BE">
        <w:t xml:space="preserve">Hankkeen kokonaiskustannusarvio on 1 288 014 euroa vuosille 2020–2022. </w:t>
      </w:r>
      <w:r w:rsidRPr="00B92F69">
        <w:rPr>
          <w:color w:val="auto"/>
        </w:rPr>
        <w:t xml:space="preserve">Hankkeen </w:t>
      </w:r>
      <w:r>
        <w:rPr>
          <w:color w:val="auto"/>
        </w:rPr>
        <w:t>kirjanpidon mukaiset kulut</w:t>
      </w:r>
      <w:r w:rsidRPr="00B92F69">
        <w:rPr>
          <w:color w:val="auto"/>
        </w:rPr>
        <w:t xml:space="preserve"> koko hankkeen </w:t>
      </w:r>
      <w:r>
        <w:rPr>
          <w:color w:val="auto"/>
        </w:rPr>
        <w:t>alusta olivat</w:t>
      </w:r>
      <w:r w:rsidRPr="00B92F69">
        <w:rPr>
          <w:color w:val="auto"/>
        </w:rPr>
        <w:t xml:space="preserve"> 10.2.23 laskelman mukaan 539082,54 euroa, josta haettava valtionavustus oli 431266,03 euroa.</w:t>
      </w:r>
      <w:r w:rsidRPr="00B92F69">
        <w:rPr>
          <w:i/>
          <w:iCs/>
          <w:color w:val="auto"/>
        </w:rPr>
        <w:t xml:space="preserve"> </w:t>
      </w:r>
    </w:p>
    <w:p w14:paraId="337B3DD2" w14:textId="640D59B9" w:rsidR="006640FE" w:rsidRPr="006F4022" w:rsidRDefault="006640FE" w:rsidP="006F4022">
      <w:pPr>
        <w:pStyle w:val="Luettelokappale"/>
        <w:numPr>
          <w:ilvl w:val="0"/>
          <w:numId w:val="0"/>
        </w:numPr>
        <w:spacing w:line="240" w:lineRule="auto"/>
        <w:ind w:left="1304"/>
        <w:contextualSpacing w:val="0"/>
        <w:jc w:val="both"/>
      </w:pPr>
      <w:r w:rsidRPr="001217FF">
        <w:t>Espoossa työkykyhanke toteutettiin</w:t>
      </w:r>
      <w:r>
        <w:t xml:space="preserve"> laajentamalla terveyspalvelujen P</w:t>
      </w:r>
      <w:r w:rsidRPr="001217FF">
        <w:t>alvelurakenteen kehittämisen yksikön työttömien terveydenhoi</w:t>
      </w:r>
      <w:r>
        <w:t>don</w:t>
      </w:r>
      <w:r w:rsidRPr="001217FF">
        <w:t xml:space="preserve"> toimintaa siten, että TYP-asiakkaita </w:t>
      </w:r>
      <w:r w:rsidRPr="00737702">
        <w:rPr>
          <w:rFonts w:eastAsiaTheme="minorHAnsi"/>
          <w:lang w:eastAsia="en-US"/>
        </w:rPr>
        <w:t>aiemmin hoitan</w:t>
      </w:r>
      <w:r>
        <w:rPr>
          <w:rFonts w:eastAsiaTheme="minorHAnsi"/>
          <w:lang w:eastAsia="en-US"/>
        </w:rPr>
        <w:t>ut</w:t>
      </w:r>
      <w:r w:rsidRPr="00737702">
        <w:rPr>
          <w:rFonts w:eastAsiaTheme="minorHAnsi"/>
          <w:lang w:eastAsia="en-US"/>
        </w:rPr>
        <w:t xml:space="preserve"> tiimi </w:t>
      </w:r>
      <w:r>
        <w:rPr>
          <w:rFonts w:eastAsiaTheme="minorHAnsi"/>
          <w:lang w:eastAsia="en-US"/>
        </w:rPr>
        <w:t>ryhtyi vastaamaan laajemmin työ-</w:t>
      </w:r>
      <w:r w:rsidR="00C5671F">
        <w:rPr>
          <w:rFonts w:eastAsiaTheme="minorHAnsi"/>
          <w:lang w:eastAsia="en-US"/>
        </w:rPr>
        <w:t xml:space="preserve"> </w:t>
      </w:r>
      <w:r>
        <w:rPr>
          <w:rFonts w:eastAsiaTheme="minorHAnsi"/>
          <w:lang w:eastAsia="en-US"/>
        </w:rPr>
        <w:t xml:space="preserve">ja toimintakyvyn </w:t>
      </w:r>
      <w:r w:rsidR="00A554CB">
        <w:rPr>
          <w:rFonts w:eastAsiaTheme="minorHAnsi"/>
          <w:lang w:eastAsia="en-US"/>
        </w:rPr>
        <w:t>arvioista</w:t>
      </w:r>
      <w:r w:rsidRPr="00737702">
        <w:rPr>
          <w:rFonts w:eastAsiaTheme="minorHAnsi"/>
          <w:lang w:eastAsia="en-US"/>
        </w:rPr>
        <w:t xml:space="preserve">. </w:t>
      </w:r>
      <w:r w:rsidRPr="006F4022">
        <w:t xml:space="preserve">Työkykyhankkeen alkaessa TYP-asiakkaita, jotka ovat pitkäaikaistyöttömiä, joilla on monialaisen tuen tarve, oli Espoossa 2 000. </w:t>
      </w:r>
    </w:p>
    <w:p w14:paraId="733B7316" w14:textId="77777777" w:rsidR="006F4022" w:rsidRPr="006640FE" w:rsidRDefault="006F4022" w:rsidP="006F4022">
      <w:pPr>
        <w:pStyle w:val="Luettelokappale"/>
        <w:numPr>
          <w:ilvl w:val="0"/>
          <w:numId w:val="0"/>
        </w:numPr>
        <w:spacing w:before="0" w:line="240" w:lineRule="auto"/>
        <w:ind w:left="1304"/>
        <w:contextualSpacing w:val="0"/>
        <w:jc w:val="both"/>
      </w:pPr>
    </w:p>
    <w:p w14:paraId="19FF7210" w14:textId="0E022757" w:rsidR="006640FE" w:rsidRPr="006F4022" w:rsidRDefault="006640FE" w:rsidP="006F4022">
      <w:pPr>
        <w:pStyle w:val="NormaaliWWW"/>
        <w:spacing w:before="0" w:beforeAutospacing="0" w:after="0" w:afterAutospacing="0"/>
        <w:ind w:left="1304"/>
        <w:jc w:val="both"/>
        <w:rPr>
          <w:rFonts w:ascii="Arial" w:hAnsi="Arial" w:cs="Arial"/>
          <w:color w:val="3F3F3F" w:themeColor="text1"/>
          <w:sz w:val="20"/>
          <w:szCs w:val="20"/>
        </w:rPr>
      </w:pPr>
      <w:r w:rsidRPr="006F4022">
        <w:rPr>
          <w:rFonts w:ascii="Arial" w:hAnsi="Arial" w:cs="Arial"/>
          <w:color w:val="3F3F3F" w:themeColor="text1"/>
          <w:sz w:val="20"/>
          <w:szCs w:val="20"/>
        </w:rPr>
        <w:t xml:space="preserve">Hankkeen myötä työkykytiimin asiakkaiden määrä laajeni kaikkiin Espoon työttömiin, joita arvioitiin olevan 15 000. Merkittävä määrä Espoon työttömistä on vieraskielisiä. </w:t>
      </w:r>
    </w:p>
    <w:p w14:paraId="77C7A24E" w14:textId="1CE8883F" w:rsidR="006640FE" w:rsidRPr="005436DF" w:rsidRDefault="006640FE" w:rsidP="0007123C">
      <w:pPr>
        <w:pStyle w:val="Luettelokappale"/>
        <w:numPr>
          <w:ilvl w:val="0"/>
          <w:numId w:val="0"/>
        </w:numPr>
        <w:spacing w:afterLines="80" w:after="192" w:line="240" w:lineRule="auto"/>
        <w:ind w:left="1304"/>
        <w:contextualSpacing w:val="0"/>
        <w:jc w:val="both"/>
      </w:pPr>
      <w:r>
        <w:t>Espoon t</w:t>
      </w:r>
      <w:r w:rsidRPr="001F78E7">
        <w:t>yökykymalli</w:t>
      </w:r>
      <w:r>
        <w:t xml:space="preserve"> on </w:t>
      </w:r>
      <w:r w:rsidRPr="001F78E7">
        <w:t>työllisyys- ja sote-palvelujen kokonaisuu</w:t>
      </w:r>
      <w:r>
        <w:t>s</w:t>
      </w:r>
      <w:r w:rsidRPr="001F78E7">
        <w:t xml:space="preserve">, </w:t>
      </w:r>
      <w:r>
        <w:t xml:space="preserve">jossa tavoiteltiin </w:t>
      </w:r>
      <w:r w:rsidRPr="001F78E7">
        <w:t xml:space="preserve">selkeitä asiakaspolkuja ja sovittuja työtapoja, joiden kautta päästään nopeasti auttamaan työtöntä henkilöä hänen tarpeidensa mukaan. </w:t>
      </w:r>
      <w:r>
        <w:t>K</w:t>
      </w:r>
      <w:r w:rsidRPr="001F78E7">
        <w:t>ohderyhmän</w:t>
      </w:r>
      <w:r>
        <w:t>ä</w:t>
      </w:r>
      <w:r w:rsidRPr="001F78E7">
        <w:t xml:space="preserve"> o</w:t>
      </w:r>
      <w:r>
        <w:t>livat</w:t>
      </w:r>
      <w:r w:rsidRPr="001F78E7">
        <w:t xml:space="preserve"> </w:t>
      </w:r>
      <w:r w:rsidR="00AD701A">
        <w:t xml:space="preserve">erityisesti </w:t>
      </w:r>
      <w:r w:rsidRPr="001F78E7">
        <w:t xml:space="preserve">vaikeasti työllistyvät henkilöt, joilla on monia eri toimintakykyyn ja/tai terveyteen liittyviä ongelmia sekä paljon palveluita tarvitsevat (PPT) asiakkaat. </w:t>
      </w:r>
      <w:r>
        <w:t xml:space="preserve">Espoon työkykymallissa ei siis </w:t>
      </w:r>
      <w:r w:rsidR="00484783">
        <w:t>pelkästään</w:t>
      </w:r>
      <w:r>
        <w:t xml:space="preserve"> keskitytty osatyökykyisiin henkilöihin</w:t>
      </w:r>
      <w:r w:rsidR="00AD701A">
        <w:t>, joka on työkykyohjelman tavoitteissa</w:t>
      </w:r>
      <w:r w:rsidR="00E244BE">
        <w:t xml:space="preserve">, joskin vaikeasti työllistyvistä </w:t>
      </w:r>
      <w:r w:rsidR="000225AD">
        <w:t xml:space="preserve">osa on osatyökykyisiä. </w:t>
      </w:r>
    </w:p>
    <w:p w14:paraId="40AA8A04" w14:textId="2A7B7C31" w:rsidR="006640FE" w:rsidRDefault="006640FE" w:rsidP="0095778A">
      <w:pPr>
        <w:pStyle w:val="Luettelokappale"/>
        <w:numPr>
          <w:ilvl w:val="0"/>
          <w:numId w:val="0"/>
        </w:numPr>
        <w:spacing w:afterLines="80" w:after="192" w:line="240" w:lineRule="auto"/>
        <w:ind w:left="1304"/>
        <w:jc w:val="both"/>
      </w:pPr>
      <w:r w:rsidRPr="001F78E7">
        <w:t>Hankkeella on</w:t>
      </w:r>
      <w:r>
        <w:t xml:space="preserve"> ollut</w:t>
      </w:r>
      <w:r w:rsidRPr="001F78E7">
        <w:t xml:space="preserve"> vahva kytkös Espoon kuntakokeiluun</w:t>
      </w:r>
      <w:r>
        <w:t>. Lisäksi hankehakemuksessa kuvattiin vahva kytkös Länsi-Uudenmaan T</w:t>
      </w:r>
      <w:r w:rsidRPr="001F78E7">
        <w:t>ulevaisuuden sote-kesku</w:t>
      </w:r>
      <w:r>
        <w:t>s -hankkeeseen (TSK). Jälkimmäinen yhteys ei toteutunut yhtä tiiviinä kuin yhteistyö kuntakokeilun kanssa johtuen TSK-hankkeen työkykyhanketta hitaammasta valmistelutahdista.</w:t>
      </w:r>
      <w:r w:rsidR="0095778A" w:rsidRPr="0095778A">
        <w:t xml:space="preserve"> </w:t>
      </w:r>
      <w:r w:rsidR="0095778A">
        <w:t>Vuonna 2022 TSK-hankkeen</w:t>
      </w:r>
      <w:r w:rsidR="0095778A" w:rsidRPr="12F6A702">
        <w:t xml:space="preserve"> kanssa edistettiin kehitystyötä monialaista tukea tarvitsevan asiakkaan palvelupolun suunnittelussa asiakkaaksi tulon vaiheesta kohti sujuvampaa etenemistä eri toimijoilla ja palveluissa. </w:t>
      </w:r>
      <w:r w:rsidR="003A32C9">
        <w:t xml:space="preserve">Kehitystyössä hyödynnettiin kokemuksia, jotka ovat syntyneet </w:t>
      </w:r>
      <w:r>
        <w:t>Espoon työkykyhankkeessa</w:t>
      </w:r>
      <w:r w:rsidR="003A32C9">
        <w:t xml:space="preserve">, jossa </w:t>
      </w:r>
      <w:r>
        <w:t xml:space="preserve">on sen alusta lähtien toimittu konkreettisesti asiakasrajapinnassa ja vastaanotettu asiakkaita. </w:t>
      </w:r>
    </w:p>
    <w:p w14:paraId="4FC3C4FA" w14:textId="77777777" w:rsidR="0095778A" w:rsidRPr="0095778A" w:rsidRDefault="0095778A" w:rsidP="0095778A">
      <w:pPr>
        <w:pStyle w:val="Luettelokappale"/>
        <w:numPr>
          <w:ilvl w:val="0"/>
          <w:numId w:val="0"/>
        </w:numPr>
        <w:spacing w:afterLines="80" w:after="192" w:line="240" w:lineRule="auto"/>
        <w:ind w:left="1304"/>
        <w:jc w:val="both"/>
        <w:rPr>
          <w:i/>
          <w:iCs/>
          <w:color w:val="FF0000"/>
        </w:rPr>
      </w:pPr>
    </w:p>
    <w:p w14:paraId="697D82B5" w14:textId="16D08CA4" w:rsidR="006640FE" w:rsidRDefault="006640FE" w:rsidP="00133245">
      <w:pPr>
        <w:pStyle w:val="Luettelokappale"/>
        <w:numPr>
          <w:ilvl w:val="0"/>
          <w:numId w:val="0"/>
        </w:numPr>
        <w:spacing w:afterLines="80" w:after="192" w:line="240" w:lineRule="auto"/>
        <w:ind w:left="1304"/>
        <w:jc w:val="both"/>
      </w:pPr>
      <w:r>
        <w:t>Työkykyhankkeessa tehtiin yhteistyötä myös monien ulkoisten toimijoiden sekä hankkeiden kanssa. Näitä olivat muun muassa Kansaneläkelaitos, työterveyslaitos (TTL), terveyden- ja hyvinvoinninlaitos (THL) ja neljä järjestöä</w:t>
      </w:r>
      <w:r w:rsidR="6686BD89">
        <w:t>, Espoon mielenterveysyhdistys</w:t>
      </w:r>
      <w:r w:rsidR="34B1CF1B">
        <w:t xml:space="preserve"> </w:t>
      </w:r>
      <w:proofErr w:type="spellStart"/>
      <w:r w:rsidR="34B1CF1B">
        <w:t>Emy</w:t>
      </w:r>
      <w:proofErr w:type="spellEnd"/>
      <w:r w:rsidR="34B1CF1B">
        <w:t xml:space="preserve"> ry,</w:t>
      </w:r>
      <w:r w:rsidR="6686BD89">
        <w:t xml:space="preserve"> Manna-Apu r</w:t>
      </w:r>
      <w:r w:rsidR="00212211">
        <w:t xml:space="preserve">y. </w:t>
      </w:r>
      <w:proofErr w:type="spellStart"/>
      <w:r w:rsidR="6686BD89">
        <w:t>Edistia</w:t>
      </w:r>
      <w:proofErr w:type="spellEnd"/>
      <w:r w:rsidR="6686BD89">
        <w:t xml:space="preserve"> sekä Kohtaamispaikka Askel.</w:t>
      </w:r>
      <w:r w:rsidR="00212211">
        <w:t xml:space="preserve"> </w:t>
      </w:r>
      <w:r>
        <w:t>Keskeisimmät yhteistyökumppanit asiakastyössä olivat Työllisyyden kuntakokeilu, aikuissosiaalityön sos</w:t>
      </w:r>
      <w:r w:rsidR="00B07679">
        <w:t>iaalinen kuntoutus</w:t>
      </w:r>
      <w:r>
        <w:t xml:space="preserve">- ja </w:t>
      </w:r>
      <w:r>
        <w:lastRenderedPageBreak/>
        <w:t xml:space="preserve">työllisyydenhoidon tiimi sekä Kela. Yhteistyön tuloksena tiivistyi monialainen verkostoyhteistyö, jonka avulla saatiin parhaimmillaan avattua vaikeasti työllistyvien asiakkaiden kokonaistilanteita paremmin ja asiakkaiden tilanteita edistettyä. </w:t>
      </w:r>
    </w:p>
    <w:p w14:paraId="66658EE0" w14:textId="77777777" w:rsidR="006640FE" w:rsidRPr="00A7482D" w:rsidRDefault="006640FE" w:rsidP="006640FE">
      <w:pPr>
        <w:pStyle w:val="Luettelokappale"/>
        <w:numPr>
          <w:ilvl w:val="0"/>
          <w:numId w:val="0"/>
        </w:numPr>
        <w:spacing w:afterLines="80" w:after="192" w:line="240" w:lineRule="auto"/>
        <w:ind w:left="467"/>
        <w:jc w:val="both"/>
        <w:rPr>
          <w:i/>
          <w:iCs/>
        </w:rPr>
      </w:pPr>
    </w:p>
    <w:p w14:paraId="64CA43A5" w14:textId="27AAA5E0" w:rsidR="006640FE" w:rsidRDefault="006640FE" w:rsidP="00133245">
      <w:pPr>
        <w:pStyle w:val="Luettelokappale"/>
        <w:numPr>
          <w:ilvl w:val="0"/>
          <w:numId w:val="0"/>
        </w:numPr>
        <w:spacing w:afterLines="80" w:after="192" w:line="240" w:lineRule="auto"/>
        <w:ind w:left="1304"/>
        <w:jc w:val="both"/>
      </w:pPr>
      <w:r w:rsidRPr="00A7482D">
        <w:t>Hankkeesta viestittiin Espoo.fi -sivustolla sekä asiakasesitte</w:t>
      </w:r>
      <w:r w:rsidR="006A456C">
        <w:t>ellä</w:t>
      </w:r>
      <w:r w:rsidRPr="00A7482D">
        <w:t xml:space="preserve">. Espoon hankkeessa panostettiin ammattilaisten sisäiseen viestintään, jotta asiakasohjaus ja moniammatillinen yhteistyö onnistuisivat. Asiakasohjauksen </w:t>
      </w:r>
      <w:r>
        <w:t>haaste</w:t>
      </w:r>
      <w:r w:rsidRPr="00A7482D">
        <w:t xml:space="preserve"> on ollut tunnistaa henkilöt, joille työkykytiimin palvelut olisivat oikea-aikaisia. Jatkossa asiakasviestinnästä toivotaan apua näiden asiakkaiden tavoittamiseen. </w:t>
      </w:r>
      <w:r>
        <w:t xml:space="preserve"> Työkykytiimi viesti ammattilaisille järjestämällä koulutuksia ja perehdytystä Työllisyys Espoon ja aikuissosiaalityön työntekijöille. </w:t>
      </w:r>
    </w:p>
    <w:p w14:paraId="02C59FD8" w14:textId="77777777" w:rsidR="006640FE" w:rsidRDefault="006640FE" w:rsidP="006640FE">
      <w:pPr>
        <w:pStyle w:val="Luettelokappale"/>
        <w:numPr>
          <w:ilvl w:val="0"/>
          <w:numId w:val="0"/>
        </w:numPr>
        <w:spacing w:afterLines="80" w:after="192" w:line="240" w:lineRule="auto"/>
        <w:ind w:left="467"/>
        <w:jc w:val="both"/>
      </w:pPr>
    </w:p>
    <w:p w14:paraId="4E296100" w14:textId="3E92048E" w:rsidR="00460483" w:rsidRDefault="006640FE" w:rsidP="00133245">
      <w:pPr>
        <w:pStyle w:val="Luettelokappale"/>
        <w:numPr>
          <w:ilvl w:val="0"/>
          <w:numId w:val="0"/>
        </w:numPr>
        <w:spacing w:afterLines="80" w:after="192" w:line="240" w:lineRule="auto"/>
        <w:ind w:left="1304"/>
        <w:jc w:val="both"/>
      </w:pPr>
      <w:r>
        <w:t xml:space="preserve">Työkykytiimi on jatkanut aiempaa toimintaansa katkotta hankkeen alusta lähtien ja vastaanottanut asiakkaita. Työkyvynarviointeja on tehty ja toimintaa on seurattu hankkeessa </w:t>
      </w:r>
      <w:r w:rsidRPr="12F6A702">
        <w:t>kehitetyn</w:t>
      </w:r>
      <w:r>
        <w:t xml:space="preserve"> tuloskortin avulla.</w:t>
      </w:r>
    </w:p>
    <w:p w14:paraId="7278F49C" w14:textId="2DF22BE6" w:rsidR="00460483" w:rsidRDefault="00460483" w:rsidP="00485C06">
      <w:pPr>
        <w:pStyle w:val="Otsikko1"/>
      </w:pPr>
      <w:bookmarkStart w:id="1" w:name="_Toc122528716"/>
      <w:r w:rsidRPr="00C0394B">
        <w:t>Hankkeen</w:t>
      </w:r>
      <w:r w:rsidRPr="00460483">
        <w:t xml:space="preserve"> t</w:t>
      </w:r>
      <w:r w:rsidR="003F052D">
        <w:t>oimenpiteet ja tulokset</w:t>
      </w:r>
      <w:bookmarkEnd w:id="1"/>
    </w:p>
    <w:p w14:paraId="44236F87" w14:textId="77777777" w:rsidR="00722ECE" w:rsidRDefault="00722ECE" w:rsidP="00722ECE"/>
    <w:p w14:paraId="5C5D7169" w14:textId="77777777" w:rsidR="00722ECE" w:rsidRDefault="00722ECE" w:rsidP="00133245">
      <w:pPr>
        <w:spacing w:afterLines="80" w:after="192"/>
        <w:ind w:left="1294"/>
        <w:jc w:val="both"/>
      </w:pPr>
      <w:r w:rsidRPr="00672B9D">
        <w:t>Hankkeen tarkoituksena o</w:t>
      </w:r>
      <w:r>
        <w:t>li</w:t>
      </w:r>
      <w:r w:rsidRPr="00672B9D">
        <w:t xml:space="preserve"> tuottaa työttömille toimiva sote-palveluprosessi kytkemällä</w:t>
      </w:r>
      <w:r>
        <w:t xml:space="preserve"> Työllisyyden kunta</w:t>
      </w:r>
      <w:r w:rsidRPr="00672B9D">
        <w:t xml:space="preserve">kokeilu ja tulevaisuuden sote-keskushankkeet yhteen ja tunnistamalla työttömien sosiaali- ja terveyspalveluiden tarpeet nykyistä varhaisemmin. </w:t>
      </w:r>
      <w:r>
        <w:t>Espoon hankesuunnitelmassa asetetut tavoitteet olivat tarkemmin seuraavat:</w:t>
      </w:r>
    </w:p>
    <w:p w14:paraId="07D4BF4F" w14:textId="77777777" w:rsidR="00722ECE" w:rsidRDefault="00722ECE" w:rsidP="00722ECE">
      <w:pPr>
        <w:pStyle w:val="Luettelokappale"/>
        <w:numPr>
          <w:ilvl w:val="0"/>
          <w:numId w:val="28"/>
        </w:numPr>
        <w:spacing w:before="0" w:afterLines="80" w:after="192"/>
        <w:ind w:left="1654"/>
        <w:jc w:val="both"/>
      </w:pPr>
      <w:r>
        <w:t>P</w:t>
      </w:r>
      <w:r w:rsidRPr="00262F9A">
        <w:t>aljon eri sote-palveluja tarvitseville asiakkaille tehdään yksilöllisen tarpeen mukainen (terveys</w:t>
      </w:r>
      <w:r>
        <w:t>-</w:t>
      </w:r>
      <w:r w:rsidRPr="00262F9A">
        <w:t xml:space="preserve">, hoito- ja asiakas-) suunnitelma ja nimetään vastuutyöntekijä / omatyöntekijä. </w:t>
      </w:r>
    </w:p>
    <w:p w14:paraId="07BBFE56" w14:textId="77777777" w:rsidR="00722ECE" w:rsidRDefault="00722ECE" w:rsidP="00722ECE">
      <w:pPr>
        <w:pStyle w:val="Luettelokappale"/>
        <w:numPr>
          <w:ilvl w:val="0"/>
          <w:numId w:val="28"/>
        </w:numPr>
        <w:spacing w:before="0" w:afterLines="80" w:after="192"/>
        <w:ind w:left="1654"/>
        <w:jc w:val="both"/>
      </w:pPr>
      <w:r w:rsidRPr="00262F9A">
        <w:t xml:space="preserve">Vaikeasti työllistyville asiakkaille, joilla on monia eri toimintakyky- ja terveysongelmia, tehdään kattava (somaattinen, psyykkinen, sosiaalinen) työkyvyn arviointi. </w:t>
      </w:r>
    </w:p>
    <w:p w14:paraId="5218EB67" w14:textId="77777777" w:rsidR="00722ECE" w:rsidRDefault="00722ECE" w:rsidP="00722ECE">
      <w:pPr>
        <w:pStyle w:val="Luettelokappale"/>
        <w:numPr>
          <w:ilvl w:val="0"/>
          <w:numId w:val="28"/>
        </w:numPr>
        <w:spacing w:before="0" w:afterLines="80" w:after="192"/>
        <w:ind w:left="1654"/>
        <w:jc w:val="both"/>
      </w:pPr>
      <w:r w:rsidRPr="00262F9A">
        <w:t xml:space="preserve">Ne asiakkaat, joilla on vakavia terveysongelmia eikä enää mahdollisuutta työllistyä, on tavoite ohjata hakemaan eläkettä. </w:t>
      </w:r>
    </w:p>
    <w:p w14:paraId="210BB72C" w14:textId="767636D6" w:rsidR="00722ECE" w:rsidRDefault="00722ECE" w:rsidP="00133245">
      <w:pPr>
        <w:spacing w:afterLines="80" w:after="192"/>
        <w:ind w:left="1294"/>
        <w:jc w:val="both"/>
      </w:pPr>
      <w:r>
        <w:t>Tavoitteet olivat kunnianhimoiset suhteessa hankkeen resursseihin</w:t>
      </w:r>
      <w:r w:rsidR="0083798B">
        <w:t>, jotka on kuvattu liitteessä 1</w:t>
      </w:r>
      <w:r>
        <w:t xml:space="preserve">. Pandemiatilanne, jonka hoitamiseen terveys- ja sosiaalialan henkilöstön oli pääasiallisesti keskityttävä vuosina 2020–2021, teki tavoitteiden täysimääräisestä saavuttamisesta erittäin haastavaa. </w:t>
      </w:r>
      <w:r w:rsidR="00623D61" w:rsidRPr="00623D61">
        <w:t>Pandemia muodosti myös haasteen henkilökunnan rekrytoimiseen ja ostopalveluiden hyödyntämiseen, joka vaikeutti hankkeen edistämistä.</w:t>
      </w:r>
    </w:p>
    <w:p w14:paraId="597EC3E9" w14:textId="0D50A378" w:rsidR="00722ECE" w:rsidRDefault="00722ECE" w:rsidP="00133245">
      <w:pPr>
        <w:ind w:left="1294"/>
        <w:jc w:val="both"/>
      </w:pPr>
      <w:r>
        <w:t>Jo ennen hanketta Espoossa</w:t>
      </w:r>
      <w:r w:rsidRPr="00B14C09">
        <w:t xml:space="preserve"> </w:t>
      </w:r>
      <w:r>
        <w:t xml:space="preserve">työllistymistä tukevien </w:t>
      </w:r>
      <w:r w:rsidRPr="00B14C09">
        <w:t>palvel</w:t>
      </w:r>
      <w:r w:rsidR="005A3468">
        <w:t>uje</w:t>
      </w:r>
      <w:r w:rsidRPr="00B14C09">
        <w:t xml:space="preserve">n ongelmana on ollut, että ne eivät ole tavoittaneet kaikkia palveluja tarvitsevia. </w:t>
      </w:r>
      <w:r>
        <w:t xml:space="preserve">Palvelut eivät ole saavuttaneet erityisesti </w:t>
      </w:r>
      <w:r w:rsidRPr="00B14C09">
        <w:t>henkilö</w:t>
      </w:r>
      <w:r>
        <w:t>itä</w:t>
      </w:r>
      <w:r w:rsidRPr="00B14C09">
        <w:t>, joilla on monitahoisia ongelmia. Lisäksi laaja-alaista työkyvynarviointia ei ole pystytty tarjoamaan kaikille ja ennaltaehkäiseviä toimia ei ole saatu kehitettyä riittävälle tasolle.</w:t>
      </w:r>
      <w:r>
        <w:t xml:space="preserve"> </w:t>
      </w:r>
    </w:p>
    <w:p w14:paraId="6F2EB2EF" w14:textId="03F6FDD6" w:rsidR="00722ECE" w:rsidRPr="00672B9D" w:rsidRDefault="00722ECE" w:rsidP="00133245">
      <w:pPr>
        <w:spacing w:afterLines="80" w:after="192"/>
        <w:ind w:left="1294"/>
        <w:jc w:val="both"/>
      </w:pPr>
      <w:r w:rsidRPr="7CECFB66">
        <w:t xml:space="preserve">Hankkeen lähtökohtana oli parantaa palvelujen kohdentumista sekä niiden pitkäaikaistyöttömien työkyvyn tunnistaminen, joiden taloudellinen tukimuoto ei vastaa nykyistä tilannetta. Ohjaamisessa </w:t>
      </w:r>
      <w:r w:rsidR="00425641">
        <w:t xml:space="preserve">kuntoutukseen tai </w:t>
      </w:r>
      <w:r w:rsidRPr="7CECFB66">
        <w:t>eläkkeelle tunnistettiin olevan paitsi taloudellisia, myös elämänlaatuun liittyviä vaikutuksia. Tämän tavoitteen myötä Työkykyhanke oli osa Kestävä Espoo -kehitysohjelmaa.</w:t>
      </w:r>
    </w:p>
    <w:p w14:paraId="6D936D3D" w14:textId="77777777" w:rsidR="00722ECE" w:rsidRDefault="00722ECE" w:rsidP="00133245">
      <w:pPr>
        <w:spacing w:afterLines="80" w:after="192"/>
        <w:ind w:left="1294"/>
        <w:jc w:val="both"/>
        <w:rPr>
          <w:rStyle w:val="normaltextrun"/>
        </w:rPr>
      </w:pPr>
      <w:r>
        <w:rPr>
          <w:rStyle w:val="normaltextrun"/>
        </w:rPr>
        <w:t>Lisäksi hankkeen t</w:t>
      </w:r>
      <w:r w:rsidRPr="00672B9D">
        <w:rPr>
          <w:rStyle w:val="normaltextrun"/>
        </w:rPr>
        <w:t>avoitteena o</w:t>
      </w:r>
      <w:r>
        <w:rPr>
          <w:rStyle w:val="normaltextrun"/>
        </w:rPr>
        <w:t>li</w:t>
      </w:r>
      <w:r w:rsidRPr="00672B9D">
        <w:rPr>
          <w:rStyle w:val="normaltextrun"/>
        </w:rPr>
        <w:t xml:space="preserve"> tukea </w:t>
      </w:r>
      <w:r>
        <w:rPr>
          <w:rStyle w:val="normaltextrun"/>
        </w:rPr>
        <w:t>henkilöitä, joilla on työllisyyttä estäviä toimintakyvyn ongelmia</w:t>
      </w:r>
      <w:r w:rsidRPr="00672B9D">
        <w:rPr>
          <w:rStyle w:val="normaltextrun"/>
        </w:rPr>
        <w:t>.</w:t>
      </w:r>
      <w:r w:rsidRPr="00672B9D">
        <w:rPr>
          <w:rStyle w:val="eop"/>
        </w:rPr>
        <w:t> </w:t>
      </w:r>
      <w:r w:rsidRPr="00672B9D">
        <w:rPr>
          <w:rStyle w:val="normaltextrun"/>
        </w:rPr>
        <w:t>Haasteellisten asiakkaiden kohdalla varhai</w:t>
      </w:r>
      <w:r>
        <w:rPr>
          <w:rStyle w:val="normaltextrun"/>
        </w:rPr>
        <w:t>s</w:t>
      </w:r>
      <w:r w:rsidRPr="00672B9D">
        <w:rPr>
          <w:rStyle w:val="normaltextrun"/>
        </w:rPr>
        <w:t>en moniammatillisen tiimin kokoontumisen yli organisaatiorajojen (esim. terveydenhuolto,</w:t>
      </w:r>
      <w:r>
        <w:rPr>
          <w:rStyle w:val="normaltextrun"/>
        </w:rPr>
        <w:t xml:space="preserve"> työllisyyspalvelut,</w:t>
      </w:r>
      <w:r w:rsidRPr="00672B9D">
        <w:rPr>
          <w:rStyle w:val="normaltextrun"/>
        </w:rPr>
        <w:t xml:space="preserve"> sosiaalityö</w:t>
      </w:r>
      <w:r>
        <w:rPr>
          <w:rStyle w:val="normaltextrun"/>
        </w:rPr>
        <w:t xml:space="preserve"> ja</w:t>
      </w:r>
      <w:r w:rsidRPr="00672B9D">
        <w:rPr>
          <w:rStyle w:val="normaltextrun"/>
        </w:rPr>
        <w:t xml:space="preserve"> Kela) uskot</w:t>
      </w:r>
      <w:r>
        <w:rPr>
          <w:rStyle w:val="normaltextrun"/>
        </w:rPr>
        <w:t>tiin</w:t>
      </w:r>
      <w:r w:rsidRPr="00672B9D">
        <w:rPr>
          <w:rStyle w:val="normaltextrun"/>
        </w:rPr>
        <w:t xml:space="preserve"> parantavan asiakkaan asemaa</w:t>
      </w:r>
      <w:r>
        <w:rPr>
          <w:rStyle w:val="normaltextrun"/>
        </w:rPr>
        <w:t xml:space="preserve">. Tämä malli on kuvattu hankkeen tavoitetilassa (ks. kuva 2) ja sen positiivisiin asiakasvaikutuksiin uskotaan edelleen, vaikkakin tavoiteltua mallia ei täysimäärisesti päästy Espoon työkykyhankkeessa jalkauttamaan. </w:t>
      </w:r>
    </w:p>
    <w:p w14:paraId="4BD2A516" w14:textId="77777777" w:rsidR="00722ECE" w:rsidRDefault="00722ECE" w:rsidP="00133245">
      <w:pPr>
        <w:spacing w:afterLines="80" w:after="192"/>
        <w:ind w:left="1294"/>
        <w:jc w:val="both"/>
        <w:rPr>
          <w:rStyle w:val="normaltextrun"/>
        </w:rPr>
      </w:pPr>
      <w:r>
        <w:rPr>
          <w:rStyle w:val="normaltextrun"/>
        </w:rPr>
        <w:lastRenderedPageBreak/>
        <w:t xml:space="preserve">Kuvassa 1. on kuvattu hankkeen tavoitteet ja niihin linkitetyt toimenpiteet hankehakemukseen pohjatuen. </w:t>
      </w:r>
    </w:p>
    <w:p w14:paraId="0E6D975C" w14:textId="25292814" w:rsidR="005E159E" w:rsidRDefault="005E159E">
      <w:pPr>
        <w:spacing w:before="0" w:line="240" w:lineRule="auto"/>
        <w:rPr>
          <w:rStyle w:val="normaltextrun"/>
          <w:b/>
          <w:bCs/>
        </w:rPr>
      </w:pPr>
    </w:p>
    <w:p w14:paraId="52E624B2" w14:textId="1F57A223" w:rsidR="00691C40" w:rsidRDefault="00857E2E" w:rsidP="00096924">
      <w:pPr>
        <w:spacing w:afterLines="80" w:after="192"/>
        <w:ind w:firstLine="1294"/>
        <w:jc w:val="both"/>
        <w:rPr>
          <w:b/>
          <w:bCs/>
        </w:rPr>
      </w:pPr>
      <w:r w:rsidRPr="00601E73">
        <w:rPr>
          <w:rStyle w:val="normaltextrun"/>
          <w:b/>
          <w:bCs/>
        </w:rPr>
        <w:t xml:space="preserve">Kuva 1. Hankkeen tavoitteet </w:t>
      </w:r>
      <w:r w:rsidR="00691C40" w:rsidRPr="00A32CA3">
        <w:rPr>
          <w:noProof/>
          <w:color w:val="2B579A"/>
          <w:shd w:val="clear" w:color="auto" w:fill="E6E6E6"/>
        </w:rPr>
        <w:drawing>
          <wp:anchor distT="0" distB="0" distL="114300" distR="114300" simplePos="0" relativeHeight="251658242" behindDoc="0" locked="0" layoutInCell="1" allowOverlap="0" wp14:anchorId="346DFD80" wp14:editId="367092DB">
            <wp:simplePos x="0" y="0"/>
            <wp:positionH relativeFrom="margin">
              <wp:posOffset>760095</wp:posOffset>
            </wp:positionH>
            <wp:positionV relativeFrom="margin">
              <wp:posOffset>613458</wp:posOffset>
            </wp:positionV>
            <wp:extent cx="4413600" cy="2469600"/>
            <wp:effectExtent l="0" t="0" r="635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600" cy="2469600"/>
                    </a:xfrm>
                    <a:prstGeom prst="rect">
                      <a:avLst/>
                    </a:prstGeom>
                  </pic:spPr>
                </pic:pic>
              </a:graphicData>
            </a:graphic>
            <wp14:sizeRelH relativeFrom="margin">
              <wp14:pctWidth>0</wp14:pctWidth>
            </wp14:sizeRelH>
            <wp14:sizeRelV relativeFrom="margin">
              <wp14:pctHeight>0</wp14:pctHeight>
            </wp14:sizeRelV>
          </wp:anchor>
        </w:drawing>
      </w:r>
    </w:p>
    <w:p w14:paraId="51377F23" w14:textId="77777777" w:rsidR="00691C40" w:rsidRDefault="00691C40" w:rsidP="00096924">
      <w:pPr>
        <w:spacing w:afterLines="80" w:after="192"/>
        <w:jc w:val="both"/>
        <w:rPr>
          <w:b/>
          <w:bCs/>
        </w:rPr>
      </w:pPr>
    </w:p>
    <w:p w14:paraId="6E95BD1D" w14:textId="77777777" w:rsidR="00691C40" w:rsidRPr="00B41BBC" w:rsidRDefault="00691C40" w:rsidP="00B41BBC">
      <w:pPr>
        <w:spacing w:afterLines="80" w:after="192"/>
        <w:ind w:firstLine="467"/>
        <w:jc w:val="both"/>
        <w:rPr>
          <w:b/>
          <w:bCs/>
        </w:rPr>
      </w:pPr>
    </w:p>
    <w:p w14:paraId="0AA5C163" w14:textId="042DEDFB" w:rsidR="00BE639D" w:rsidRDefault="00460483" w:rsidP="003A1DEF">
      <w:pPr>
        <w:pStyle w:val="Otsikko1"/>
      </w:pPr>
      <w:bookmarkStart w:id="2" w:name="_Toc122528717"/>
      <w:r w:rsidRPr="00460483">
        <w:t>Hankkeen toteutus ja hankkeen tulokset</w:t>
      </w:r>
      <w:bookmarkEnd w:id="2"/>
    </w:p>
    <w:p w14:paraId="05186AE8" w14:textId="34E685BF" w:rsidR="00460483" w:rsidRPr="0013409B" w:rsidRDefault="00460483" w:rsidP="00485C06">
      <w:pPr>
        <w:pStyle w:val="Otsikko2"/>
      </w:pPr>
      <w:bookmarkStart w:id="3" w:name="_Toc122528718"/>
      <w:r w:rsidRPr="00485C06">
        <w:t>Työkyvyn</w:t>
      </w:r>
      <w:r w:rsidRPr="0013409B">
        <w:t xml:space="preserve"> tuen </w:t>
      </w:r>
      <w:r w:rsidRPr="001112A4">
        <w:t>palvelukokonaisuuden</w:t>
      </w:r>
      <w:r w:rsidRPr="0013409B">
        <w:t xml:space="preserve"> rakentaminen ja mallintaminen osaksi tulevaisuuden sote-keskusta</w:t>
      </w:r>
      <w:bookmarkEnd w:id="3"/>
    </w:p>
    <w:p w14:paraId="2131C798" w14:textId="02C8DAEE" w:rsidR="00220DC3" w:rsidRPr="008352F1" w:rsidRDefault="00FB72EB" w:rsidP="00675D73">
      <w:pPr>
        <w:spacing w:afterLines="80" w:after="192"/>
        <w:ind w:left="1304"/>
        <w:jc w:val="both"/>
      </w:pPr>
      <w:r w:rsidRPr="00632DDB">
        <w:t>Tavoit</w:t>
      </w:r>
      <w:r>
        <w:t>teena</w:t>
      </w:r>
      <w:r w:rsidRPr="00632DDB">
        <w:t xml:space="preserve"> oli, että</w:t>
      </w:r>
      <w:r w:rsidRPr="00FB72EB">
        <w:rPr>
          <w:i/>
          <w:iCs/>
        </w:rPr>
        <w:t xml:space="preserve"> </w:t>
      </w:r>
      <w:r>
        <w:t>Tulevaisuuden sote-keskus hankkeen (jäljempänä TSK)</w:t>
      </w:r>
      <w:r w:rsidRPr="005741DD">
        <w:t xml:space="preserve"> projekt</w:t>
      </w:r>
      <w:r>
        <w:t>eissa</w:t>
      </w:r>
      <w:r w:rsidRPr="005741DD">
        <w:t xml:space="preserve"> rakennettu </w:t>
      </w:r>
      <w:r>
        <w:t xml:space="preserve">paljon palveluja tarvitsevien (PPT) asiakkaiden malli olisi </w:t>
      </w:r>
      <w:r w:rsidRPr="005741DD">
        <w:t>otettu tuotantoon vähintään 1500 asiakkaan osalta 2022 loppuun mennessä</w:t>
      </w:r>
      <w:r>
        <w:t>. Työkykyh</w:t>
      </w:r>
      <w:r w:rsidRPr="00DA31F7">
        <w:t>ankkeen edetessä, ja tätä toimenpidettä valmisteltaessa,</w:t>
      </w:r>
      <w:r>
        <w:t xml:space="preserve"> todettiin</w:t>
      </w:r>
      <w:r w:rsidRPr="00DA31F7">
        <w:t>, että Espoon hankkeessa kaikki asiakkaat voidaan määrittää PPT-asiakkaiksi.</w:t>
      </w:r>
      <w:r>
        <w:t xml:space="preserve"> </w:t>
      </w:r>
      <w:r w:rsidRPr="00431D6D">
        <w:t>Länsi-Uudenmaan Tulevaisuuden sote-keskushankkeessa on mallinnettu PPT-asiakkaan palvelupolku</w:t>
      </w:r>
      <w:r w:rsidR="008352F1">
        <w:rPr>
          <w:i/>
          <w:iCs/>
        </w:rPr>
        <w:t xml:space="preserve">, </w:t>
      </w:r>
      <w:r w:rsidR="008352F1" w:rsidRPr="008352F1">
        <w:t xml:space="preserve">työkykyhankkeesta tuettiin mallinnustyötä. </w:t>
      </w:r>
    </w:p>
    <w:p w14:paraId="6B2CAEF5" w14:textId="77777777" w:rsidR="00302D63" w:rsidRPr="00302D63" w:rsidRDefault="00302D63" w:rsidP="00FB72EB">
      <w:pPr>
        <w:spacing w:afterLines="80" w:after="192"/>
        <w:jc w:val="both"/>
      </w:pPr>
    </w:p>
    <w:p w14:paraId="21CA6CCF" w14:textId="65563457" w:rsidR="00460483" w:rsidRDefault="00460483" w:rsidP="00485C06">
      <w:pPr>
        <w:pStyle w:val="Otsikko3"/>
      </w:pPr>
      <w:bookmarkStart w:id="4" w:name="_Toc122528719"/>
      <w:r w:rsidRPr="00485C06">
        <w:t>Työkyvyn</w:t>
      </w:r>
      <w:r w:rsidRPr="00460483">
        <w:t xml:space="preserve"> tuen tarpeiden tunnistaminen </w:t>
      </w:r>
      <w:bookmarkEnd w:id="4"/>
    </w:p>
    <w:p w14:paraId="45A6B189" w14:textId="51F05C38" w:rsidR="00BE639D" w:rsidRDefault="00A5493F" w:rsidP="008E1747">
      <w:pPr>
        <w:ind w:left="1304"/>
        <w:jc w:val="both"/>
        <w:rPr>
          <w:i/>
          <w:iCs/>
        </w:rPr>
      </w:pPr>
      <w:r>
        <w:t xml:space="preserve">Tähän osahankkeeseen liittyi hankehakemuksen tavoite 1: </w:t>
      </w:r>
      <w:r w:rsidR="00FD5BF0" w:rsidRPr="00FD5BF0">
        <w:rPr>
          <w:i/>
          <w:iCs/>
        </w:rPr>
        <w:t>Paljon eri sote-palveluja tarvitseville asiakkaille tehdään yksilöllisen tarpeen mukainen (terveys-, hoito- ja asiakas-) suunnitelma ja nimetään vastuutyöntekijä / omatyöntekijä.</w:t>
      </w:r>
    </w:p>
    <w:p w14:paraId="20945A37" w14:textId="77777777" w:rsidR="00071A35" w:rsidRDefault="000C0AE4" w:rsidP="008E1747">
      <w:pPr>
        <w:ind w:firstLine="1304"/>
        <w:jc w:val="both"/>
        <w:rPr>
          <w:i/>
          <w:iCs/>
        </w:rPr>
      </w:pPr>
      <w:r w:rsidRPr="000C0AE4">
        <w:rPr>
          <w:i/>
          <w:iCs/>
        </w:rPr>
        <w:t>Toteutus ja tuotos</w:t>
      </w:r>
    </w:p>
    <w:p w14:paraId="06D9BE8F" w14:textId="15080459" w:rsidR="000C0AE4" w:rsidRPr="000A26BF" w:rsidRDefault="000C0AE4" w:rsidP="008E1747">
      <w:pPr>
        <w:spacing w:before="0" w:afterLines="80" w:after="192"/>
        <w:ind w:left="1304"/>
        <w:jc w:val="both"/>
      </w:pPr>
      <w:r w:rsidRPr="007A40E1">
        <w:t>Yksilöllisen tarpeen mukaisen terveys-, hoito- ja asiakassuunnitelma</w:t>
      </w:r>
      <w:r>
        <w:t xml:space="preserve">n synnyttämiseksi kuvattiin asiakkaan verkosto, jossa keskeisessä roolissa ovat erityisesti </w:t>
      </w:r>
      <w:r w:rsidRPr="00672B9D">
        <w:rPr>
          <w:rStyle w:val="normaltextrun"/>
        </w:rPr>
        <w:t>terveydenhuolto,</w:t>
      </w:r>
      <w:r>
        <w:rPr>
          <w:rStyle w:val="normaltextrun"/>
        </w:rPr>
        <w:t xml:space="preserve"> työllisyyspalvelut,</w:t>
      </w:r>
      <w:r w:rsidRPr="00672B9D">
        <w:rPr>
          <w:rStyle w:val="normaltextrun"/>
        </w:rPr>
        <w:t xml:space="preserve"> sosiaalityö</w:t>
      </w:r>
      <w:r>
        <w:rPr>
          <w:rStyle w:val="normaltextrun"/>
        </w:rPr>
        <w:t xml:space="preserve"> ja</w:t>
      </w:r>
      <w:r w:rsidRPr="00672B9D">
        <w:rPr>
          <w:rStyle w:val="normaltextrun"/>
        </w:rPr>
        <w:t xml:space="preserve"> Kela</w:t>
      </w:r>
      <w:r>
        <w:rPr>
          <w:rStyle w:val="normaltextrun"/>
        </w:rPr>
        <w:t xml:space="preserve">. Moniammatillisen yhteistyön tuloksena </w:t>
      </w:r>
      <w:r>
        <w:t>y</w:t>
      </w:r>
      <w:r w:rsidRPr="000A26BF">
        <w:t xml:space="preserve">ksilöllisen tarpeen mukaisia suunnitelmia on </w:t>
      </w:r>
      <w:r w:rsidRPr="00687E48">
        <w:t xml:space="preserve">tehty </w:t>
      </w:r>
      <w:r w:rsidR="00687E48" w:rsidRPr="00687E48">
        <w:t>400</w:t>
      </w:r>
      <w:r w:rsidRPr="00687E48">
        <w:t xml:space="preserve">. Vastuutyöntekijä </w:t>
      </w:r>
      <w:r w:rsidRPr="000A26BF">
        <w:t xml:space="preserve">on nimetty työkykytiimistä. </w:t>
      </w:r>
      <w:r>
        <w:t>M</w:t>
      </w:r>
      <w:r w:rsidRPr="000A26BF">
        <w:t>oniammatillisen verkoston yhteistyö saatiin toimimaan hyvin</w:t>
      </w:r>
      <w:r>
        <w:t xml:space="preserve"> joidenkin asiakkaiden kohdalla. Ongelmia kohdattiin erityisesti tiedonkulussa</w:t>
      </w:r>
      <w:r w:rsidR="001B4993">
        <w:t xml:space="preserve">, </w:t>
      </w:r>
      <w:r w:rsidR="001B4993" w:rsidRPr="001B4993">
        <w:t xml:space="preserve">joka vaikeutti </w:t>
      </w:r>
      <w:r w:rsidR="001B4993">
        <w:t>moniammatillisen</w:t>
      </w:r>
      <w:r w:rsidR="001B4993" w:rsidRPr="001B4993">
        <w:t xml:space="preserve"> työmallin toimintaa ja asiakkaan ongelmien ratkaisua.</w:t>
      </w:r>
    </w:p>
    <w:p w14:paraId="6FF46A5D" w14:textId="5CA28F96" w:rsidR="006E1281" w:rsidRDefault="00FF7A29" w:rsidP="008E1747">
      <w:pPr>
        <w:spacing w:afterLines="80" w:after="192"/>
        <w:ind w:left="1304"/>
        <w:jc w:val="both"/>
      </w:pPr>
      <w:r>
        <w:t>Hankkeessa</w:t>
      </w:r>
      <w:r w:rsidR="000C0AE4" w:rsidRPr="00D90538">
        <w:t xml:space="preserve"> on tehty </w:t>
      </w:r>
      <w:r w:rsidR="000C0AE4">
        <w:t xml:space="preserve">työttömien </w:t>
      </w:r>
      <w:r w:rsidR="000C0AE4" w:rsidRPr="00D90538">
        <w:t>terveystarkastuksia, joihin sisältyy yksilöllinen suunnitelma</w:t>
      </w:r>
      <w:r w:rsidR="000C0AE4">
        <w:t>. Tämä yksilöllinen suunnitelma</w:t>
      </w:r>
      <w:r w:rsidR="000C0AE4" w:rsidRPr="00D90538">
        <w:t xml:space="preserve"> painottuu ennaltaehkäisyyn, neuvontaan ja ohjaukseen. </w:t>
      </w:r>
      <w:r w:rsidR="000C0AE4">
        <w:lastRenderedPageBreak/>
        <w:t xml:space="preserve">Terveystarkastuksia on tehty arviolta yksilöllisen tarpeen mukaisia suunnitelmia vastaava määrä. </w:t>
      </w:r>
      <w:r w:rsidR="00442DE1">
        <w:t>Terveystarkastusten ja as</w:t>
      </w:r>
      <w:r w:rsidR="00D10AAE">
        <w:t>iakastapaamisten yhteydessä t</w:t>
      </w:r>
      <w:r w:rsidR="00764C50" w:rsidRPr="00E9350E">
        <w:t>yökykytiimi käy</w:t>
      </w:r>
      <w:r w:rsidR="0082347C">
        <w:t>tt</w:t>
      </w:r>
      <w:r w:rsidR="00800A2C">
        <w:t>i</w:t>
      </w:r>
      <w:r w:rsidR="00764C50" w:rsidRPr="00E9350E">
        <w:t xml:space="preserve"> potilastietojärjestelmässä (LifeCare) vakiofraasia</w:t>
      </w:r>
      <w:r w:rsidR="00F81AF4">
        <w:t xml:space="preserve"> (ks. liite 2)</w:t>
      </w:r>
      <w:r w:rsidR="00764C50" w:rsidRPr="00E9350E">
        <w:t>, joka tuk</w:t>
      </w:r>
      <w:r w:rsidR="0082347C">
        <w:t>ee</w:t>
      </w:r>
      <w:r w:rsidR="00764C50" w:rsidRPr="00E9350E">
        <w:t xml:space="preserve"> asiakaskäynnin suorittamista sekä </w:t>
      </w:r>
      <w:r w:rsidR="009E6912">
        <w:t>välittää</w:t>
      </w:r>
      <w:r w:rsidR="00764C50" w:rsidRPr="00E9350E">
        <w:t xml:space="preserve"> asiakkaan tiedot seuraavalle terveydenhuollon ammattilaiselle.</w:t>
      </w:r>
      <w:r w:rsidR="007E4EBF">
        <w:t xml:space="preserve"> </w:t>
      </w:r>
      <w:r w:rsidR="007E4EBF" w:rsidRPr="007E4EBF">
        <w:t>Fraasilla pyrittiin parantamaan tiedon kulkua avosairaanhoidon palveluihin ja varmistamaan perustietojen näkyvyys työkykyarvion tukena.</w:t>
      </w:r>
    </w:p>
    <w:p w14:paraId="22C82A77" w14:textId="327D8AEF" w:rsidR="000D635E" w:rsidRPr="00EB3AFB" w:rsidRDefault="00E615C5" w:rsidP="008E1747">
      <w:pPr>
        <w:spacing w:afterLines="80" w:after="192"/>
        <w:ind w:left="1304"/>
        <w:jc w:val="both"/>
        <w:rPr>
          <w:rFonts w:eastAsia="Arial"/>
          <w:color w:val="FF0000"/>
        </w:rPr>
      </w:pPr>
      <w:r w:rsidRPr="00AE7AAE">
        <w:t xml:space="preserve">Asiakasohjaus työkykytiimille on vakiintunut. Hankkeen aikana asiakasohjauksia on tehty pääosin Työllisyys Espoon omavalmentajien toimesta. Loppukeväästä 2022 asiakasohjausta työstetään edelleen, jotta </w:t>
      </w:r>
      <w:r w:rsidRPr="00AD1615">
        <w:t>tunnistettaisiin henkilöitä</w:t>
      </w:r>
      <w:r w:rsidR="00A2571D">
        <w:t xml:space="preserve"> </w:t>
      </w:r>
      <w:r w:rsidR="00A2571D" w:rsidRPr="00AD1615">
        <w:t>työ- ja toimintakyvyn arvioon</w:t>
      </w:r>
      <w:r w:rsidRPr="00AD1615">
        <w:t xml:space="preserve">, joiden työttömyys ei ole vielä pitkittynyt. </w:t>
      </w:r>
      <w:r w:rsidR="000D635E" w:rsidRPr="00AD1615">
        <w:rPr>
          <w:rFonts w:eastAsia="Arial"/>
        </w:rPr>
        <w:t>Työkykyarvioon ohjattujen asiakkaiden tilanteet ovat usein monisyisiä</w:t>
      </w:r>
      <w:r w:rsidR="00EB3AFB" w:rsidRPr="00AD1615">
        <w:rPr>
          <w:rFonts w:eastAsia="Arial"/>
        </w:rPr>
        <w:t>. Työkykytiimissä on valmistauduttu asiakas</w:t>
      </w:r>
      <w:r w:rsidR="000D635E" w:rsidRPr="00AD1615">
        <w:rPr>
          <w:rFonts w:eastAsia="Arial"/>
        </w:rPr>
        <w:t xml:space="preserve">tapaamiseen käymällä läpi asiakkaan edeltäviä terveystietoja, </w:t>
      </w:r>
      <w:r w:rsidR="00EC564B">
        <w:rPr>
          <w:rFonts w:eastAsia="Arial"/>
        </w:rPr>
        <w:t>Kykyviisari</w:t>
      </w:r>
      <w:r w:rsidR="008F0D73">
        <w:rPr>
          <w:rFonts w:eastAsia="Arial"/>
        </w:rPr>
        <w:t>n vastaukset</w:t>
      </w:r>
      <w:r w:rsidR="00EC564B">
        <w:rPr>
          <w:rFonts w:eastAsia="Arial"/>
        </w:rPr>
        <w:t xml:space="preserve"> (jos täydennetty), </w:t>
      </w:r>
      <w:r w:rsidR="000D635E" w:rsidRPr="00AD1615">
        <w:rPr>
          <w:rFonts w:eastAsia="Arial"/>
        </w:rPr>
        <w:t>mahdollisia toteutuneita tai kesken olevia kuntoutussuunnitelm</w:t>
      </w:r>
      <w:r w:rsidR="008C13A7" w:rsidRPr="00AD1615">
        <w:rPr>
          <w:rFonts w:eastAsia="Arial"/>
        </w:rPr>
        <w:t>i</w:t>
      </w:r>
      <w:r w:rsidR="000D635E" w:rsidRPr="00AD1615">
        <w:rPr>
          <w:rFonts w:eastAsia="Arial"/>
        </w:rPr>
        <w:t>a sekä tutustumalla asiakkaan taustatietoihin</w:t>
      </w:r>
      <w:r w:rsidR="00734C85" w:rsidRPr="00AD1615">
        <w:rPr>
          <w:rFonts w:eastAsia="Arial"/>
        </w:rPr>
        <w:t xml:space="preserve"> mu</w:t>
      </w:r>
      <w:r w:rsidR="002B5540" w:rsidRPr="00AD1615">
        <w:rPr>
          <w:rFonts w:eastAsia="Arial"/>
        </w:rPr>
        <w:t>un muassa</w:t>
      </w:r>
      <w:r w:rsidR="00734C85" w:rsidRPr="00AD1615">
        <w:rPr>
          <w:rFonts w:eastAsia="Arial"/>
        </w:rPr>
        <w:t xml:space="preserve"> koulutus- ja työ</w:t>
      </w:r>
      <w:r w:rsidR="002B5540" w:rsidRPr="00AD1615">
        <w:rPr>
          <w:rFonts w:eastAsia="Arial"/>
        </w:rPr>
        <w:t>historian osalta</w:t>
      </w:r>
      <w:r w:rsidR="00734C85" w:rsidRPr="00AD1615">
        <w:rPr>
          <w:rFonts w:eastAsia="Arial"/>
        </w:rPr>
        <w:t xml:space="preserve">. </w:t>
      </w:r>
    </w:p>
    <w:p w14:paraId="5A5C66E0" w14:textId="69E07C07" w:rsidR="006E1281" w:rsidRDefault="00E615C5" w:rsidP="008E1747">
      <w:pPr>
        <w:spacing w:afterLines="80" w:after="192"/>
        <w:ind w:left="1304"/>
        <w:jc w:val="both"/>
      </w:pPr>
      <w:r w:rsidRPr="00AE7AAE">
        <w:t xml:space="preserve">Omavalmentajien asiakasohjauksen tueksi on mahdollistettu konsultaatiot työkykytiimille asiakasohjaukseen liittyen. </w:t>
      </w:r>
      <w:r w:rsidRPr="00686486">
        <w:t>4/2021–</w:t>
      </w:r>
      <w:r w:rsidR="00686486" w:rsidRPr="00686486">
        <w:t>12</w:t>
      </w:r>
      <w:r w:rsidRPr="00686486">
        <w:t xml:space="preserve">/2022 seurantajakson aikana omavalmentajat konsultoivat työkykytiimiä </w:t>
      </w:r>
      <w:r w:rsidR="00E84C14">
        <w:t>yli 900</w:t>
      </w:r>
      <w:r w:rsidRPr="0041033C">
        <w:t xml:space="preserve"> </w:t>
      </w:r>
      <w:r w:rsidRPr="00686486">
        <w:t xml:space="preserve">kertaa. </w:t>
      </w:r>
      <w:r w:rsidRPr="009F1DA4">
        <w:t xml:space="preserve">Matalan kynnyksen puhelinkeskustelulla ehkäistään </w:t>
      </w:r>
      <w:r w:rsidR="00644165">
        <w:t>tarpeettomista</w:t>
      </w:r>
      <w:r w:rsidRPr="009F1DA4">
        <w:t xml:space="preserve"> lähetteistä syntyvää turhaa työtä</w:t>
      </w:r>
      <w:r w:rsidR="00DA438C">
        <w:t xml:space="preserve"> sekä nop</w:t>
      </w:r>
      <w:r w:rsidR="00BE1A89">
        <w:t xml:space="preserve">eutetaan asiakkaan ohjautumista oikeaan palveluun. </w:t>
      </w:r>
      <w:r w:rsidR="0041033C" w:rsidRPr="0041033C">
        <w:t>Tämän uuden palvelun tarve on osoittautunut huomattavaksi ja on tukenut moniammatillisuuden hyödyntämistä asiakkaan ongelman ratkaisemiseksi.</w:t>
      </w:r>
    </w:p>
    <w:p w14:paraId="462C97B1" w14:textId="37FA73FF" w:rsidR="006E1281" w:rsidRDefault="00E615C5" w:rsidP="008E1747">
      <w:pPr>
        <w:spacing w:afterLines="80" w:after="192"/>
        <w:ind w:left="1304"/>
        <w:jc w:val="both"/>
      </w:pPr>
      <w:r w:rsidRPr="009F1DA4">
        <w:t xml:space="preserve">Konsultaation tuloksena tehdään joko i) asiakasohjaus, ii) ei toimenpiteitä </w:t>
      </w:r>
      <w:r w:rsidR="00547E56">
        <w:t>tai</w:t>
      </w:r>
      <w:r w:rsidRPr="009F1DA4">
        <w:t xml:space="preserve"> iii) ohjaus muihin terveyspalveluihin.</w:t>
      </w:r>
      <w:r>
        <w:t xml:space="preserve"> </w:t>
      </w:r>
      <w:r w:rsidRPr="009F1DA4">
        <w:t>Konsultaation jälkeen työkykytiimi ottaa tarvittaessa suoraan yhteyttä asiakkaaseen antaen ohjeita esim. erikoislääkärin vastaanotolle.</w:t>
      </w:r>
    </w:p>
    <w:p w14:paraId="17D8D1A5" w14:textId="77777777" w:rsidR="006E1281" w:rsidRDefault="00E615C5" w:rsidP="008E1747">
      <w:pPr>
        <w:spacing w:afterLines="80" w:after="192"/>
        <w:ind w:left="1304"/>
        <w:jc w:val="both"/>
      </w:pPr>
      <w:r w:rsidRPr="264CEF0B">
        <w:t xml:space="preserve">Työkykytiimissä tammikuussa 2022 aloittanut osa-aikainen lääkäri on tukenut tarpeiden tunnistamista sekä asiakkaiden tunnistamista, joiden ensisijainen palveluntarve on työkykytiimin palvelutarjoaman ulkopuolelle. </w:t>
      </w:r>
    </w:p>
    <w:p w14:paraId="4E7F532B" w14:textId="77777777" w:rsidR="006E1281" w:rsidRDefault="001E1E16" w:rsidP="003F4E7F">
      <w:pPr>
        <w:ind w:firstLine="1304"/>
        <w:jc w:val="both"/>
        <w:rPr>
          <w:i/>
          <w:iCs/>
        </w:rPr>
      </w:pPr>
      <w:r w:rsidRPr="001E1E16">
        <w:rPr>
          <w:i/>
          <w:iCs/>
        </w:rPr>
        <w:t>Poikkeamat suhteessa tavoitteisiin</w:t>
      </w:r>
    </w:p>
    <w:p w14:paraId="44816C5B" w14:textId="76F53D46" w:rsidR="001E1E16" w:rsidRDefault="00152787" w:rsidP="00152787">
      <w:pPr>
        <w:spacing w:before="0" w:afterLines="80" w:after="192"/>
        <w:ind w:left="1304"/>
        <w:jc w:val="both"/>
      </w:pPr>
      <w:r>
        <w:t>Kuten nykykäytännöt edellyttävät, o</w:t>
      </w:r>
      <w:r w:rsidR="001E1E16" w:rsidRPr="006630DA">
        <w:t xml:space="preserve">salla asiakkaista on ollut samanaikaisesti useita vastuutyöntekijöitä eri organisaatioista. </w:t>
      </w:r>
      <w:r w:rsidR="007F5FD0">
        <w:t>Sujuvampi yhteistyö</w:t>
      </w:r>
      <w:r w:rsidR="001E1E16" w:rsidRPr="006630DA">
        <w:t xml:space="preserve"> olisi edellyttänyt vastuutyöntekijöiden tiivistä verkostoyhteistyötä yhdessä asiakkaan kanssa, joka ei kaikissa tapauksissa toteutunut.</w:t>
      </w:r>
      <w:r w:rsidR="001E1E16">
        <w:t xml:space="preserve"> Vastuutyöntekijöiden käytettävissä oleva työaika</w:t>
      </w:r>
      <w:r w:rsidR="001E1E16" w:rsidRPr="001E1E16">
        <w:rPr>
          <w:color w:val="FF0000"/>
        </w:rPr>
        <w:t xml:space="preserve"> </w:t>
      </w:r>
      <w:r w:rsidR="001E1E16" w:rsidRPr="00913437">
        <w:t xml:space="preserve">ei </w:t>
      </w:r>
      <w:r w:rsidR="001E1E16">
        <w:t xml:space="preserve">ole </w:t>
      </w:r>
      <w:r w:rsidR="001E1E16" w:rsidRPr="00913437">
        <w:t>ollut riittävä suhteessa asiakasmäärään</w:t>
      </w:r>
      <w:r w:rsidR="001E1E16">
        <w:t xml:space="preserve">, </w:t>
      </w:r>
      <w:r w:rsidR="001E1E16" w:rsidRPr="00913437">
        <w:t xml:space="preserve">asiakkaiden laajoihin tarpeisiin ja vaatimuksiin verkostotyölle. </w:t>
      </w:r>
      <w:r w:rsidR="001E1E16">
        <w:t xml:space="preserve">Verkoston yhteisiä tapaamisia on ollut ajoittain hankala saada </w:t>
      </w:r>
      <w:r w:rsidR="00BD77D7">
        <w:t>aikataulutettua</w:t>
      </w:r>
      <w:r w:rsidR="001E1E16">
        <w:t xml:space="preserve">. Työkykytiimi ei ole aina pystynyt toimittamaan asiakkaan palautetta omavalmentajalle, koska esimerkiksi omavalmentaja ei ole ollut tiedossa. </w:t>
      </w:r>
      <w:r w:rsidR="00D46103">
        <w:t xml:space="preserve">Osittain </w:t>
      </w:r>
      <w:r w:rsidR="001E1E16">
        <w:t>epäselvää</w:t>
      </w:r>
      <w:r w:rsidR="00D46103">
        <w:t xml:space="preserve"> on ollut</w:t>
      </w:r>
      <w:r w:rsidR="001E1E16">
        <w:t xml:space="preserve">, milloin työkykytiimin asiakkuus päättyy esimerkiksi silloin, kun asiakas ohjataan kuntouttavaan työtoimintaan. Näitä haasteita ei ollut TYP-toiminnan aikana, </w:t>
      </w:r>
      <w:r w:rsidR="001B0762">
        <w:t>koska</w:t>
      </w:r>
      <w:r w:rsidR="001E1E16">
        <w:t xml:space="preserve"> asiakkaan verkostossa käytettiin samaa tietojärjestelmää, jonka kautta tieto liikkui. </w:t>
      </w:r>
    </w:p>
    <w:p w14:paraId="341793BF" w14:textId="77777777" w:rsidR="003A1DEF" w:rsidRPr="003A1DEF" w:rsidRDefault="003A1DEF" w:rsidP="006B76C8">
      <w:pPr>
        <w:ind w:firstLine="1304"/>
        <w:jc w:val="both"/>
        <w:rPr>
          <w:i/>
          <w:iCs/>
        </w:rPr>
      </w:pPr>
      <w:r w:rsidRPr="003A1DEF">
        <w:rPr>
          <w:i/>
          <w:iCs/>
        </w:rPr>
        <w:t>Missä ei onnistuttu? Miksi?</w:t>
      </w:r>
    </w:p>
    <w:p w14:paraId="111A4639" w14:textId="3E599453" w:rsidR="003A1DEF" w:rsidRDefault="00E70382" w:rsidP="006B76C8">
      <w:pPr>
        <w:spacing w:before="0"/>
        <w:ind w:left="1304"/>
        <w:jc w:val="both"/>
      </w:pPr>
      <w:r>
        <w:t>Omavalmentajien, työkykytiimin ja aikuissosiaalityön s</w:t>
      </w:r>
      <w:r w:rsidR="003A1DEF" w:rsidRPr="00FC0AC8">
        <w:t xml:space="preserve">uunnitelmat ovat jääneet </w:t>
      </w:r>
      <w:r w:rsidR="00407CA8">
        <w:t xml:space="preserve">osin </w:t>
      </w:r>
      <w:r w:rsidR="00092FEF">
        <w:t>e</w:t>
      </w:r>
      <w:r w:rsidR="00092FEF" w:rsidRPr="00FC0AC8">
        <w:t>ri</w:t>
      </w:r>
      <w:r w:rsidR="00092FEF">
        <w:t>l</w:t>
      </w:r>
      <w:r w:rsidR="00092FEF" w:rsidRPr="00FC0AC8">
        <w:t>lisiksi</w:t>
      </w:r>
      <w:r w:rsidR="003A1DEF">
        <w:t xml:space="preserve">, sillä yhteistä järjestelmää, jossa suunnitelmaa voisi moniammatillisesti työstää, ei ole. </w:t>
      </w:r>
    </w:p>
    <w:p w14:paraId="3AD62A67" w14:textId="705C5F2A" w:rsidR="00B455DC" w:rsidRPr="00B86CD3" w:rsidRDefault="003A1DEF" w:rsidP="00620587">
      <w:pPr>
        <w:spacing w:afterLines="80" w:after="192"/>
        <w:ind w:left="1304"/>
        <w:jc w:val="both"/>
      </w:pPr>
      <w:r>
        <w:t xml:space="preserve">Ajoittain tiedonkulun </w:t>
      </w:r>
      <w:r w:rsidR="00D11953">
        <w:t>haastei</w:t>
      </w:r>
      <w:r w:rsidR="00087E49">
        <w:t>d</w:t>
      </w:r>
      <w:r w:rsidR="00D11953">
        <w:t xml:space="preserve">en </w:t>
      </w:r>
      <w:r w:rsidR="00533529">
        <w:t>vuoksi</w:t>
      </w:r>
      <w:r>
        <w:t xml:space="preserve"> a</w:t>
      </w:r>
      <w:r w:rsidRPr="00FC0AC8">
        <w:t>siakkaan kokonaistarpeen arviota ei saatu t</w:t>
      </w:r>
      <w:r w:rsidR="00102748">
        <w:t>oteutettua</w:t>
      </w:r>
      <w:r w:rsidR="00C86D17">
        <w:t xml:space="preserve"> </w:t>
      </w:r>
      <w:r w:rsidRPr="00FC0AC8">
        <w:t xml:space="preserve">verkostoa </w:t>
      </w:r>
      <w:r w:rsidR="00C86D17">
        <w:t xml:space="preserve">hyödyntäen. </w:t>
      </w:r>
      <w:r w:rsidRPr="00FC0AC8">
        <w:t>Asiakkaan saama arvio ja tuen suunnitelma ovat painottuneet terveyshaasteen ympärille</w:t>
      </w:r>
      <w:r w:rsidR="00F76CFC">
        <w:t xml:space="preserve">, joka on saattanut </w:t>
      </w:r>
      <w:r w:rsidR="00A61198">
        <w:t>johtaa negatiivisempaan arvioon työky</w:t>
      </w:r>
      <w:r w:rsidR="00620587">
        <w:t>vystä kuin asiakkaan tilanne todellisuudessa on</w:t>
      </w:r>
      <w:r w:rsidRPr="00FC0AC8">
        <w:t xml:space="preserve">. </w:t>
      </w:r>
      <w:r w:rsidR="00620587">
        <w:t xml:space="preserve">Työllistyminen voi olla mahdollista esimerkiksi toisenlaiseen työtehtävään kuin aiemmin. </w:t>
      </w:r>
      <w:r w:rsidRPr="00FC0AC8">
        <w:t xml:space="preserve">Samaan aikaan asiakkaalla </w:t>
      </w:r>
      <w:r>
        <w:t xml:space="preserve">on </w:t>
      </w:r>
      <w:r w:rsidRPr="00FC0AC8">
        <w:lastRenderedPageBreak/>
        <w:t>saatt</w:t>
      </w:r>
      <w:r>
        <w:t>anut</w:t>
      </w:r>
      <w:r w:rsidRPr="00FC0AC8">
        <w:t xml:space="preserve"> olla </w:t>
      </w:r>
      <w:r>
        <w:t>asiakkuus</w:t>
      </w:r>
      <w:r w:rsidRPr="00FC0AC8">
        <w:t xml:space="preserve"> myös toisaalla, esim. aikuissosiaalityössä, jossa tehtiin oma suunnitelma, mutta tieto tästä ei siirtynyt toimijoiden välillä</w:t>
      </w:r>
      <w:r w:rsidR="00515358">
        <w:t>.</w:t>
      </w:r>
    </w:p>
    <w:p w14:paraId="72A2E7D4" w14:textId="6A285041" w:rsidR="003A1DEF" w:rsidRPr="003A1DEF" w:rsidRDefault="003A1DEF" w:rsidP="006B76C8">
      <w:pPr>
        <w:ind w:firstLine="1304"/>
        <w:jc w:val="both"/>
        <w:rPr>
          <w:i/>
          <w:iCs/>
        </w:rPr>
      </w:pPr>
      <w:r w:rsidRPr="003A1DEF">
        <w:rPr>
          <w:i/>
          <w:iCs/>
        </w:rPr>
        <w:t>Tehdyn työn johtopäätökset, Mitä resursseja ja olosuhteita toteutus edellyttäisi?</w:t>
      </w:r>
    </w:p>
    <w:p w14:paraId="6EA496E4" w14:textId="599254A2" w:rsidR="003A1DEF" w:rsidRPr="003A1DEF" w:rsidRDefault="003A1DEF" w:rsidP="00A10DBC">
      <w:pPr>
        <w:spacing w:before="0" w:afterLines="80" w:after="192"/>
        <w:ind w:left="1304"/>
        <w:jc w:val="both"/>
        <w:rPr>
          <w:strike/>
        </w:rPr>
      </w:pPr>
      <w:r w:rsidRPr="00BD7963">
        <w:t xml:space="preserve">Kokonaissuunnitelma </w:t>
      </w:r>
      <w:r w:rsidR="000C4310">
        <w:t>rakentuisi</w:t>
      </w:r>
      <w:r w:rsidR="00C65095">
        <w:t xml:space="preserve"> </w:t>
      </w:r>
      <w:r w:rsidR="00C154B1">
        <w:t xml:space="preserve">kattavammaksi </w:t>
      </w:r>
      <w:r w:rsidR="00C65095">
        <w:t xml:space="preserve">moniammatilliseksi työllistämistä edistäväksi </w:t>
      </w:r>
      <w:r w:rsidR="00C65095" w:rsidRPr="00A10DBC">
        <w:t>kokonaisuudeksi</w:t>
      </w:r>
      <w:r w:rsidRPr="00A10DBC">
        <w:t xml:space="preserve">, jos </w:t>
      </w:r>
      <w:r w:rsidR="00D64A13" w:rsidRPr="00A10DBC">
        <w:t>alkuarvio</w:t>
      </w:r>
      <w:r w:rsidR="00D64A13" w:rsidRPr="003C3C7A">
        <w:t xml:space="preserve"> toteutu</w:t>
      </w:r>
      <w:r w:rsidR="00D64A13">
        <w:t>isi</w:t>
      </w:r>
      <w:r w:rsidR="00D64A13" w:rsidRPr="003C3C7A">
        <w:t xml:space="preserve"> nykyistä kattavammin</w:t>
      </w:r>
      <w:r w:rsidR="00D64A13">
        <w:t xml:space="preserve"> osatyökykyisillä työttömillä työllisyyspalvelujen lisäksi myös </w:t>
      </w:r>
      <w:r w:rsidR="00D64A13" w:rsidRPr="003C3C7A">
        <w:t>sote-keskuksessa</w:t>
      </w:r>
      <w:r w:rsidR="00AC3089">
        <w:t xml:space="preserve">. Sote-keskuksissa </w:t>
      </w:r>
      <w:r w:rsidR="00700BEA">
        <w:t>olisi hyvä toteuttaa</w:t>
      </w:r>
      <w:r w:rsidR="00D64A13" w:rsidRPr="003C3C7A">
        <w:t xml:space="preserve"> </w:t>
      </w:r>
      <w:r w:rsidR="00A95542">
        <w:t>moniammatilli</w:t>
      </w:r>
      <w:r w:rsidR="00700BEA">
        <w:t>nen</w:t>
      </w:r>
      <w:r w:rsidR="00D64A13">
        <w:t xml:space="preserve"> alkuarvio, joka tukisi työ- ja/tai toimintakyvyn oikea-aikaisen arvion sekä palvelusuunnitelman laadintaa. </w:t>
      </w:r>
      <w:r w:rsidR="00A10DBC" w:rsidRPr="00A10DBC">
        <w:t>Toinen edellytys sujuvammalle moniammatilliselle yhteistyölle olisi l</w:t>
      </w:r>
      <w:r w:rsidRPr="00A10DBC">
        <w:t>ainsäädäntö</w:t>
      </w:r>
      <w:r w:rsidR="00735591">
        <w:t xml:space="preserve"> / kansallinen </w:t>
      </w:r>
      <w:r w:rsidR="008C3B73">
        <w:t>suostumuskäytäntö</w:t>
      </w:r>
      <w:r w:rsidR="00A10DBC">
        <w:t>, joka</w:t>
      </w:r>
      <w:r w:rsidRPr="00A10DBC">
        <w:t xml:space="preserve"> mahdollistaisi tiedon tallentamisen järjestelmään, jota voitaisiin hyödyntää työllisyyspalveluissa, terveyspalveluissa ja sosiaalipalveluissa.</w:t>
      </w:r>
      <w:r w:rsidRPr="003C3C7A">
        <w:t xml:space="preserve"> </w:t>
      </w:r>
    </w:p>
    <w:p w14:paraId="7C152634" w14:textId="637D26B7" w:rsidR="00780127" w:rsidRPr="00004203" w:rsidRDefault="00780127" w:rsidP="00042C32">
      <w:pPr>
        <w:spacing w:afterLines="80" w:after="192"/>
        <w:ind w:left="1304"/>
        <w:jc w:val="both"/>
      </w:pPr>
      <w:r>
        <w:t xml:space="preserve">Työkykytiimin konsultaatioiden mahdollistaminen on </w:t>
      </w:r>
      <w:r w:rsidR="000172D0">
        <w:t>todettu erittäin tärkeäksi mekanismiksi</w:t>
      </w:r>
      <w:r>
        <w:t xml:space="preserve">, joka </w:t>
      </w:r>
      <w:r w:rsidR="000172D0">
        <w:t xml:space="preserve">tukee moniammatillista työskentelyä ja vie asiakkaiden asiaa eteenpäin. Konsultaatiomahdollisuus </w:t>
      </w:r>
      <w:r>
        <w:t>on kehittänyt asiakasohjausta oikeaan suuntaan</w:t>
      </w:r>
      <w:r w:rsidR="005035D1">
        <w:t xml:space="preserve"> ja osoittautunut erittäin tarpeelliseksi</w:t>
      </w:r>
      <w:r>
        <w:t xml:space="preserve">. </w:t>
      </w:r>
      <w:r w:rsidR="00C11062">
        <w:t xml:space="preserve">Konsultaation sisältö on ollut </w:t>
      </w:r>
      <w:r w:rsidR="00857023">
        <w:t xml:space="preserve">arvioida asiakasohjauksen tarvetta </w:t>
      </w:r>
      <w:r w:rsidR="00857023" w:rsidRPr="008168B4">
        <w:rPr>
          <w:rFonts w:eastAsia="Arial"/>
        </w:rPr>
        <w:t>ja ajankohtaisuutta sekä tarvittaessa antaa tietoa jo tehdyistä työkykyarvioista ja menossa olevista kuntoutustoimenpiteistä.</w:t>
      </w:r>
      <w:r w:rsidR="00857023" w:rsidRPr="00857023">
        <w:rPr>
          <w:rFonts w:eastAsia="Arial"/>
        </w:rPr>
        <w:t xml:space="preserve"> </w:t>
      </w:r>
      <w:r w:rsidR="00857023" w:rsidRPr="008168B4">
        <w:rPr>
          <w:rFonts w:eastAsia="Arial"/>
        </w:rPr>
        <w:t xml:space="preserve">Konsultaatioissa on pystytty hyödyntämään monialaista osaamista sekä yhteisen tiedon hyödyntämistä arvion tekemisessä. Tarvittaessa asiakas on ohjattu suoraan muihin palveluihin tai kutsuttu työkykytiimiin tapaamiseen ja tarkempaan arvioon. </w:t>
      </w:r>
      <w:r>
        <w:t>Jatkossa tiedon jakami</w:t>
      </w:r>
      <w:r w:rsidR="00E67D3C">
        <w:t>sta</w:t>
      </w:r>
      <w:r>
        <w:t xml:space="preserve"> ammattilaisille konsultaatiomahdollisuuksista sekä hyvinvointialueelle suunnitellusta työllisyyden tuen neuvontapalvelusta on tärkeää tehostaa. </w:t>
      </w:r>
    </w:p>
    <w:p w14:paraId="49DB312F" w14:textId="2060FD98" w:rsidR="00794D50" w:rsidRPr="00004203" w:rsidRDefault="00780127" w:rsidP="00794D50">
      <w:pPr>
        <w:ind w:left="1304"/>
        <w:jc w:val="both"/>
      </w:pPr>
      <w:r w:rsidRPr="006F7E5D">
        <w:t>Työkyvyn arvioita tehtäessä on tärkeää huomioida asiakkaan kokonaistilanne. Terveydenhuollon eri ammattilaisten tekemien arvioiden lisäksi tarvitaan sosiaalihuollon laajaa arviota asiakkaan elämäntilanteesta</w:t>
      </w:r>
      <w:r>
        <w:t xml:space="preserve"> </w:t>
      </w:r>
      <w:r w:rsidRPr="009C403D">
        <w:t>työkykytiimin sosiaaliohjaaj</w:t>
      </w:r>
      <w:r w:rsidR="005A4DC0" w:rsidRPr="009C403D">
        <w:t>ien toimesta</w:t>
      </w:r>
      <w:r w:rsidR="00BF3F91" w:rsidRPr="009C403D">
        <w:t>, jotka tarvittaessa konsultoivat aikuissosiaality</w:t>
      </w:r>
      <w:r w:rsidR="000606E2" w:rsidRPr="009C403D">
        <w:t xml:space="preserve">ön työllisyysohjaajia </w:t>
      </w:r>
      <w:r w:rsidR="00125C92" w:rsidRPr="009C403D">
        <w:t>ja/tai hyödyntävät moniammatillisia verkostotapaamisia</w:t>
      </w:r>
      <w:r w:rsidRPr="009C403D">
        <w:t xml:space="preserve">.  </w:t>
      </w:r>
      <w:r w:rsidRPr="006F7E5D">
        <w:t>Arvioita pyydettäessä/tehtäessä on tärkeää huomioida asiakkaiden yksilölliset erityistarpeet esim. vieraskieliset asiakkaat tai luku- ja kirjoitustaidottomat.</w:t>
      </w:r>
      <w:r w:rsidR="003C3BCF" w:rsidRPr="003C3BCF">
        <w:rPr>
          <w:rFonts w:eastAsia="Arial"/>
        </w:rPr>
        <w:t xml:space="preserve"> </w:t>
      </w:r>
      <w:r w:rsidR="00794D50" w:rsidRPr="00004203">
        <w:t xml:space="preserve">Hankkeen aikana </w:t>
      </w:r>
      <w:r w:rsidR="00AA2A9C">
        <w:t xml:space="preserve">ei toteutettu </w:t>
      </w:r>
      <w:r w:rsidR="00794D50" w:rsidRPr="00004203">
        <w:t>maahanmuuttaja-asiakkaiden osalta omaa verkostoa, tai vieraskielisten palvelupolun kuvausta. Hankkeessa asiakastyötä tekeviltä saadun kokemuksen perusteella tälle olisi jatkossa tarvetta</w:t>
      </w:r>
      <w:r w:rsidR="00AA2A9C">
        <w:t xml:space="preserve">, sillä hankkeen aikana maahanmuuttaja-asiakkaiden tarve </w:t>
      </w:r>
      <w:r w:rsidR="006918BD">
        <w:t>lisääntyi</w:t>
      </w:r>
      <w:r w:rsidR="00AA2A9C">
        <w:t xml:space="preserve">. </w:t>
      </w:r>
    </w:p>
    <w:p w14:paraId="5009285A" w14:textId="77777777" w:rsidR="00AA2A9C" w:rsidRDefault="00AA2A9C" w:rsidP="006B76C8">
      <w:pPr>
        <w:spacing w:afterLines="80" w:after="192"/>
        <w:ind w:firstLine="1304"/>
        <w:jc w:val="both"/>
        <w:rPr>
          <w:rFonts w:eastAsia="Arial"/>
        </w:rPr>
      </w:pPr>
    </w:p>
    <w:p w14:paraId="77D1ED1D" w14:textId="77777777" w:rsidR="000B060E" w:rsidRDefault="000B060E">
      <w:pPr>
        <w:spacing w:before="0" w:line="240" w:lineRule="auto"/>
        <w:rPr>
          <w:i/>
          <w:iCs/>
        </w:rPr>
      </w:pPr>
      <w:r>
        <w:rPr>
          <w:i/>
          <w:iCs/>
        </w:rPr>
        <w:br w:type="page"/>
      </w:r>
    </w:p>
    <w:p w14:paraId="1ABFD1EC" w14:textId="75B6907C" w:rsidR="003A1DEF" w:rsidRPr="003A1DEF" w:rsidRDefault="003A1DEF" w:rsidP="006B76C8">
      <w:pPr>
        <w:spacing w:afterLines="80" w:after="192"/>
        <w:ind w:firstLine="1304"/>
        <w:jc w:val="both"/>
        <w:rPr>
          <w:i/>
          <w:iCs/>
        </w:rPr>
      </w:pPr>
      <w:r w:rsidRPr="003A1DEF">
        <w:rPr>
          <w:i/>
          <w:iCs/>
        </w:rPr>
        <w:lastRenderedPageBreak/>
        <w:t xml:space="preserve">Muutokset asiakasmäärissä, siirtymät palveluissa ja työllistymisen tukeminen: </w:t>
      </w:r>
      <w:r w:rsidRPr="003A1DEF">
        <w:rPr>
          <w:color w:val="FF0000"/>
        </w:rPr>
        <w:t xml:space="preserve"> </w:t>
      </w:r>
    </w:p>
    <w:p w14:paraId="43CF23C9" w14:textId="0243B8E0" w:rsidR="003A1DEF" w:rsidRPr="00530448" w:rsidRDefault="003A1DEF" w:rsidP="006B76C8">
      <w:pPr>
        <w:spacing w:afterLines="80" w:after="192"/>
        <w:ind w:firstLine="1304"/>
        <w:jc w:val="both"/>
        <w:rPr>
          <w:b/>
          <w:bCs/>
        </w:rPr>
      </w:pPr>
      <w:r w:rsidRPr="00530448">
        <w:rPr>
          <w:b/>
          <w:bCs/>
        </w:rPr>
        <w:t xml:space="preserve">Taulukko </w:t>
      </w:r>
      <w:r w:rsidR="00530448" w:rsidRPr="00530448">
        <w:rPr>
          <w:b/>
          <w:bCs/>
        </w:rPr>
        <w:t>1</w:t>
      </w:r>
      <w:r w:rsidRPr="00530448">
        <w:rPr>
          <w:b/>
          <w:bCs/>
        </w:rPr>
        <w:t>. Työkykyhankkeen aikai</w:t>
      </w:r>
      <w:r w:rsidR="00530448" w:rsidRPr="00530448">
        <w:rPr>
          <w:b/>
          <w:bCs/>
        </w:rPr>
        <w:t>set</w:t>
      </w:r>
      <w:r w:rsidRPr="00530448">
        <w:rPr>
          <w:b/>
          <w:bCs/>
        </w:rPr>
        <w:t xml:space="preserve"> asiakasmäärät</w:t>
      </w:r>
    </w:p>
    <w:tbl>
      <w:tblPr>
        <w:tblStyle w:val="TaulukkoRuudukko"/>
        <w:tblW w:w="7938" w:type="dxa"/>
        <w:tblInd w:w="1413" w:type="dxa"/>
        <w:tblLook w:val="04A0" w:firstRow="1" w:lastRow="0" w:firstColumn="1" w:lastColumn="0" w:noHBand="0" w:noVBand="1"/>
      </w:tblPr>
      <w:tblGrid>
        <w:gridCol w:w="2268"/>
        <w:gridCol w:w="1701"/>
        <w:gridCol w:w="2126"/>
        <w:gridCol w:w="1843"/>
      </w:tblGrid>
      <w:tr w:rsidR="006D48C9" w14:paraId="5F14A594" w14:textId="4376CC85" w:rsidTr="004565EA">
        <w:trPr>
          <w:trHeight w:val="732"/>
        </w:trPr>
        <w:tc>
          <w:tcPr>
            <w:tcW w:w="2268" w:type="dxa"/>
          </w:tcPr>
          <w:p w14:paraId="7C9C9D0C" w14:textId="7230E112" w:rsidR="004565EA" w:rsidRPr="00013679" w:rsidRDefault="004565EA">
            <w:pPr>
              <w:pStyle w:val="Luettelokappale"/>
              <w:spacing w:afterLines="80" w:after="192"/>
              <w:ind w:left="0"/>
              <w:jc w:val="both"/>
              <w:rPr>
                <w:b/>
                <w:bCs/>
              </w:rPr>
            </w:pPr>
            <w:r w:rsidRPr="00013679">
              <w:rPr>
                <w:b/>
                <w:bCs/>
              </w:rPr>
              <w:t xml:space="preserve">Työkykytiimin </w:t>
            </w:r>
            <w:r>
              <w:rPr>
                <w:b/>
                <w:bCs/>
              </w:rPr>
              <w:t>suorittamat toiminnot</w:t>
            </w:r>
          </w:p>
        </w:tc>
        <w:tc>
          <w:tcPr>
            <w:tcW w:w="1701" w:type="dxa"/>
          </w:tcPr>
          <w:p w14:paraId="1F41DD0F" w14:textId="77777777" w:rsidR="004565EA" w:rsidRPr="00013679" w:rsidRDefault="004565EA">
            <w:pPr>
              <w:pStyle w:val="Luettelokappale"/>
              <w:spacing w:afterLines="80" w:after="192"/>
              <w:ind w:left="0"/>
              <w:jc w:val="both"/>
              <w:rPr>
                <w:b/>
                <w:bCs/>
              </w:rPr>
            </w:pPr>
            <w:r w:rsidRPr="00013679">
              <w:rPr>
                <w:b/>
                <w:bCs/>
              </w:rPr>
              <w:t>N 2021*</w:t>
            </w:r>
          </w:p>
          <w:p w14:paraId="3CCA3A21" w14:textId="77777777" w:rsidR="004565EA" w:rsidRPr="00013679" w:rsidRDefault="004565EA">
            <w:pPr>
              <w:pStyle w:val="Luettelokappale"/>
              <w:spacing w:afterLines="80" w:after="192"/>
              <w:ind w:left="0"/>
              <w:jc w:val="both"/>
              <w:rPr>
                <w:i/>
                <w:iCs/>
              </w:rPr>
            </w:pPr>
            <w:r w:rsidRPr="00013679">
              <w:rPr>
                <w:i/>
                <w:iCs/>
              </w:rPr>
              <w:t>*seuranta aloitettu 4/2021</w:t>
            </w:r>
          </w:p>
        </w:tc>
        <w:tc>
          <w:tcPr>
            <w:tcW w:w="2126" w:type="dxa"/>
          </w:tcPr>
          <w:p w14:paraId="00D8A8C0" w14:textId="77777777" w:rsidR="004565EA" w:rsidRPr="00231348" w:rsidRDefault="004565EA">
            <w:pPr>
              <w:pStyle w:val="Luettelokappale"/>
              <w:spacing w:afterLines="80" w:after="192"/>
              <w:ind w:left="0"/>
              <w:jc w:val="both"/>
              <w:rPr>
                <w:b/>
                <w:bCs/>
              </w:rPr>
            </w:pPr>
            <w:r w:rsidRPr="00231348">
              <w:rPr>
                <w:b/>
                <w:bCs/>
              </w:rPr>
              <w:t>N 2022</w:t>
            </w:r>
          </w:p>
          <w:p w14:paraId="3524C7E0" w14:textId="093D3BB8" w:rsidR="004565EA" w:rsidRPr="00DD4B08" w:rsidRDefault="004565EA" w:rsidP="00282A7B">
            <w:pPr>
              <w:pStyle w:val="Luettelokappale"/>
              <w:numPr>
                <w:ilvl w:val="0"/>
                <w:numId w:val="0"/>
              </w:numPr>
              <w:spacing w:afterLines="80" w:after="192"/>
              <w:jc w:val="both"/>
              <w:rPr>
                <w:b/>
                <w:bCs/>
                <w:color w:val="FF0000"/>
              </w:rPr>
            </w:pPr>
          </w:p>
        </w:tc>
        <w:tc>
          <w:tcPr>
            <w:tcW w:w="1843" w:type="dxa"/>
          </w:tcPr>
          <w:p w14:paraId="3F90EB5A" w14:textId="377BA273" w:rsidR="004565EA" w:rsidRPr="00DD4B08" w:rsidRDefault="004565EA">
            <w:pPr>
              <w:pStyle w:val="Luettelokappale"/>
              <w:spacing w:afterLines="80" w:after="192"/>
              <w:ind w:left="0"/>
              <w:jc w:val="both"/>
              <w:rPr>
                <w:b/>
                <w:bCs/>
                <w:color w:val="FF0000"/>
              </w:rPr>
            </w:pPr>
            <w:r w:rsidRPr="00231348">
              <w:rPr>
                <w:b/>
                <w:bCs/>
              </w:rPr>
              <w:t xml:space="preserve">Yhteensä hankkeen aikana </w:t>
            </w:r>
          </w:p>
        </w:tc>
      </w:tr>
      <w:tr w:rsidR="006D48C9" w14:paraId="60726EAE" w14:textId="4309971F" w:rsidTr="004565EA">
        <w:trPr>
          <w:trHeight w:val="279"/>
        </w:trPr>
        <w:tc>
          <w:tcPr>
            <w:tcW w:w="2268" w:type="dxa"/>
          </w:tcPr>
          <w:p w14:paraId="36210A5D" w14:textId="77777777" w:rsidR="00FA7B0D" w:rsidRPr="00013679" w:rsidRDefault="00FA7B0D" w:rsidP="00FA7B0D">
            <w:pPr>
              <w:pStyle w:val="Luettelokappale"/>
              <w:spacing w:afterLines="80" w:after="192"/>
              <w:ind w:left="0"/>
            </w:pPr>
            <w:r w:rsidRPr="00013679">
              <w:t xml:space="preserve">Asiakastapaaminen </w:t>
            </w:r>
          </w:p>
        </w:tc>
        <w:tc>
          <w:tcPr>
            <w:tcW w:w="1701" w:type="dxa"/>
          </w:tcPr>
          <w:p w14:paraId="2C976555" w14:textId="77777777" w:rsidR="00FA7B0D" w:rsidRPr="00231348" w:rsidRDefault="00FA7B0D" w:rsidP="00FA7B0D">
            <w:pPr>
              <w:pStyle w:val="Luettelokappale"/>
              <w:spacing w:afterLines="80" w:after="192"/>
              <w:ind w:left="0"/>
              <w:jc w:val="both"/>
            </w:pPr>
            <w:r w:rsidRPr="00231348">
              <w:t>359</w:t>
            </w:r>
          </w:p>
        </w:tc>
        <w:tc>
          <w:tcPr>
            <w:tcW w:w="2126" w:type="dxa"/>
          </w:tcPr>
          <w:p w14:paraId="471735A9" w14:textId="47E7D1D0" w:rsidR="00FA7B0D" w:rsidRPr="00231348" w:rsidRDefault="00B17D6E" w:rsidP="00FA7B0D">
            <w:pPr>
              <w:pStyle w:val="Luettelokappale"/>
              <w:spacing w:afterLines="80" w:after="192"/>
              <w:ind w:left="0"/>
              <w:jc w:val="both"/>
            </w:pPr>
            <w:r w:rsidRPr="00231348">
              <w:t>588</w:t>
            </w:r>
          </w:p>
        </w:tc>
        <w:tc>
          <w:tcPr>
            <w:tcW w:w="1843" w:type="dxa"/>
          </w:tcPr>
          <w:p w14:paraId="61F76470" w14:textId="71CA0674" w:rsidR="00FA7B0D" w:rsidRDefault="00FA7B0D" w:rsidP="00FA7B0D">
            <w:pPr>
              <w:pStyle w:val="Luettelokappale"/>
              <w:spacing w:afterLines="80" w:after="192"/>
              <w:ind w:left="0"/>
              <w:jc w:val="both"/>
              <w:rPr>
                <w:color w:val="FF0000"/>
              </w:rPr>
            </w:pPr>
            <w:r w:rsidRPr="00DB520F">
              <w:rPr>
                <w:color w:val="000000"/>
              </w:rPr>
              <w:t>947</w:t>
            </w:r>
            <w:r w:rsidRPr="00DB520F">
              <w:rPr>
                <w:color w:val="000000"/>
                <w:lang w:val="en-US"/>
              </w:rPr>
              <w:t>​</w:t>
            </w:r>
          </w:p>
        </w:tc>
      </w:tr>
      <w:tr w:rsidR="006D48C9" w14:paraId="155F7DE6" w14:textId="40F78A2A" w:rsidTr="004565EA">
        <w:trPr>
          <w:trHeight w:val="615"/>
        </w:trPr>
        <w:tc>
          <w:tcPr>
            <w:tcW w:w="2268" w:type="dxa"/>
          </w:tcPr>
          <w:p w14:paraId="3506E086" w14:textId="77777777" w:rsidR="00B848D0" w:rsidRDefault="00FA7B0D" w:rsidP="00B848D0">
            <w:pPr>
              <w:pStyle w:val="Luettelokappale"/>
              <w:spacing w:afterLines="80" w:after="192"/>
              <w:ind w:left="0"/>
            </w:pPr>
            <w:r w:rsidRPr="00013679">
              <w:t>Asiakasohjaus työkykyarvioon/ terveystarkastukseen</w:t>
            </w:r>
          </w:p>
          <w:p w14:paraId="210D04B2" w14:textId="61EECBB8" w:rsidR="00B848D0" w:rsidRPr="00013679" w:rsidRDefault="00B848D0" w:rsidP="00B848D0">
            <w:pPr>
              <w:pStyle w:val="Luettelokappale"/>
              <w:spacing w:afterLines="80" w:after="192"/>
              <w:ind w:left="0"/>
            </w:pPr>
            <w:r>
              <w:rPr>
                <w:sz w:val="18"/>
                <w:szCs w:val="18"/>
              </w:rPr>
              <w:t xml:space="preserve">Sis. </w:t>
            </w:r>
            <w:r w:rsidRPr="00B848D0">
              <w:rPr>
                <w:color w:val="000000"/>
                <w:sz w:val="18"/>
                <w:szCs w:val="18"/>
              </w:rPr>
              <w:t>Itseohjautu</w:t>
            </w:r>
            <w:r w:rsidR="006D48C9">
              <w:rPr>
                <w:color w:val="000000"/>
                <w:sz w:val="18"/>
                <w:szCs w:val="18"/>
              </w:rPr>
              <w:t xml:space="preserve">misen </w:t>
            </w:r>
            <w:proofErr w:type="spellStart"/>
            <w:r w:rsidR="006D48C9">
              <w:rPr>
                <w:color w:val="000000"/>
                <w:sz w:val="18"/>
                <w:szCs w:val="18"/>
              </w:rPr>
              <w:t>O</w:t>
            </w:r>
            <w:r w:rsidRPr="00B848D0">
              <w:rPr>
                <w:color w:val="000000"/>
                <w:sz w:val="18"/>
                <w:szCs w:val="18"/>
              </w:rPr>
              <w:t>ma</w:t>
            </w:r>
            <w:r w:rsidR="006D48C9">
              <w:rPr>
                <w:color w:val="000000"/>
                <w:sz w:val="18"/>
                <w:szCs w:val="18"/>
              </w:rPr>
              <w:t>O</w:t>
            </w:r>
            <w:r w:rsidRPr="00B848D0">
              <w:rPr>
                <w:color w:val="000000"/>
                <w:sz w:val="18"/>
                <w:szCs w:val="18"/>
              </w:rPr>
              <w:t>lon</w:t>
            </w:r>
            <w:proofErr w:type="spellEnd"/>
            <w:r w:rsidRPr="00B848D0">
              <w:rPr>
                <w:color w:val="000000"/>
                <w:sz w:val="18"/>
                <w:szCs w:val="18"/>
              </w:rPr>
              <w:t> tai puhelimen kautta​</w:t>
            </w:r>
          </w:p>
        </w:tc>
        <w:tc>
          <w:tcPr>
            <w:tcW w:w="1701" w:type="dxa"/>
          </w:tcPr>
          <w:p w14:paraId="0B79E155" w14:textId="77777777" w:rsidR="00FA7B0D" w:rsidRPr="00013679" w:rsidRDefault="00FA7B0D" w:rsidP="00FA7B0D">
            <w:pPr>
              <w:pStyle w:val="Luettelokappale"/>
              <w:spacing w:afterLines="80" w:after="192"/>
              <w:ind w:left="0"/>
              <w:jc w:val="both"/>
            </w:pPr>
            <w:r w:rsidRPr="00013679">
              <w:t>460</w:t>
            </w:r>
          </w:p>
        </w:tc>
        <w:tc>
          <w:tcPr>
            <w:tcW w:w="2126" w:type="dxa"/>
          </w:tcPr>
          <w:p w14:paraId="43F75B01" w14:textId="449B538E" w:rsidR="00231348" w:rsidRPr="00096924" w:rsidRDefault="00096924" w:rsidP="00231348">
            <w:pPr>
              <w:pStyle w:val="Luettelokappale"/>
              <w:spacing w:afterLines="80" w:after="192"/>
              <w:ind w:left="0"/>
              <w:jc w:val="both"/>
            </w:pPr>
            <w:r w:rsidRPr="00096924">
              <w:t>712</w:t>
            </w:r>
          </w:p>
          <w:p w14:paraId="3ED6BCAE" w14:textId="77777777" w:rsidR="00231348" w:rsidRPr="00096924" w:rsidRDefault="00231348" w:rsidP="00231348">
            <w:pPr>
              <w:pStyle w:val="Luettelokappale"/>
              <w:spacing w:afterLines="80" w:after="192"/>
              <w:ind w:left="0"/>
              <w:jc w:val="both"/>
            </w:pPr>
          </w:p>
          <w:p w14:paraId="5DC623FD" w14:textId="15E139BE" w:rsidR="00574189" w:rsidRPr="00096924" w:rsidRDefault="00574189" w:rsidP="00574189">
            <w:pPr>
              <w:pStyle w:val="Luettelokappale"/>
              <w:spacing w:afterLines="80" w:after="192"/>
              <w:ind w:left="0"/>
              <w:jc w:val="both"/>
            </w:pPr>
          </w:p>
        </w:tc>
        <w:tc>
          <w:tcPr>
            <w:tcW w:w="1843" w:type="dxa"/>
          </w:tcPr>
          <w:p w14:paraId="737C4CB7" w14:textId="08697720" w:rsidR="00FA7B0D" w:rsidRPr="00096924" w:rsidRDefault="00C4720B" w:rsidP="00FA7B0D">
            <w:pPr>
              <w:pStyle w:val="Luettelokappale"/>
              <w:spacing w:afterLines="80" w:after="192"/>
              <w:ind w:left="0"/>
              <w:jc w:val="both"/>
            </w:pPr>
            <w:r w:rsidRPr="00096924">
              <w:t>1172</w:t>
            </w:r>
          </w:p>
        </w:tc>
      </w:tr>
      <w:tr w:rsidR="006D48C9" w14:paraId="4C0E1AF2" w14:textId="6C1F862B" w:rsidTr="004565EA">
        <w:trPr>
          <w:trHeight w:val="314"/>
        </w:trPr>
        <w:tc>
          <w:tcPr>
            <w:tcW w:w="2268" w:type="dxa"/>
          </w:tcPr>
          <w:p w14:paraId="0B6DA3FE" w14:textId="77777777" w:rsidR="00FA7B0D" w:rsidRPr="00013679" w:rsidRDefault="00FA7B0D" w:rsidP="00FA7B0D">
            <w:pPr>
              <w:pStyle w:val="Luettelokappale"/>
              <w:spacing w:afterLines="80" w:after="192"/>
              <w:ind w:left="0"/>
            </w:pPr>
            <w:r w:rsidRPr="00013679">
              <w:t>Terveystarkastus</w:t>
            </w:r>
          </w:p>
        </w:tc>
        <w:tc>
          <w:tcPr>
            <w:tcW w:w="1701" w:type="dxa"/>
          </w:tcPr>
          <w:p w14:paraId="08390D09" w14:textId="77777777" w:rsidR="00FA7B0D" w:rsidRPr="00013679" w:rsidRDefault="00FA7B0D" w:rsidP="00FA7B0D">
            <w:pPr>
              <w:pStyle w:val="Luettelokappale"/>
              <w:spacing w:afterLines="80" w:after="192"/>
              <w:ind w:left="0"/>
              <w:jc w:val="both"/>
            </w:pPr>
            <w:r w:rsidRPr="00013679">
              <w:t>216</w:t>
            </w:r>
          </w:p>
        </w:tc>
        <w:tc>
          <w:tcPr>
            <w:tcW w:w="2126" w:type="dxa"/>
          </w:tcPr>
          <w:p w14:paraId="0FB5C9DF" w14:textId="4081932E" w:rsidR="00FA7B0D" w:rsidRDefault="00D92518" w:rsidP="00FA7B0D">
            <w:pPr>
              <w:pStyle w:val="Luettelokappale"/>
              <w:spacing w:afterLines="80" w:after="192"/>
              <w:ind w:left="0"/>
              <w:jc w:val="both"/>
              <w:rPr>
                <w:color w:val="FF0000"/>
              </w:rPr>
            </w:pPr>
            <w:r w:rsidRPr="00D92518">
              <w:t>212</w:t>
            </w:r>
          </w:p>
        </w:tc>
        <w:tc>
          <w:tcPr>
            <w:tcW w:w="1843" w:type="dxa"/>
          </w:tcPr>
          <w:p w14:paraId="106B02AE" w14:textId="6F661598" w:rsidR="00FA7B0D" w:rsidRDefault="00FA7B0D" w:rsidP="00FA7B0D">
            <w:pPr>
              <w:pStyle w:val="Luettelokappale"/>
              <w:spacing w:afterLines="80" w:after="192"/>
              <w:ind w:left="0"/>
              <w:jc w:val="both"/>
              <w:rPr>
                <w:color w:val="FF0000"/>
              </w:rPr>
            </w:pPr>
            <w:r w:rsidRPr="00DB520F">
              <w:rPr>
                <w:color w:val="000000"/>
              </w:rPr>
              <w:t>428</w:t>
            </w:r>
            <w:r w:rsidRPr="00DB520F">
              <w:rPr>
                <w:color w:val="000000"/>
                <w:lang w:val="en-US"/>
              </w:rPr>
              <w:t>​</w:t>
            </w:r>
          </w:p>
        </w:tc>
      </w:tr>
      <w:tr w:rsidR="006D48C9" w14:paraId="5AA6AAAF" w14:textId="51A1A7C7" w:rsidTr="004565EA">
        <w:trPr>
          <w:trHeight w:val="264"/>
        </w:trPr>
        <w:tc>
          <w:tcPr>
            <w:tcW w:w="2268" w:type="dxa"/>
          </w:tcPr>
          <w:p w14:paraId="542C92D3" w14:textId="77777777" w:rsidR="00FA7B0D" w:rsidRPr="00013679" w:rsidRDefault="00FA7B0D" w:rsidP="00FA7B0D">
            <w:pPr>
              <w:pStyle w:val="Luettelokappale"/>
              <w:spacing w:afterLines="80" w:after="192"/>
              <w:ind w:left="0"/>
            </w:pPr>
            <w:r w:rsidRPr="00013679">
              <w:t>Hoitosuunnitelma</w:t>
            </w:r>
          </w:p>
        </w:tc>
        <w:tc>
          <w:tcPr>
            <w:tcW w:w="1701" w:type="dxa"/>
          </w:tcPr>
          <w:p w14:paraId="4D098B7B" w14:textId="77777777" w:rsidR="00FA7B0D" w:rsidRPr="00013679" w:rsidRDefault="00FA7B0D" w:rsidP="00FA7B0D">
            <w:pPr>
              <w:pStyle w:val="Luettelokappale"/>
              <w:spacing w:afterLines="80" w:after="192"/>
              <w:ind w:left="0"/>
              <w:jc w:val="both"/>
            </w:pPr>
            <w:r w:rsidRPr="00013679">
              <w:t>192</w:t>
            </w:r>
          </w:p>
        </w:tc>
        <w:tc>
          <w:tcPr>
            <w:tcW w:w="2126" w:type="dxa"/>
          </w:tcPr>
          <w:p w14:paraId="0238DDEE" w14:textId="76EAD81D" w:rsidR="00FA7B0D" w:rsidRDefault="00186823" w:rsidP="00FA7B0D">
            <w:pPr>
              <w:pStyle w:val="Luettelokappale"/>
              <w:spacing w:afterLines="80" w:after="192"/>
              <w:ind w:left="0"/>
              <w:jc w:val="both"/>
              <w:rPr>
                <w:color w:val="FF0000"/>
              </w:rPr>
            </w:pPr>
            <w:r w:rsidRPr="00186823">
              <w:t>208</w:t>
            </w:r>
          </w:p>
        </w:tc>
        <w:tc>
          <w:tcPr>
            <w:tcW w:w="1843" w:type="dxa"/>
          </w:tcPr>
          <w:p w14:paraId="41AE4C91" w14:textId="3A575132" w:rsidR="00FA7B0D" w:rsidRDefault="00FA7B0D" w:rsidP="00FA7B0D">
            <w:pPr>
              <w:pStyle w:val="Luettelokappale"/>
              <w:spacing w:afterLines="80" w:after="192"/>
              <w:ind w:left="0"/>
              <w:jc w:val="both"/>
              <w:rPr>
                <w:color w:val="FF0000"/>
              </w:rPr>
            </w:pPr>
            <w:r w:rsidRPr="00DB520F">
              <w:rPr>
                <w:color w:val="000000"/>
              </w:rPr>
              <w:t>400</w:t>
            </w:r>
            <w:r w:rsidRPr="00DB520F">
              <w:rPr>
                <w:color w:val="000000"/>
                <w:lang w:val="en-US"/>
              </w:rPr>
              <w:t>​</w:t>
            </w:r>
          </w:p>
        </w:tc>
      </w:tr>
      <w:tr w:rsidR="006D48C9" w14:paraId="655C23B0" w14:textId="6AA552AC" w:rsidTr="004565EA">
        <w:trPr>
          <w:trHeight w:val="615"/>
        </w:trPr>
        <w:tc>
          <w:tcPr>
            <w:tcW w:w="2268" w:type="dxa"/>
          </w:tcPr>
          <w:p w14:paraId="46EED065" w14:textId="77777777" w:rsidR="00FA7B0D" w:rsidRPr="00013679" w:rsidRDefault="00FA7B0D" w:rsidP="00FA7B0D">
            <w:pPr>
              <w:pStyle w:val="Luettelokappale"/>
              <w:spacing w:afterLines="80" w:after="192"/>
              <w:ind w:left="0"/>
            </w:pPr>
            <w:r w:rsidRPr="00013679">
              <w:t xml:space="preserve">Kattava työkykyarvio </w:t>
            </w:r>
          </w:p>
          <w:p w14:paraId="52BD94D9" w14:textId="77777777" w:rsidR="00FA7B0D" w:rsidRPr="00013679" w:rsidRDefault="00FA7B0D" w:rsidP="00FA7B0D">
            <w:pPr>
              <w:pStyle w:val="Luettelokappale"/>
              <w:spacing w:afterLines="80" w:after="192"/>
              <w:ind w:left="0"/>
              <w:rPr>
                <w:i/>
                <w:iCs/>
              </w:rPr>
            </w:pPr>
            <w:r w:rsidRPr="00013679">
              <w:rPr>
                <w:i/>
                <w:iCs/>
              </w:rPr>
              <w:t>B-lausunto valmis</w:t>
            </w:r>
          </w:p>
          <w:p w14:paraId="4E0420B9" w14:textId="77777777" w:rsidR="00FA7B0D" w:rsidRPr="00013679" w:rsidRDefault="00FA7B0D" w:rsidP="00FA7B0D">
            <w:pPr>
              <w:pStyle w:val="Luettelokappale"/>
              <w:spacing w:afterLines="80" w:after="192"/>
              <w:ind w:left="0"/>
            </w:pPr>
            <w:r w:rsidRPr="00013679">
              <w:rPr>
                <w:i/>
                <w:iCs/>
              </w:rPr>
              <w:t>Kuntoutus/eläke</w:t>
            </w:r>
            <w:r w:rsidRPr="00013679">
              <w:t xml:space="preserve"> </w:t>
            </w:r>
          </w:p>
        </w:tc>
        <w:tc>
          <w:tcPr>
            <w:tcW w:w="1701" w:type="dxa"/>
          </w:tcPr>
          <w:p w14:paraId="0F683586" w14:textId="77777777" w:rsidR="00FA7B0D" w:rsidRPr="00B07DA5" w:rsidRDefault="00FA7B0D" w:rsidP="00FA7B0D">
            <w:pPr>
              <w:pStyle w:val="Luettelokappale"/>
              <w:spacing w:afterLines="80" w:after="192"/>
              <w:ind w:left="0"/>
              <w:jc w:val="both"/>
            </w:pPr>
            <w:r w:rsidRPr="00B07DA5">
              <w:t>49</w:t>
            </w:r>
          </w:p>
        </w:tc>
        <w:tc>
          <w:tcPr>
            <w:tcW w:w="2126" w:type="dxa"/>
          </w:tcPr>
          <w:p w14:paraId="2BDA00C4" w14:textId="6E167410" w:rsidR="00FA7B0D" w:rsidRPr="00B07DA5" w:rsidRDefault="00B07DA5" w:rsidP="00FA7B0D">
            <w:pPr>
              <w:pStyle w:val="Luettelokappale"/>
              <w:spacing w:afterLines="80" w:after="192"/>
              <w:ind w:left="0"/>
              <w:jc w:val="both"/>
            </w:pPr>
            <w:r w:rsidRPr="00B07DA5">
              <w:t>68</w:t>
            </w:r>
          </w:p>
        </w:tc>
        <w:tc>
          <w:tcPr>
            <w:tcW w:w="1843" w:type="dxa"/>
          </w:tcPr>
          <w:p w14:paraId="6361806D" w14:textId="42D2B113" w:rsidR="00FA7B0D" w:rsidRPr="00B07DA5" w:rsidRDefault="00FA7B0D" w:rsidP="00FA7B0D">
            <w:pPr>
              <w:pStyle w:val="Luettelokappale"/>
              <w:spacing w:afterLines="80" w:after="192"/>
              <w:ind w:left="0"/>
              <w:jc w:val="both"/>
            </w:pPr>
            <w:r w:rsidRPr="00DB520F">
              <w:t>117</w:t>
            </w:r>
            <w:r w:rsidRPr="00DB520F">
              <w:rPr>
                <w:lang w:val="en-US"/>
              </w:rPr>
              <w:t>​</w:t>
            </w:r>
          </w:p>
        </w:tc>
      </w:tr>
      <w:tr w:rsidR="006D48C9" w14:paraId="644272DB" w14:textId="357E930A" w:rsidTr="004565EA">
        <w:trPr>
          <w:trHeight w:val="615"/>
        </w:trPr>
        <w:tc>
          <w:tcPr>
            <w:tcW w:w="2268" w:type="dxa"/>
          </w:tcPr>
          <w:p w14:paraId="1AD1F187" w14:textId="77777777" w:rsidR="00FA7B0D" w:rsidRPr="00013679" w:rsidRDefault="00FA7B0D" w:rsidP="00FA7B0D">
            <w:pPr>
              <w:pStyle w:val="Luettelokappale"/>
              <w:spacing w:afterLines="80" w:after="192"/>
              <w:ind w:left="0"/>
            </w:pPr>
            <w:r w:rsidRPr="00013679">
              <w:t>Kykyviisari</w:t>
            </w:r>
          </w:p>
          <w:p w14:paraId="032B92AD" w14:textId="77777777" w:rsidR="00FA7B0D" w:rsidRPr="00013679" w:rsidRDefault="00FA7B0D" w:rsidP="00FA7B0D">
            <w:pPr>
              <w:pStyle w:val="Luettelokappale"/>
              <w:spacing w:afterLines="80" w:after="192"/>
              <w:ind w:left="0"/>
              <w:rPr>
                <w:i/>
                <w:iCs/>
              </w:rPr>
            </w:pPr>
            <w:r w:rsidRPr="00013679">
              <w:rPr>
                <w:i/>
                <w:iCs/>
              </w:rPr>
              <w:t>Lähetetyt/palautetut</w:t>
            </w:r>
          </w:p>
        </w:tc>
        <w:tc>
          <w:tcPr>
            <w:tcW w:w="1701" w:type="dxa"/>
          </w:tcPr>
          <w:p w14:paraId="39A6A707" w14:textId="77777777" w:rsidR="00FA7B0D" w:rsidRPr="00013679" w:rsidRDefault="00FA7B0D" w:rsidP="00FA7B0D">
            <w:pPr>
              <w:pStyle w:val="Luettelokappale"/>
              <w:spacing w:afterLines="80" w:after="192"/>
              <w:ind w:left="0"/>
              <w:jc w:val="both"/>
            </w:pPr>
            <w:r w:rsidRPr="00013679">
              <w:t>150/53</w:t>
            </w:r>
          </w:p>
        </w:tc>
        <w:tc>
          <w:tcPr>
            <w:tcW w:w="2126" w:type="dxa"/>
          </w:tcPr>
          <w:p w14:paraId="49628984" w14:textId="6F5D2CFA" w:rsidR="00FA7B0D" w:rsidRDefault="00FA7B0D" w:rsidP="00FA7B0D">
            <w:pPr>
              <w:pStyle w:val="Luettelokappale"/>
              <w:spacing w:afterLines="80" w:after="192"/>
              <w:ind w:left="0"/>
              <w:jc w:val="both"/>
              <w:rPr>
                <w:color w:val="FF0000"/>
              </w:rPr>
            </w:pPr>
            <w:r w:rsidRPr="0052338F">
              <w:t>1</w:t>
            </w:r>
            <w:r w:rsidR="002F7437" w:rsidRPr="0052338F">
              <w:t>11</w:t>
            </w:r>
            <w:r w:rsidRPr="0052338F">
              <w:t>/</w:t>
            </w:r>
            <w:r w:rsidR="0052338F" w:rsidRPr="0052338F">
              <w:t>81</w:t>
            </w:r>
          </w:p>
        </w:tc>
        <w:tc>
          <w:tcPr>
            <w:tcW w:w="1843" w:type="dxa"/>
          </w:tcPr>
          <w:p w14:paraId="53DBAF50" w14:textId="27DFEB70" w:rsidR="00FA7B0D" w:rsidRDefault="00FA7B0D" w:rsidP="00FA7B0D">
            <w:pPr>
              <w:pStyle w:val="Luettelokappale"/>
              <w:spacing w:afterLines="80" w:after="192"/>
              <w:ind w:left="0"/>
              <w:jc w:val="both"/>
              <w:rPr>
                <w:color w:val="FF0000"/>
              </w:rPr>
            </w:pPr>
            <w:r w:rsidRPr="00DB520F">
              <w:rPr>
                <w:color w:val="000000"/>
              </w:rPr>
              <w:t>261/134</w:t>
            </w:r>
            <w:r w:rsidRPr="00DB520F">
              <w:rPr>
                <w:color w:val="000000"/>
                <w:lang w:val="en-US"/>
              </w:rPr>
              <w:t>​</w:t>
            </w:r>
          </w:p>
        </w:tc>
      </w:tr>
      <w:tr w:rsidR="006D48C9" w14:paraId="23ED59D7" w14:textId="044DC789" w:rsidTr="004565EA">
        <w:trPr>
          <w:trHeight w:val="615"/>
        </w:trPr>
        <w:tc>
          <w:tcPr>
            <w:tcW w:w="2268" w:type="dxa"/>
          </w:tcPr>
          <w:p w14:paraId="643D1698" w14:textId="55FC8F3D" w:rsidR="00FA7B0D" w:rsidRPr="00013679" w:rsidRDefault="00FA7B0D" w:rsidP="00FA7B0D">
            <w:pPr>
              <w:pStyle w:val="Luettelokappale"/>
              <w:spacing w:afterLines="80" w:after="192"/>
              <w:ind w:left="0"/>
            </w:pPr>
            <w:r w:rsidRPr="00013679">
              <w:t xml:space="preserve">Sähköinen terveystarkastus </w:t>
            </w:r>
            <w:r>
              <w:t>Oma</w:t>
            </w:r>
            <w:r w:rsidR="63347431">
              <w:t xml:space="preserve"> </w:t>
            </w:r>
            <w:r>
              <w:t>Olo</w:t>
            </w:r>
          </w:p>
        </w:tc>
        <w:tc>
          <w:tcPr>
            <w:tcW w:w="1701" w:type="dxa"/>
          </w:tcPr>
          <w:p w14:paraId="1698B9A9" w14:textId="77777777" w:rsidR="00FA7B0D" w:rsidRPr="00013679" w:rsidRDefault="00FA7B0D" w:rsidP="00FA7B0D">
            <w:pPr>
              <w:pStyle w:val="Luettelokappale"/>
              <w:spacing w:afterLines="80" w:after="192"/>
              <w:ind w:left="0"/>
              <w:jc w:val="both"/>
            </w:pPr>
            <w:r w:rsidRPr="00013679">
              <w:t>138</w:t>
            </w:r>
          </w:p>
        </w:tc>
        <w:tc>
          <w:tcPr>
            <w:tcW w:w="2126" w:type="dxa"/>
          </w:tcPr>
          <w:p w14:paraId="7C174635" w14:textId="6333EED6" w:rsidR="00FA7B0D" w:rsidRDefault="00347338" w:rsidP="00FA7B0D">
            <w:pPr>
              <w:pStyle w:val="Luettelokappale"/>
              <w:spacing w:afterLines="80" w:after="192"/>
              <w:ind w:left="0"/>
              <w:jc w:val="both"/>
              <w:rPr>
                <w:color w:val="FF0000"/>
              </w:rPr>
            </w:pPr>
            <w:r w:rsidRPr="00347338">
              <w:t>119</w:t>
            </w:r>
          </w:p>
        </w:tc>
        <w:tc>
          <w:tcPr>
            <w:tcW w:w="1843" w:type="dxa"/>
          </w:tcPr>
          <w:p w14:paraId="36EC78FC" w14:textId="5457F0BE" w:rsidR="00FA7B0D" w:rsidRDefault="00FA7B0D" w:rsidP="00FA7B0D">
            <w:pPr>
              <w:pStyle w:val="Luettelokappale"/>
              <w:spacing w:afterLines="80" w:after="192"/>
              <w:ind w:left="0"/>
              <w:jc w:val="both"/>
              <w:rPr>
                <w:color w:val="FF0000"/>
              </w:rPr>
            </w:pPr>
            <w:r w:rsidRPr="00DB520F">
              <w:rPr>
                <w:color w:val="000000"/>
              </w:rPr>
              <w:t>257</w:t>
            </w:r>
            <w:r w:rsidRPr="00DB520F">
              <w:rPr>
                <w:color w:val="000000"/>
                <w:lang w:val="en-US"/>
              </w:rPr>
              <w:t>​</w:t>
            </w:r>
          </w:p>
        </w:tc>
      </w:tr>
      <w:tr w:rsidR="006D48C9" w14:paraId="2688379F" w14:textId="03D69EF2" w:rsidTr="004565EA">
        <w:trPr>
          <w:trHeight w:val="615"/>
        </w:trPr>
        <w:tc>
          <w:tcPr>
            <w:tcW w:w="2268" w:type="dxa"/>
          </w:tcPr>
          <w:p w14:paraId="639C46E0" w14:textId="77777777" w:rsidR="00FA7B0D" w:rsidRPr="00013679" w:rsidRDefault="00FA7B0D" w:rsidP="00FA7B0D">
            <w:pPr>
              <w:pStyle w:val="Luettelokappale"/>
              <w:spacing w:afterLines="80" w:after="192"/>
              <w:ind w:left="0"/>
            </w:pPr>
            <w:r w:rsidRPr="00013679">
              <w:t xml:space="preserve">Sosiaaliohjaus </w:t>
            </w:r>
          </w:p>
        </w:tc>
        <w:tc>
          <w:tcPr>
            <w:tcW w:w="1701" w:type="dxa"/>
          </w:tcPr>
          <w:p w14:paraId="7D57DAEF" w14:textId="77777777" w:rsidR="00FA7B0D" w:rsidRPr="00013679" w:rsidRDefault="00FA7B0D" w:rsidP="00FA7B0D">
            <w:pPr>
              <w:pStyle w:val="Luettelokappale"/>
              <w:spacing w:afterLines="80" w:after="192"/>
              <w:ind w:left="0"/>
              <w:jc w:val="both"/>
            </w:pPr>
            <w:r w:rsidRPr="00013679">
              <w:t>67</w:t>
            </w:r>
          </w:p>
        </w:tc>
        <w:tc>
          <w:tcPr>
            <w:tcW w:w="2126" w:type="dxa"/>
          </w:tcPr>
          <w:p w14:paraId="2E7701AE" w14:textId="19AF7F01" w:rsidR="00FA7B0D" w:rsidRDefault="0028203A" w:rsidP="00FA7B0D">
            <w:pPr>
              <w:pStyle w:val="Luettelokappale"/>
              <w:spacing w:afterLines="80" w:after="192"/>
              <w:ind w:left="0"/>
              <w:jc w:val="both"/>
              <w:rPr>
                <w:color w:val="FF0000"/>
              </w:rPr>
            </w:pPr>
            <w:r w:rsidRPr="0028203A">
              <w:t>161</w:t>
            </w:r>
          </w:p>
        </w:tc>
        <w:tc>
          <w:tcPr>
            <w:tcW w:w="1843" w:type="dxa"/>
          </w:tcPr>
          <w:p w14:paraId="5B9C58D1" w14:textId="4CBB86AF" w:rsidR="00FA7B0D" w:rsidRDefault="00FA7B0D" w:rsidP="00FA7B0D">
            <w:pPr>
              <w:pStyle w:val="Luettelokappale"/>
              <w:spacing w:afterLines="80" w:after="192"/>
              <w:ind w:left="0"/>
              <w:jc w:val="both"/>
              <w:rPr>
                <w:color w:val="FF0000"/>
              </w:rPr>
            </w:pPr>
            <w:r w:rsidRPr="00DB520F">
              <w:rPr>
                <w:color w:val="000000"/>
              </w:rPr>
              <w:t>228</w:t>
            </w:r>
            <w:r w:rsidRPr="00DB520F">
              <w:rPr>
                <w:color w:val="000000"/>
                <w:lang w:val="en-US"/>
              </w:rPr>
              <w:t>​</w:t>
            </w:r>
          </w:p>
        </w:tc>
      </w:tr>
      <w:tr w:rsidR="006D48C9" w14:paraId="0CF5098B" w14:textId="296E1230" w:rsidTr="004565EA">
        <w:trPr>
          <w:trHeight w:val="336"/>
        </w:trPr>
        <w:tc>
          <w:tcPr>
            <w:tcW w:w="2268" w:type="dxa"/>
          </w:tcPr>
          <w:p w14:paraId="52CA8635" w14:textId="77777777" w:rsidR="00FA7B0D" w:rsidRPr="00013679" w:rsidRDefault="00FA7B0D" w:rsidP="00FA7B0D">
            <w:pPr>
              <w:pStyle w:val="Luettelokappale"/>
              <w:spacing w:afterLines="80" w:after="192"/>
              <w:ind w:left="0"/>
            </w:pPr>
            <w:r w:rsidRPr="00013679">
              <w:t>Sosiaalinen selvitys, laaja</w:t>
            </w:r>
          </w:p>
        </w:tc>
        <w:tc>
          <w:tcPr>
            <w:tcW w:w="1701" w:type="dxa"/>
          </w:tcPr>
          <w:p w14:paraId="3E8B88FA" w14:textId="77777777" w:rsidR="00FA7B0D" w:rsidRPr="00013679" w:rsidRDefault="00FA7B0D" w:rsidP="00FA7B0D">
            <w:pPr>
              <w:pStyle w:val="Luettelokappale"/>
              <w:spacing w:afterLines="80" w:after="192"/>
              <w:ind w:left="0"/>
              <w:jc w:val="both"/>
            </w:pPr>
            <w:r w:rsidRPr="00013679">
              <w:t>10</w:t>
            </w:r>
          </w:p>
        </w:tc>
        <w:tc>
          <w:tcPr>
            <w:tcW w:w="2126" w:type="dxa"/>
          </w:tcPr>
          <w:p w14:paraId="0A12C3FA" w14:textId="067CB4DE" w:rsidR="00FA7B0D" w:rsidRDefault="00FA7B0D" w:rsidP="00FA7B0D">
            <w:pPr>
              <w:pStyle w:val="Luettelokappale"/>
              <w:spacing w:afterLines="80" w:after="192"/>
              <w:ind w:left="0"/>
              <w:jc w:val="both"/>
              <w:rPr>
                <w:color w:val="FF0000"/>
              </w:rPr>
            </w:pPr>
            <w:r w:rsidRPr="000050DF">
              <w:t>4</w:t>
            </w:r>
            <w:r w:rsidR="000050DF" w:rsidRPr="000050DF">
              <w:t>9</w:t>
            </w:r>
          </w:p>
        </w:tc>
        <w:tc>
          <w:tcPr>
            <w:tcW w:w="1843" w:type="dxa"/>
          </w:tcPr>
          <w:p w14:paraId="7EBC77D4" w14:textId="512AC35C" w:rsidR="00FA7B0D" w:rsidRDefault="00FA7B0D" w:rsidP="00FA7B0D">
            <w:pPr>
              <w:pStyle w:val="Luettelokappale"/>
              <w:spacing w:afterLines="80" w:after="192"/>
              <w:ind w:left="0"/>
              <w:jc w:val="both"/>
              <w:rPr>
                <w:color w:val="FF0000"/>
              </w:rPr>
            </w:pPr>
            <w:r w:rsidRPr="00DB520F">
              <w:rPr>
                <w:color w:val="000000"/>
              </w:rPr>
              <w:t>59</w:t>
            </w:r>
            <w:r w:rsidRPr="00DB520F">
              <w:rPr>
                <w:color w:val="000000"/>
                <w:lang w:val="en-US"/>
              </w:rPr>
              <w:t>​</w:t>
            </w:r>
          </w:p>
        </w:tc>
      </w:tr>
      <w:tr w:rsidR="006D48C9" w14:paraId="107C7C56" w14:textId="71DC5E2B" w:rsidTr="004565EA">
        <w:trPr>
          <w:trHeight w:val="615"/>
        </w:trPr>
        <w:tc>
          <w:tcPr>
            <w:tcW w:w="2268" w:type="dxa"/>
          </w:tcPr>
          <w:p w14:paraId="2F7BC40F" w14:textId="6F7F739F" w:rsidR="00FA7B0D" w:rsidRPr="00013679" w:rsidRDefault="00FA7B0D" w:rsidP="00FA7B0D">
            <w:pPr>
              <w:pStyle w:val="Luettelokappale"/>
              <w:spacing w:afterLines="80" w:after="192"/>
              <w:ind w:left="0"/>
            </w:pPr>
            <w:r>
              <w:t>Asiakasohjaukseen liittyvät k</w:t>
            </w:r>
            <w:r w:rsidRPr="00013679">
              <w:t>onsultoinnit</w:t>
            </w:r>
          </w:p>
        </w:tc>
        <w:tc>
          <w:tcPr>
            <w:tcW w:w="1701" w:type="dxa"/>
          </w:tcPr>
          <w:p w14:paraId="3A1D2D85" w14:textId="77777777" w:rsidR="00FA7B0D" w:rsidRPr="00587543" w:rsidRDefault="00FA7B0D" w:rsidP="00FA7B0D">
            <w:pPr>
              <w:pStyle w:val="Luettelokappale"/>
              <w:spacing w:afterLines="80" w:after="192"/>
              <w:ind w:left="0"/>
              <w:jc w:val="both"/>
            </w:pPr>
            <w:r w:rsidRPr="00587543">
              <w:t>379</w:t>
            </w:r>
          </w:p>
        </w:tc>
        <w:tc>
          <w:tcPr>
            <w:tcW w:w="2126" w:type="dxa"/>
          </w:tcPr>
          <w:p w14:paraId="0C681864" w14:textId="716A0775" w:rsidR="00FA7B0D" w:rsidRPr="00587543" w:rsidRDefault="00587543" w:rsidP="00FA7B0D">
            <w:pPr>
              <w:pStyle w:val="Luettelokappale"/>
              <w:spacing w:afterLines="80" w:after="192"/>
              <w:ind w:left="0"/>
              <w:jc w:val="both"/>
            </w:pPr>
            <w:r w:rsidRPr="00587543">
              <w:t>538</w:t>
            </w:r>
          </w:p>
        </w:tc>
        <w:tc>
          <w:tcPr>
            <w:tcW w:w="1843" w:type="dxa"/>
          </w:tcPr>
          <w:p w14:paraId="2E15888A" w14:textId="70958DD1" w:rsidR="00FA7B0D" w:rsidRDefault="00FA7B0D" w:rsidP="00FA7B0D">
            <w:pPr>
              <w:pStyle w:val="Luettelokappale"/>
              <w:spacing w:afterLines="80" w:after="192"/>
              <w:ind w:left="0"/>
              <w:jc w:val="both"/>
              <w:rPr>
                <w:color w:val="FF0000"/>
              </w:rPr>
            </w:pPr>
            <w:r w:rsidRPr="00DB520F">
              <w:rPr>
                <w:color w:val="000000"/>
              </w:rPr>
              <w:t>917​</w:t>
            </w:r>
          </w:p>
        </w:tc>
      </w:tr>
      <w:tr w:rsidR="006D48C9" w14:paraId="563AF314" w14:textId="6F958B3F" w:rsidTr="004565EA">
        <w:trPr>
          <w:trHeight w:val="615"/>
        </w:trPr>
        <w:tc>
          <w:tcPr>
            <w:tcW w:w="2268" w:type="dxa"/>
          </w:tcPr>
          <w:p w14:paraId="12BAB813" w14:textId="77777777" w:rsidR="00FA7B0D" w:rsidRPr="00013679" w:rsidRDefault="00FA7B0D" w:rsidP="00FA7B0D">
            <w:pPr>
              <w:pStyle w:val="Luettelokappale"/>
              <w:spacing w:afterLines="80" w:after="192"/>
              <w:ind w:left="0"/>
            </w:pPr>
            <w:r w:rsidRPr="00013679">
              <w:t xml:space="preserve">Tapaamisen tai jatkosuunnitelman valmistelu </w:t>
            </w:r>
          </w:p>
        </w:tc>
        <w:tc>
          <w:tcPr>
            <w:tcW w:w="1701" w:type="dxa"/>
          </w:tcPr>
          <w:p w14:paraId="203479A9" w14:textId="77777777" w:rsidR="00FA7B0D" w:rsidRPr="00013679" w:rsidRDefault="00FA7B0D" w:rsidP="00FA7B0D">
            <w:pPr>
              <w:pStyle w:val="Luettelokappale"/>
              <w:spacing w:afterLines="80" w:after="192"/>
              <w:ind w:left="0"/>
              <w:jc w:val="both"/>
            </w:pPr>
            <w:r w:rsidRPr="00013679">
              <w:t>363</w:t>
            </w:r>
          </w:p>
          <w:p w14:paraId="182C0A2F" w14:textId="77777777" w:rsidR="00FA7B0D" w:rsidRPr="00013679" w:rsidRDefault="00FA7B0D" w:rsidP="00FA7B0D">
            <w:pPr>
              <w:pStyle w:val="Luettelokappale"/>
              <w:spacing w:afterLines="80" w:after="192"/>
              <w:ind w:left="0"/>
              <w:jc w:val="both"/>
            </w:pPr>
          </w:p>
        </w:tc>
        <w:tc>
          <w:tcPr>
            <w:tcW w:w="2126" w:type="dxa"/>
          </w:tcPr>
          <w:p w14:paraId="6C8F72FB" w14:textId="54BB3F80" w:rsidR="00FA7B0D" w:rsidRDefault="00282A7B" w:rsidP="00282A7B">
            <w:pPr>
              <w:pStyle w:val="Luettelokappale"/>
              <w:numPr>
                <w:ilvl w:val="0"/>
                <w:numId w:val="0"/>
              </w:numPr>
              <w:spacing w:afterLines="80" w:after="192"/>
              <w:jc w:val="both"/>
              <w:rPr>
                <w:color w:val="FF0000"/>
              </w:rPr>
            </w:pPr>
            <w:r w:rsidRPr="00282A7B">
              <w:t>1107</w:t>
            </w:r>
          </w:p>
        </w:tc>
        <w:tc>
          <w:tcPr>
            <w:tcW w:w="1843" w:type="dxa"/>
          </w:tcPr>
          <w:p w14:paraId="570BD7F6" w14:textId="346E6C42" w:rsidR="00FA7B0D" w:rsidRDefault="00FA7B0D" w:rsidP="00FA7B0D">
            <w:pPr>
              <w:pStyle w:val="Luettelokappale"/>
              <w:spacing w:afterLines="80" w:after="192"/>
              <w:ind w:left="0"/>
              <w:jc w:val="both"/>
              <w:rPr>
                <w:color w:val="FF0000"/>
              </w:rPr>
            </w:pPr>
            <w:r w:rsidRPr="00DB520F">
              <w:rPr>
                <w:color w:val="000000"/>
              </w:rPr>
              <w:t> 1470</w:t>
            </w:r>
            <w:r w:rsidRPr="00DB520F">
              <w:rPr>
                <w:color w:val="000000"/>
                <w:lang w:val="en-US"/>
              </w:rPr>
              <w:t>​</w:t>
            </w:r>
          </w:p>
        </w:tc>
      </w:tr>
    </w:tbl>
    <w:p w14:paraId="62479DD2" w14:textId="77777777" w:rsidR="00822CBF" w:rsidRDefault="00822CBF" w:rsidP="00E2348E">
      <w:pPr>
        <w:jc w:val="both"/>
      </w:pPr>
    </w:p>
    <w:p w14:paraId="738F05E9" w14:textId="4DCDE145" w:rsidR="00CA022C" w:rsidRPr="00822CBF" w:rsidRDefault="00C05DD9" w:rsidP="00E2348E">
      <w:pPr>
        <w:spacing w:afterLines="80" w:after="192"/>
        <w:ind w:left="1304"/>
        <w:jc w:val="both"/>
        <w:rPr>
          <w:strike/>
        </w:rPr>
      </w:pPr>
      <w:r w:rsidRPr="00B8242F">
        <w:t>Edellä esitet</w:t>
      </w:r>
      <w:r w:rsidR="005B3A59" w:rsidRPr="00B8242F">
        <w:t>yssä taulukossa olevia lukuja ei ole ollut mahdollista eritellä henkilötunnuksen mukaan</w:t>
      </w:r>
      <w:r w:rsidR="000702CF" w:rsidRPr="00B8242F">
        <w:t xml:space="preserve"> johtuen terveys-, työllisyys</w:t>
      </w:r>
      <w:r w:rsidR="006F5948" w:rsidRPr="00B8242F">
        <w:t>-</w:t>
      </w:r>
      <w:r w:rsidR="000702CF" w:rsidRPr="00B8242F">
        <w:t xml:space="preserve"> ja sosia</w:t>
      </w:r>
      <w:r w:rsidR="00AA7296" w:rsidRPr="00B8242F">
        <w:t>alipalvelujen erillisistä tietojärjestelmistä</w:t>
      </w:r>
      <w:r w:rsidR="005B3A59" w:rsidRPr="00B8242F">
        <w:t>. Siten</w:t>
      </w:r>
      <w:r w:rsidR="00DB2BB4">
        <w:t xml:space="preserve"> yksittäinen asiakas voi näkyä useamman tilastorivin </w:t>
      </w:r>
      <w:r w:rsidR="00AD76D8" w:rsidRPr="00B8242F">
        <w:t>luvu</w:t>
      </w:r>
      <w:r w:rsidR="006D3376">
        <w:t>issa</w:t>
      </w:r>
      <w:r w:rsidR="00AF4C08">
        <w:t>.</w:t>
      </w:r>
      <w:r w:rsidR="00517FB8">
        <w:t xml:space="preserve"> </w:t>
      </w:r>
    </w:p>
    <w:p w14:paraId="26FA4478" w14:textId="661CBC1C" w:rsidR="00CA022C" w:rsidRPr="00A42882" w:rsidRDefault="00CA022C" w:rsidP="00CA022C">
      <w:pPr>
        <w:pStyle w:val="Luettelokappale"/>
        <w:numPr>
          <w:ilvl w:val="0"/>
          <w:numId w:val="0"/>
        </w:numPr>
        <w:spacing w:afterLines="80" w:after="192"/>
        <w:ind w:left="1304" w:firstLine="3"/>
        <w:jc w:val="both"/>
      </w:pPr>
      <w:r w:rsidRPr="00A42882">
        <w:rPr>
          <w:rFonts w:eastAsia="Arial"/>
        </w:rPr>
        <w:t xml:space="preserve">Asiakastapaamisten ja jatkosuunnitelman valmisteluun käytettyä aikaa on seurattu lukumääräisesti asiakaskäyntien osalta. </w:t>
      </w:r>
      <w:r w:rsidR="00FE2DD2" w:rsidRPr="00A42882">
        <w:rPr>
          <w:rFonts w:eastAsia="Arial"/>
        </w:rPr>
        <w:t>Työkykytiimissä v</w:t>
      </w:r>
      <w:r w:rsidRPr="00A42882">
        <w:rPr>
          <w:rFonts w:eastAsia="Arial"/>
        </w:rPr>
        <w:t xml:space="preserve">arsinaiseen </w:t>
      </w:r>
      <w:r w:rsidR="001C3970" w:rsidRPr="00A42882">
        <w:rPr>
          <w:rFonts w:eastAsia="Arial"/>
        </w:rPr>
        <w:t>asia</w:t>
      </w:r>
      <w:r w:rsidR="00291102" w:rsidRPr="00A42882">
        <w:rPr>
          <w:rFonts w:eastAsia="Arial"/>
        </w:rPr>
        <w:t>kas</w:t>
      </w:r>
      <w:r w:rsidRPr="00A42882">
        <w:rPr>
          <w:rFonts w:eastAsia="Arial"/>
        </w:rPr>
        <w:t xml:space="preserve">tapaamiseen varattu tunnin aika ei usein ole riittävä kokonaistilanteen kartoittamiseen sekä jatkosuunnitelman laadintaan </w:t>
      </w:r>
      <w:r w:rsidR="00FF5288" w:rsidRPr="00A42882">
        <w:rPr>
          <w:rFonts w:eastAsia="Arial"/>
        </w:rPr>
        <w:t>ja</w:t>
      </w:r>
      <w:r w:rsidRPr="00A42882">
        <w:rPr>
          <w:rFonts w:eastAsia="Arial"/>
        </w:rPr>
        <w:t xml:space="preserve"> tarvittavien aikavarauksien hoitamiseen. Aikaa tarvitaan myös </w:t>
      </w:r>
      <w:r w:rsidR="00FD2A9A" w:rsidRPr="00A42882">
        <w:rPr>
          <w:rFonts w:eastAsia="Arial"/>
        </w:rPr>
        <w:t xml:space="preserve">asiakastapaamisen jälkeen </w:t>
      </w:r>
      <w:r w:rsidRPr="00A42882">
        <w:rPr>
          <w:rFonts w:eastAsia="Arial"/>
        </w:rPr>
        <w:t xml:space="preserve">verkostoyhteistyötapaamisten sovitteluun. </w:t>
      </w:r>
      <w:r w:rsidR="00F86681">
        <w:rPr>
          <w:rFonts w:eastAsia="Arial"/>
        </w:rPr>
        <w:t>Yksittäisen a</w:t>
      </w:r>
      <w:r w:rsidR="00625B48">
        <w:rPr>
          <w:rFonts w:eastAsia="Arial"/>
        </w:rPr>
        <w:t xml:space="preserve">siakastapaamiseen valmisteluineen </w:t>
      </w:r>
      <w:r w:rsidR="00115B2E">
        <w:rPr>
          <w:rFonts w:eastAsia="Arial"/>
        </w:rPr>
        <w:t xml:space="preserve">menee </w:t>
      </w:r>
      <w:r w:rsidR="00AB3ABC">
        <w:rPr>
          <w:rFonts w:eastAsia="Arial"/>
        </w:rPr>
        <w:t xml:space="preserve">keskimäärin tunnista kolmeen tuntiin. </w:t>
      </w:r>
      <w:r w:rsidR="00715669">
        <w:rPr>
          <w:rFonts w:eastAsia="Arial"/>
        </w:rPr>
        <w:t>Asiakast</w:t>
      </w:r>
      <w:r w:rsidR="00F86681">
        <w:rPr>
          <w:rFonts w:eastAsia="Arial"/>
        </w:rPr>
        <w:t xml:space="preserve">apaamisesta </w:t>
      </w:r>
      <w:r w:rsidR="00776B6D">
        <w:rPr>
          <w:rFonts w:eastAsia="Arial"/>
        </w:rPr>
        <w:t xml:space="preserve">käynnistyvän </w:t>
      </w:r>
      <w:r w:rsidR="001F0BEC">
        <w:rPr>
          <w:rFonts w:eastAsia="Arial"/>
        </w:rPr>
        <w:t>arvioinnin</w:t>
      </w:r>
      <w:r w:rsidR="00776B6D">
        <w:rPr>
          <w:rFonts w:eastAsia="Arial"/>
        </w:rPr>
        <w:t xml:space="preserve"> seuranta ja koordinointi jaksottuu tyypillisesti usean viikon ajalle. </w:t>
      </w:r>
    </w:p>
    <w:p w14:paraId="7004C588" w14:textId="2570E47D" w:rsidR="004638E6" w:rsidRPr="00D37E73" w:rsidRDefault="00FA6F60" w:rsidP="008C35CA">
      <w:pPr>
        <w:spacing w:afterLines="80" w:after="192"/>
        <w:ind w:left="1304"/>
        <w:jc w:val="both"/>
        <w:rPr>
          <w:rFonts w:eastAsia="Arial"/>
        </w:rPr>
      </w:pPr>
      <w:r w:rsidRPr="00D37E73">
        <w:lastRenderedPageBreak/>
        <w:t>Edellä esitetyssä taulukossa korostuu asiakasohjaukseen liittyvien konsultointien merkittävä määrä.</w:t>
      </w:r>
      <w:r w:rsidR="008C35CA" w:rsidRPr="00D37E73">
        <w:t xml:space="preserve"> </w:t>
      </w:r>
      <w:r w:rsidR="215BFD89" w:rsidRPr="00D37E73">
        <w:rPr>
          <w:rFonts w:eastAsia="Arial"/>
        </w:rPr>
        <w:t>Konsulto</w:t>
      </w:r>
      <w:r w:rsidR="008C35CA" w:rsidRPr="00D37E73">
        <w:rPr>
          <w:rFonts w:eastAsia="Arial"/>
        </w:rPr>
        <w:t>inteja ovat tehn</w:t>
      </w:r>
      <w:r w:rsidR="00F46602" w:rsidRPr="00D37E73">
        <w:rPr>
          <w:rFonts w:eastAsia="Arial"/>
        </w:rPr>
        <w:t>eet</w:t>
      </w:r>
      <w:r w:rsidR="215BFD89" w:rsidRPr="00D37E73">
        <w:rPr>
          <w:rFonts w:eastAsia="Arial"/>
        </w:rPr>
        <w:t xml:space="preserve"> pääosin kuntakokeilun omavalmentaj</w:t>
      </w:r>
      <w:r w:rsidR="008C35CA" w:rsidRPr="00D37E73">
        <w:rPr>
          <w:rFonts w:eastAsia="Arial"/>
        </w:rPr>
        <w:t>at</w:t>
      </w:r>
      <w:r w:rsidR="215BFD89" w:rsidRPr="00D37E73">
        <w:rPr>
          <w:rFonts w:eastAsia="Arial"/>
        </w:rPr>
        <w:t xml:space="preserve"> sekä aikuissosiaalityön työntekij</w:t>
      </w:r>
      <w:r w:rsidR="008C35CA" w:rsidRPr="00D37E73">
        <w:rPr>
          <w:rFonts w:eastAsia="Arial"/>
        </w:rPr>
        <w:t>ät</w:t>
      </w:r>
      <w:r w:rsidR="215BFD89" w:rsidRPr="00D37E73">
        <w:rPr>
          <w:rFonts w:eastAsia="Arial"/>
        </w:rPr>
        <w:t xml:space="preserve">. Konsultaatiota on toteutettu </w:t>
      </w:r>
      <w:r w:rsidR="00F46602" w:rsidRPr="00D37E73">
        <w:rPr>
          <w:rFonts w:eastAsia="Arial"/>
        </w:rPr>
        <w:t xml:space="preserve">nimeämättä </w:t>
      </w:r>
      <w:r w:rsidR="008C35CA" w:rsidRPr="00D37E73">
        <w:rPr>
          <w:rFonts w:eastAsia="Arial"/>
        </w:rPr>
        <w:t>asiak</w:t>
      </w:r>
      <w:r w:rsidR="00F46602" w:rsidRPr="00D37E73">
        <w:rPr>
          <w:rFonts w:eastAsia="Arial"/>
        </w:rPr>
        <w:t>asta</w:t>
      </w:r>
      <w:r w:rsidR="00DB080B" w:rsidRPr="00D37E73">
        <w:rPr>
          <w:rFonts w:eastAsia="Arial"/>
        </w:rPr>
        <w:t xml:space="preserve"> sekä </w:t>
      </w:r>
      <w:r w:rsidR="215BFD89" w:rsidRPr="00D37E73">
        <w:rPr>
          <w:rFonts w:eastAsia="Arial"/>
        </w:rPr>
        <w:t xml:space="preserve">asiakkaan suostumuksella, jolloin on ollut asiakkaan lupa tarkistaa terveystietoja tilanteen selvittämiseksi. </w:t>
      </w:r>
    </w:p>
    <w:p w14:paraId="7A0A3F86" w14:textId="77777777" w:rsidR="00964450" w:rsidRDefault="003A1DEF" w:rsidP="009D696E">
      <w:pPr>
        <w:ind w:left="1225" w:firstLine="79"/>
        <w:jc w:val="both"/>
        <w:rPr>
          <w:i/>
          <w:iCs/>
        </w:rPr>
      </w:pPr>
      <w:r w:rsidRPr="003A1DEF">
        <w:rPr>
          <w:i/>
          <w:iCs/>
        </w:rPr>
        <w:t>Budjetin ja resurssien riittävyys:</w:t>
      </w:r>
    </w:p>
    <w:p w14:paraId="4112DDC9" w14:textId="5E574284" w:rsidR="00964450" w:rsidRPr="00964450" w:rsidRDefault="00964450" w:rsidP="00964450">
      <w:pPr>
        <w:spacing w:afterLines="80" w:after="192"/>
        <w:ind w:left="1304"/>
        <w:jc w:val="both"/>
        <w:rPr>
          <w:rFonts w:eastAsiaTheme="minorEastAsia"/>
          <w:lang w:eastAsia="en-US"/>
        </w:rPr>
      </w:pPr>
      <w:r w:rsidRPr="0038433C">
        <w:t>2021 Työkykyhankkeen rahoituksella (12/</w:t>
      </w:r>
      <w:r w:rsidR="00D27AD3" w:rsidRPr="0038433C">
        <w:t>21–12</w:t>
      </w:r>
      <w:r w:rsidRPr="0038433C">
        <w:t xml:space="preserve">/22) työkykytiimi laajentui viideksi terveydenhoitajaksi, sairaanhoitajaksi, sosiaaliohjaajaksi sekä osa-aikaiseksi lääkäriksi. Lisäksi tiimin työtä on tukenut </w:t>
      </w:r>
      <w:r w:rsidR="00B81922">
        <w:t xml:space="preserve">terveydenhoitajataustainen </w:t>
      </w:r>
      <w:r w:rsidRPr="0038433C">
        <w:t>projektipäällikkö</w:t>
      </w:r>
      <w:r w:rsidR="00B81922">
        <w:t xml:space="preserve">, joka on tukenut asiakastyötä. </w:t>
      </w:r>
    </w:p>
    <w:p w14:paraId="300F14E5" w14:textId="472D24C1" w:rsidR="00FD5BF0" w:rsidRDefault="003A1DEF" w:rsidP="00E07A9A">
      <w:pPr>
        <w:spacing w:afterLines="80" w:after="192"/>
        <w:ind w:left="1284"/>
        <w:jc w:val="both"/>
      </w:pPr>
      <w:r>
        <w:t>Espoon työkykyhankkeen resurssit ovat talouden näkökulmasta ylijäämäiset, sillä terveydenhuollon resurssien hankkeen aikainen saatavuus aiheutti vajauksen henkilöresursseissa</w:t>
      </w:r>
      <w:r w:rsidR="00966E0D">
        <w:t xml:space="preserve"> </w:t>
      </w:r>
      <w:r w:rsidR="00966E0D" w:rsidRPr="00966E0D">
        <w:t>ja täten vähensi arvoitujen kustannusten syntyä.</w:t>
      </w:r>
    </w:p>
    <w:p w14:paraId="1DD4F205" w14:textId="77777777" w:rsidR="00E479CC" w:rsidRPr="00B86CD3" w:rsidRDefault="00E479CC" w:rsidP="00B86CD3">
      <w:pPr>
        <w:spacing w:afterLines="80" w:after="192"/>
        <w:ind w:left="402"/>
        <w:jc w:val="both"/>
      </w:pPr>
    </w:p>
    <w:p w14:paraId="5A6A457E" w14:textId="171E7F41" w:rsidR="00363BF4" w:rsidRDefault="00460483" w:rsidP="00363BF4">
      <w:pPr>
        <w:pStyle w:val="Otsikko3"/>
      </w:pPr>
      <w:bookmarkStart w:id="5" w:name="_Toc122528720"/>
      <w:r w:rsidRPr="00460483">
        <w:t xml:space="preserve">Yksilöllisten palvelupolkujen luominen osaksi tulevaisuuden sote-keskusta </w:t>
      </w:r>
      <w:bookmarkEnd w:id="5"/>
    </w:p>
    <w:p w14:paraId="21C5319F" w14:textId="77777777" w:rsidR="0093785E" w:rsidRDefault="00363BF4" w:rsidP="002572E9">
      <w:pPr>
        <w:ind w:firstLine="1224"/>
      </w:pPr>
      <w:r>
        <w:t>Tähän osahankkeeseen liittyi hankehakemuksen tavoit</w:t>
      </w:r>
      <w:r w:rsidR="0093785E">
        <w:t>teet</w:t>
      </w:r>
      <w:r>
        <w:t xml:space="preserve"> 2</w:t>
      </w:r>
      <w:r w:rsidR="0093785E">
        <w:t xml:space="preserve"> ja 3</w:t>
      </w:r>
      <w:r>
        <w:t xml:space="preserve">: </w:t>
      </w:r>
    </w:p>
    <w:p w14:paraId="24A82EF2" w14:textId="6C0761BD" w:rsidR="00363BF4" w:rsidRDefault="0093785E" w:rsidP="0093785E">
      <w:pPr>
        <w:pStyle w:val="Luettelokappale"/>
        <w:numPr>
          <w:ilvl w:val="0"/>
          <w:numId w:val="29"/>
        </w:numPr>
        <w:rPr>
          <w:i/>
          <w:iCs/>
        </w:rPr>
      </w:pPr>
      <w:r>
        <w:rPr>
          <w:i/>
          <w:iCs/>
        </w:rPr>
        <w:t xml:space="preserve">Tavoite 2: </w:t>
      </w:r>
      <w:r w:rsidR="001A0CC5" w:rsidRPr="0093785E">
        <w:rPr>
          <w:i/>
          <w:iCs/>
        </w:rPr>
        <w:t>Vaikeasti työllistyville asiakkaille, joilla on monia eri toimintakyky- ja terveysongelmia, tehdään kattava (somaattinen, psyykkinen, sosiaalinen) työkyvyn arviointi.</w:t>
      </w:r>
    </w:p>
    <w:p w14:paraId="3A63D578" w14:textId="4583C278" w:rsidR="0093785E" w:rsidRDefault="0093785E" w:rsidP="0093785E">
      <w:pPr>
        <w:pStyle w:val="Luettelokappale"/>
        <w:numPr>
          <w:ilvl w:val="0"/>
          <w:numId w:val="29"/>
        </w:numPr>
        <w:rPr>
          <w:i/>
          <w:iCs/>
        </w:rPr>
      </w:pPr>
      <w:r>
        <w:rPr>
          <w:i/>
          <w:iCs/>
        </w:rPr>
        <w:t xml:space="preserve">Tavoite 3: </w:t>
      </w:r>
      <w:r w:rsidR="006E52C3" w:rsidRPr="006E52C3">
        <w:rPr>
          <w:i/>
          <w:iCs/>
        </w:rPr>
        <w:t>Ne asiakkaat, joilla on vakavia terveysongelmia eikä enää mahdollisuutta työllistyä, ohjataan hakemaan eläkettä.</w:t>
      </w:r>
    </w:p>
    <w:p w14:paraId="130CAC1D" w14:textId="77777777" w:rsidR="006F4DDC" w:rsidRPr="006F4DDC" w:rsidRDefault="006F4DDC" w:rsidP="006C6637">
      <w:pPr>
        <w:jc w:val="center"/>
        <w:rPr>
          <w:i/>
          <w:iCs/>
        </w:rPr>
      </w:pPr>
    </w:p>
    <w:p w14:paraId="3112AF07" w14:textId="77777777" w:rsidR="00DB64CA" w:rsidRDefault="00796FA6" w:rsidP="00712E05">
      <w:pPr>
        <w:ind w:firstLine="1304"/>
        <w:jc w:val="both"/>
        <w:rPr>
          <w:i/>
          <w:iCs/>
        </w:rPr>
      </w:pPr>
      <w:r w:rsidRPr="00796FA6">
        <w:rPr>
          <w:i/>
          <w:iCs/>
        </w:rPr>
        <w:t>Toteutus ja tuotos</w:t>
      </w:r>
    </w:p>
    <w:p w14:paraId="76FB004C" w14:textId="35478E53" w:rsidR="00774753" w:rsidRPr="006F1F10" w:rsidRDefault="00774753" w:rsidP="00712E05">
      <w:pPr>
        <w:spacing w:before="0"/>
        <w:ind w:left="1304"/>
        <w:jc w:val="both"/>
        <w:rPr>
          <w:rFonts w:eastAsiaTheme="minorHAnsi"/>
          <w:lang w:eastAsia="en-US"/>
        </w:rPr>
      </w:pPr>
      <w:r>
        <w:rPr>
          <w:rFonts w:eastAsiaTheme="minorHAnsi"/>
          <w:lang w:eastAsia="en-US"/>
        </w:rPr>
        <w:t xml:space="preserve">Asiakkaita, joilla on vakavia terveysongelmia, ei ole hankkeen aikana tunnistettu merkittävää määrää. </w:t>
      </w:r>
      <w:r w:rsidRPr="008E4D12">
        <w:rPr>
          <w:rFonts w:eastAsiaTheme="minorHAnsi"/>
          <w:lang w:eastAsia="en-US"/>
        </w:rPr>
        <w:t xml:space="preserve">Osin asiakkaita on </w:t>
      </w:r>
      <w:r w:rsidR="006F4DDC">
        <w:rPr>
          <w:rFonts w:eastAsiaTheme="minorHAnsi"/>
          <w:lang w:eastAsia="en-US"/>
        </w:rPr>
        <w:t>ohjattu</w:t>
      </w:r>
      <w:r w:rsidRPr="008E4D12">
        <w:rPr>
          <w:rFonts w:eastAsiaTheme="minorHAnsi"/>
          <w:lang w:eastAsia="en-US"/>
        </w:rPr>
        <w:t xml:space="preserve"> lääkäripalveluun, jo</w:t>
      </w:r>
      <w:r w:rsidR="000834F9">
        <w:rPr>
          <w:rFonts w:eastAsiaTheme="minorHAnsi"/>
          <w:lang w:eastAsia="en-US"/>
        </w:rPr>
        <w:t>issa</w:t>
      </w:r>
      <w:r w:rsidRPr="008E4D12">
        <w:rPr>
          <w:rFonts w:eastAsiaTheme="minorHAnsi"/>
          <w:lang w:eastAsia="en-US"/>
        </w:rPr>
        <w:t xml:space="preserve"> B-lausunt</w:t>
      </w:r>
      <w:r w:rsidR="000834F9">
        <w:rPr>
          <w:rFonts w:eastAsiaTheme="minorHAnsi"/>
          <w:lang w:eastAsia="en-US"/>
        </w:rPr>
        <w:t>oja on tehty 117 hankkeen aikana.</w:t>
      </w:r>
    </w:p>
    <w:p w14:paraId="1AC669D9" w14:textId="7EFAEA49" w:rsidR="00AC16F6" w:rsidRPr="00A64FA4" w:rsidRDefault="00796FA6" w:rsidP="00712E05">
      <w:pPr>
        <w:spacing w:afterLines="80" w:after="192"/>
        <w:ind w:left="1304"/>
        <w:jc w:val="both"/>
        <w:rPr>
          <w:color w:val="FF0000"/>
        </w:rPr>
      </w:pPr>
      <w:r>
        <w:t xml:space="preserve">Kattavien työkyvyn arviointien edellytyksesi tunnistettiin hankkeen alussa riittävä arviointeja (B-lausunto) tekevien lääkäreiden resurssi. Riittävä resurssi </w:t>
      </w:r>
      <w:r w:rsidR="002D1C4B" w:rsidRPr="002D1C4B">
        <w:t xml:space="preserve">pyrittiin vahvistamaan hankkimalla </w:t>
      </w:r>
      <w:r>
        <w:t xml:space="preserve">ostopalveluna useiden erikoisalojen lääkäreiden huonon saatavuuden sekä pistemäisen asiakaskohtaisesti vaihtelevan tarpeen takia. </w:t>
      </w:r>
      <w:r w:rsidRPr="008D23BC">
        <w:t xml:space="preserve">Espoon terveysasemalääkäreillä oli rajoitetusti mahdollisuus </w:t>
      </w:r>
      <w:r>
        <w:t>vastaanottaa työkykytiimin ohjaamia asiakkaita</w:t>
      </w:r>
      <w:r w:rsidRPr="008D23BC">
        <w:t xml:space="preserve"> vuonna 2021 pandemiasta johtuvien </w:t>
      </w:r>
      <w:r w:rsidR="004662BE" w:rsidRPr="00F81D10">
        <w:t xml:space="preserve">toiminnan </w:t>
      </w:r>
      <w:r w:rsidR="00213535" w:rsidRPr="00F81D10">
        <w:t>haasteiden</w:t>
      </w:r>
      <w:r w:rsidRPr="00F81D10">
        <w:t xml:space="preserve"> </w:t>
      </w:r>
      <w:r w:rsidR="00213535" w:rsidRPr="00F81D10">
        <w:t>vuoksi</w:t>
      </w:r>
      <w:r w:rsidRPr="00F81D10">
        <w:t>.</w:t>
      </w:r>
      <w:r w:rsidR="00340DBD">
        <w:t xml:space="preserve"> </w:t>
      </w:r>
      <w:r w:rsidR="00340DBD" w:rsidRPr="00340DBD">
        <w:t>Lisäksi pandemia vähensi palveluihin hakeutuvien asiakkaiden määrää ja vaikeutti ohjausta.</w:t>
      </w:r>
      <w:r w:rsidRPr="00F81D10">
        <w:t xml:space="preserve"> Terveysasemalääkärit ovat tunnistaneet konsultaatiotuen tarpeen lausuntojen kirjoittamisessa. Tukea pilotoitiin työkykyhankkeessa syksyllä 2022 työkykytiimin lääkärin toimesta.</w:t>
      </w:r>
      <w:r w:rsidR="0028032B">
        <w:t xml:space="preserve"> </w:t>
      </w:r>
      <w:r w:rsidR="00AC16F6" w:rsidRPr="00F81D10">
        <w:t>Terveysasemalääkärei</w:t>
      </w:r>
      <w:r w:rsidR="007A05CC" w:rsidRPr="00F81D10">
        <w:t xml:space="preserve">lle </w:t>
      </w:r>
      <w:r w:rsidR="00FA1227" w:rsidRPr="00F81D10">
        <w:t>rakennettu</w:t>
      </w:r>
      <w:r w:rsidR="00AC16F6" w:rsidRPr="00F81D10">
        <w:t xml:space="preserve"> </w:t>
      </w:r>
      <w:proofErr w:type="spellStart"/>
      <w:r w:rsidR="00AC16F6" w:rsidRPr="00F81D10">
        <w:t>konsultatiivinen</w:t>
      </w:r>
      <w:proofErr w:type="spellEnd"/>
      <w:r w:rsidR="00AC16F6" w:rsidRPr="00F81D10">
        <w:t xml:space="preserve"> tuki </w:t>
      </w:r>
      <w:r w:rsidR="00FC0F19" w:rsidRPr="00F81D10">
        <w:t xml:space="preserve">koski tilanteita, joissa asiakas pyytää lausuntoa työkyvystä. </w:t>
      </w:r>
      <w:proofErr w:type="spellStart"/>
      <w:r w:rsidR="003F17A7" w:rsidRPr="00F81D10">
        <w:t>Konsultatiivista</w:t>
      </w:r>
      <w:proofErr w:type="spellEnd"/>
      <w:r w:rsidR="003F17A7" w:rsidRPr="00F81D10">
        <w:t xml:space="preserve"> tukea saa myös B-lausunnon laatimiseen</w:t>
      </w:r>
      <w:r w:rsidR="00911F2D" w:rsidRPr="00F81D10">
        <w:t>. Työkykytiimin lääkäri ja terveydenhoitajataustainen projektipäällikkö käsittel</w:t>
      </w:r>
      <w:r w:rsidR="00FC400D">
        <w:t>i</w:t>
      </w:r>
      <w:r w:rsidR="00911F2D" w:rsidRPr="00F81D10">
        <w:t xml:space="preserve">vät </w:t>
      </w:r>
      <w:r w:rsidR="006C2DD7" w:rsidRPr="00F81D10">
        <w:t>konsultaatiot kerran</w:t>
      </w:r>
      <w:r w:rsidR="00911F2D" w:rsidRPr="00F81D10">
        <w:t xml:space="preserve"> viikossa. </w:t>
      </w:r>
      <w:r w:rsidR="006C2DD7" w:rsidRPr="00F81D10">
        <w:t>Konsultaatiot te</w:t>
      </w:r>
      <w:r w:rsidR="00A949CF">
        <w:t>htiin</w:t>
      </w:r>
      <w:r w:rsidR="006C2DD7" w:rsidRPr="00F81D10">
        <w:t xml:space="preserve"> käytännössä </w:t>
      </w:r>
      <w:r w:rsidR="00A64FA4" w:rsidRPr="00F81D10">
        <w:t xml:space="preserve">pääosin puhelimitse ja niille edellytettiin aina asiakkaan suostumus. </w:t>
      </w:r>
    </w:p>
    <w:p w14:paraId="38C545A3" w14:textId="23AE50DB" w:rsidR="00E103BF" w:rsidRPr="008F2F7E" w:rsidRDefault="00796FA6" w:rsidP="00776885">
      <w:pPr>
        <w:spacing w:afterLines="80" w:after="192"/>
        <w:ind w:left="1304"/>
        <w:jc w:val="both"/>
      </w:pPr>
      <w:r>
        <w:t xml:space="preserve">Terveysasemalääkäreiden työtä haastaa myös asiakkaiden </w:t>
      </w:r>
      <w:r w:rsidR="001022DD">
        <w:t>päätyminen</w:t>
      </w:r>
      <w:r>
        <w:t xml:space="preserve"> vastaanotolle ilman tarkkaa tietoa siitä, mit</w:t>
      </w:r>
      <w:r w:rsidR="0007239F">
        <w:t>en työ</w:t>
      </w:r>
      <w:r w:rsidR="00274A63">
        <w:t>llistymistä tukevien palvelujen tulisi edetä ja minkä</w:t>
      </w:r>
      <w:r>
        <w:t xml:space="preserve"> todistu</w:t>
      </w:r>
      <w:r w:rsidR="00274A63">
        <w:t xml:space="preserve">ksen asiakas tarvitsee. </w:t>
      </w:r>
      <w:r>
        <w:t xml:space="preserve">Toimintaa sujuvoittava ratkaisu olisi asiakasohjauksen sisältävien työttömien terveystarkastusten </w:t>
      </w:r>
      <w:r w:rsidR="00635064">
        <w:t>kohdentaminen työkyvynarvioon ja työllistymisen tuen suunnitelmaan</w:t>
      </w:r>
      <w:r>
        <w:t xml:space="preserve"> kohdassa </w:t>
      </w:r>
      <w:r w:rsidR="008F75A1">
        <w:t>4</w:t>
      </w:r>
      <w:r>
        <w:t>.</w:t>
      </w:r>
      <w:r w:rsidR="000E67B7">
        <w:t>1.1</w:t>
      </w:r>
      <w:r>
        <w:t xml:space="preserve"> kuvatusti. </w:t>
      </w:r>
    </w:p>
    <w:p w14:paraId="4A151350" w14:textId="1C9471DB" w:rsidR="00E103BF" w:rsidRPr="00E103BF" w:rsidRDefault="0007239F" w:rsidP="00776885">
      <w:pPr>
        <w:spacing w:afterLines="80" w:after="192"/>
        <w:ind w:left="1304"/>
        <w:jc w:val="both"/>
      </w:pPr>
      <w:r>
        <w:t>Hankehakemuksen</w:t>
      </w:r>
      <w:r w:rsidR="00796FA6" w:rsidRPr="00055E0A">
        <w:t xml:space="preserve"> tavoitt</w:t>
      </w:r>
      <w:r>
        <w:t>eiden (2 ja</w:t>
      </w:r>
      <w:r w:rsidR="0070193C">
        <w:t xml:space="preserve"> </w:t>
      </w:r>
      <w:r>
        <w:t>3)</w:t>
      </w:r>
      <w:r w:rsidR="00796FA6" w:rsidRPr="00055E0A">
        <w:t xml:space="preserve"> saavuttamista haastoivat hankaluudet lääkäriresurssin </w:t>
      </w:r>
      <w:r w:rsidR="005D6ACB" w:rsidRPr="00055E0A">
        <w:t>saamisessa</w:t>
      </w:r>
      <w:r w:rsidR="005D6ACB">
        <w:t xml:space="preserve"> </w:t>
      </w:r>
      <w:r w:rsidR="005D6ACB" w:rsidRPr="00055E0A">
        <w:t>kilpailutuksella</w:t>
      </w:r>
      <w:r w:rsidR="00B409E6">
        <w:t>, jot</w:t>
      </w:r>
      <w:r w:rsidR="0032392A">
        <w:t xml:space="preserve">ka johtuivat </w:t>
      </w:r>
      <w:r w:rsidR="00B409E6" w:rsidRPr="0032392A">
        <w:t>osittain pandemi</w:t>
      </w:r>
      <w:r w:rsidR="0032392A">
        <w:t>a</w:t>
      </w:r>
      <w:r w:rsidR="00B409E6" w:rsidRPr="0032392A">
        <w:t>tilanteesta</w:t>
      </w:r>
      <w:r w:rsidR="00796FA6" w:rsidRPr="00055E0A">
        <w:t xml:space="preserve">. </w:t>
      </w:r>
      <w:r w:rsidR="00796FA6" w:rsidRPr="00055E0A">
        <w:lastRenderedPageBreak/>
        <w:t>Työkykyhankkeen puitteissa julkaist</w:t>
      </w:r>
      <w:r w:rsidR="00796FA6">
        <w:t>ii</w:t>
      </w:r>
      <w:r w:rsidR="00796FA6" w:rsidRPr="00055E0A">
        <w:t>n neljä tarjouspyyntöä, joista vasta viimeinen johti sopimukseen kattavista työkyvyn arvioista. Lopulta tammikuussa 2022 työkykytiimin saatiin osa-aikainen työterveyshuollon erikoislääkäri työsuhteisena ja huhtikuussa 2022 tehtiin hankintapäätös työ- ja toimintakyvyn kokonaisarvioista. Palvelutuotanto käynnistyi kesäkuun alussa 2022.</w:t>
      </w:r>
      <w:r w:rsidR="00254C4F">
        <w:t xml:space="preserve"> </w:t>
      </w:r>
      <w:r w:rsidR="006D1272">
        <w:t>A</w:t>
      </w:r>
      <w:r w:rsidR="00CA0FA4">
        <w:t>lla olevassa taulukossa esitetyt tulokset ovat alustavia</w:t>
      </w:r>
      <w:r w:rsidR="006D1272">
        <w:t xml:space="preserve">, sillä ulkoinen palvelutuotanto ehti olla käynnissä vain </w:t>
      </w:r>
      <w:r w:rsidR="00DE24F1">
        <w:t>6–12</w:t>
      </w:r>
      <w:r w:rsidR="00714BAC">
        <w:t>/2022</w:t>
      </w:r>
      <w:r w:rsidR="00CA0FA4">
        <w:t xml:space="preserve">: </w:t>
      </w:r>
    </w:p>
    <w:p w14:paraId="3A38BB80" w14:textId="685A5E06" w:rsidR="00796FA6" w:rsidRPr="0069478D" w:rsidRDefault="00CA0FA4" w:rsidP="00DB0266">
      <w:pPr>
        <w:spacing w:afterLines="80" w:after="192"/>
        <w:ind w:left="1224"/>
        <w:jc w:val="both"/>
        <w:rPr>
          <w:b/>
          <w:bCs/>
        </w:rPr>
      </w:pPr>
      <w:r w:rsidRPr="0069478D">
        <w:rPr>
          <w:b/>
          <w:bCs/>
        </w:rPr>
        <w:t xml:space="preserve">Taulukko </w:t>
      </w:r>
      <w:r w:rsidR="0069478D" w:rsidRPr="0069478D">
        <w:rPr>
          <w:b/>
          <w:bCs/>
        </w:rPr>
        <w:t>2</w:t>
      </w:r>
      <w:r w:rsidRPr="0069478D">
        <w:rPr>
          <w:b/>
          <w:bCs/>
        </w:rPr>
        <w:t xml:space="preserve">. </w:t>
      </w:r>
      <w:r w:rsidR="00DB410B" w:rsidRPr="0069478D">
        <w:rPr>
          <w:b/>
          <w:bCs/>
        </w:rPr>
        <w:t xml:space="preserve">Laajojen työ- ja toimintakyvyn arvioiden </w:t>
      </w:r>
      <w:r w:rsidR="00714BAC" w:rsidRPr="0069478D">
        <w:rPr>
          <w:b/>
          <w:bCs/>
        </w:rPr>
        <w:t xml:space="preserve">alustava </w:t>
      </w:r>
      <w:r w:rsidR="00DB410B" w:rsidRPr="0069478D">
        <w:rPr>
          <w:b/>
          <w:bCs/>
        </w:rPr>
        <w:t xml:space="preserve">tuotantotapavertailu </w:t>
      </w:r>
    </w:p>
    <w:tbl>
      <w:tblPr>
        <w:tblStyle w:val="TaulukkoRuudukko"/>
        <w:tblW w:w="8079" w:type="dxa"/>
        <w:tblInd w:w="1413" w:type="dxa"/>
        <w:tblLook w:val="04A0" w:firstRow="1" w:lastRow="0" w:firstColumn="1" w:lastColumn="0" w:noHBand="0" w:noVBand="1"/>
      </w:tblPr>
      <w:tblGrid>
        <w:gridCol w:w="1843"/>
        <w:gridCol w:w="3118"/>
        <w:gridCol w:w="3118"/>
      </w:tblGrid>
      <w:tr w:rsidR="00DB410B" w14:paraId="766A02EE" w14:textId="77777777" w:rsidTr="00074D89">
        <w:tc>
          <w:tcPr>
            <w:tcW w:w="1843" w:type="dxa"/>
          </w:tcPr>
          <w:p w14:paraId="1B75E2E6" w14:textId="77777777" w:rsidR="00DB410B" w:rsidRDefault="00DB410B" w:rsidP="00DB0266">
            <w:pPr>
              <w:spacing w:afterLines="80" w:after="192"/>
              <w:jc w:val="both"/>
            </w:pPr>
          </w:p>
        </w:tc>
        <w:tc>
          <w:tcPr>
            <w:tcW w:w="3118" w:type="dxa"/>
          </w:tcPr>
          <w:p w14:paraId="148E4063" w14:textId="2FD3F519" w:rsidR="00DB410B" w:rsidRPr="0068639A" w:rsidRDefault="00FC4324" w:rsidP="00DB0266">
            <w:pPr>
              <w:spacing w:afterLines="80" w:after="192"/>
              <w:jc w:val="both"/>
              <w:rPr>
                <w:b/>
                <w:bCs/>
              </w:rPr>
            </w:pPr>
            <w:r w:rsidRPr="0068639A">
              <w:rPr>
                <w:b/>
                <w:bCs/>
              </w:rPr>
              <w:t>HUS-sairaanhoitopiiri</w:t>
            </w:r>
            <w:r w:rsidR="00DB410B" w:rsidRPr="0068639A">
              <w:rPr>
                <w:b/>
                <w:bCs/>
              </w:rPr>
              <w:t xml:space="preserve"> </w:t>
            </w:r>
          </w:p>
        </w:tc>
        <w:tc>
          <w:tcPr>
            <w:tcW w:w="3118" w:type="dxa"/>
          </w:tcPr>
          <w:p w14:paraId="3048DD99" w14:textId="11543613" w:rsidR="00DB410B" w:rsidRPr="0068639A" w:rsidRDefault="00DB410B" w:rsidP="00DB0266">
            <w:pPr>
              <w:spacing w:afterLines="80" w:after="192"/>
              <w:jc w:val="both"/>
              <w:rPr>
                <w:b/>
                <w:bCs/>
              </w:rPr>
            </w:pPr>
            <w:r w:rsidRPr="0068639A">
              <w:rPr>
                <w:b/>
                <w:bCs/>
              </w:rPr>
              <w:t xml:space="preserve">Kilpailutettu palvelutuottaja Live-säätiö </w:t>
            </w:r>
          </w:p>
        </w:tc>
      </w:tr>
      <w:tr w:rsidR="00DB410B" w14:paraId="107C9063" w14:textId="77777777" w:rsidTr="00074D89">
        <w:trPr>
          <w:trHeight w:val="879"/>
        </w:trPr>
        <w:tc>
          <w:tcPr>
            <w:tcW w:w="1843" w:type="dxa"/>
          </w:tcPr>
          <w:p w14:paraId="5BFF682F" w14:textId="228354C6" w:rsidR="00DB410B" w:rsidRPr="008F69A5" w:rsidRDefault="00DB410B" w:rsidP="00074D89">
            <w:pPr>
              <w:spacing w:afterLines="80" w:after="192"/>
              <w:rPr>
                <w:b/>
                <w:bCs/>
              </w:rPr>
            </w:pPr>
            <w:r w:rsidRPr="008F69A5">
              <w:rPr>
                <w:b/>
                <w:bCs/>
              </w:rPr>
              <w:t>Odotusaika erikoislääkärin vastaanotolle</w:t>
            </w:r>
          </w:p>
        </w:tc>
        <w:tc>
          <w:tcPr>
            <w:tcW w:w="3118" w:type="dxa"/>
          </w:tcPr>
          <w:p w14:paraId="704CB980" w14:textId="51232829" w:rsidR="00DB410B" w:rsidRDefault="00DB410B" w:rsidP="00074D89">
            <w:pPr>
              <w:spacing w:afterLines="80" w:after="192"/>
            </w:pPr>
            <w:r>
              <w:t>1–2 kuukautta</w:t>
            </w:r>
          </w:p>
        </w:tc>
        <w:tc>
          <w:tcPr>
            <w:tcW w:w="3118" w:type="dxa"/>
          </w:tcPr>
          <w:p w14:paraId="4A7548F4" w14:textId="78470DF2" w:rsidR="00DB410B" w:rsidRDefault="00DB410B" w:rsidP="00074D89">
            <w:pPr>
              <w:spacing w:afterLines="80" w:after="192"/>
            </w:pPr>
            <w:r>
              <w:t xml:space="preserve">Alle kuukausi </w:t>
            </w:r>
          </w:p>
        </w:tc>
      </w:tr>
      <w:tr w:rsidR="00DB410B" w14:paraId="103FD3CA" w14:textId="77777777" w:rsidTr="00074D89">
        <w:tc>
          <w:tcPr>
            <w:tcW w:w="1843" w:type="dxa"/>
          </w:tcPr>
          <w:p w14:paraId="15BBCDFB" w14:textId="448B613B" w:rsidR="00DB410B" w:rsidRPr="008F69A5" w:rsidRDefault="003A075C" w:rsidP="00DB0266">
            <w:pPr>
              <w:spacing w:afterLines="80" w:after="192"/>
              <w:jc w:val="both"/>
              <w:rPr>
                <w:b/>
                <w:bCs/>
              </w:rPr>
            </w:pPr>
            <w:r w:rsidRPr="008F69A5">
              <w:rPr>
                <w:b/>
                <w:bCs/>
              </w:rPr>
              <w:t xml:space="preserve">Asiakkaan tarvitsemien jatkokäyntien arvio </w:t>
            </w:r>
          </w:p>
        </w:tc>
        <w:tc>
          <w:tcPr>
            <w:tcW w:w="3118" w:type="dxa"/>
          </w:tcPr>
          <w:p w14:paraId="60D9C982" w14:textId="69FE5F5B" w:rsidR="00DB410B" w:rsidRDefault="003A075C" w:rsidP="00691C40">
            <w:pPr>
              <w:spacing w:afterLines="80" w:after="192"/>
            </w:pPr>
            <w:r>
              <w:t xml:space="preserve">Erikoislääkäri tekee arvion vastaanotollaan. </w:t>
            </w:r>
            <w:r w:rsidR="008F69A5">
              <w:t xml:space="preserve"> Mahdolliseen toiseen arvioon on</w:t>
            </w:r>
            <w:r w:rsidR="00E359C6">
              <w:t xml:space="preserve"> uusi</w:t>
            </w:r>
            <w:r w:rsidR="008F69A5">
              <w:t xml:space="preserve"> </w:t>
            </w:r>
            <w:r w:rsidR="00A702B8">
              <w:t>1–2</w:t>
            </w:r>
            <w:r w:rsidR="008F69A5">
              <w:t xml:space="preserve"> kuukauden odotusaika. </w:t>
            </w:r>
          </w:p>
        </w:tc>
        <w:tc>
          <w:tcPr>
            <w:tcW w:w="3118" w:type="dxa"/>
          </w:tcPr>
          <w:p w14:paraId="1E146A54" w14:textId="00A5C651" w:rsidR="00DB410B" w:rsidRDefault="00E359C6" w:rsidP="00691C40">
            <w:pPr>
              <w:spacing w:afterLines="80" w:after="192"/>
            </w:pPr>
            <w:r>
              <w:t xml:space="preserve">Asiakkaan kokonaistarve arvioidaan lähetteen saapumisen jälkeen ja tarvittavat vastaanottoajat varataan kerralla. </w:t>
            </w:r>
          </w:p>
        </w:tc>
      </w:tr>
      <w:tr w:rsidR="00DB410B" w14:paraId="0F976951" w14:textId="77777777" w:rsidTr="00074D89">
        <w:tc>
          <w:tcPr>
            <w:tcW w:w="1843" w:type="dxa"/>
          </w:tcPr>
          <w:p w14:paraId="7BAC937E" w14:textId="22E396A4" w:rsidR="00DB410B" w:rsidRPr="00A702B8" w:rsidRDefault="00A702B8" w:rsidP="00A702B8">
            <w:pPr>
              <w:spacing w:afterLines="80" w:after="192"/>
              <w:rPr>
                <w:b/>
                <w:bCs/>
              </w:rPr>
            </w:pPr>
            <w:r w:rsidRPr="00A702B8">
              <w:rPr>
                <w:b/>
                <w:bCs/>
              </w:rPr>
              <w:t>Kesto lähetteen tekemisestä asiakkaan arvion valmistumiseen</w:t>
            </w:r>
          </w:p>
        </w:tc>
        <w:tc>
          <w:tcPr>
            <w:tcW w:w="3118" w:type="dxa"/>
          </w:tcPr>
          <w:p w14:paraId="26A341EF" w14:textId="65F0AC4E" w:rsidR="00DB410B" w:rsidRDefault="00466C67" w:rsidP="00491714">
            <w:pPr>
              <w:spacing w:afterLines="80" w:after="192"/>
            </w:pPr>
            <w:r>
              <w:t xml:space="preserve">6 kuukautta – vuosi </w:t>
            </w:r>
          </w:p>
        </w:tc>
        <w:tc>
          <w:tcPr>
            <w:tcW w:w="3118" w:type="dxa"/>
          </w:tcPr>
          <w:p w14:paraId="60253CB9" w14:textId="4C656205" w:rsidR="00DB410B" w:rsidRPr="003B6AE7" w:rsidRDefault="003B6AE7" w:rsidP="00491714">
            <w:pPr>
              <w:spacing w:afterLines="80" w:after="192"/>
            </w:pPr>
            <w:r w:rsidRPr="003B6AE7">
              <w:t>Kaksi kuukautta</w:t>
            </w:r>
          </w:p>
        </w:tc>
      </w:tr>
      <w:tr w:rsidR="0068639A" w14:paraId="433A1BF7" w14:textId="77777777" w:rsidTr="00074D89">
        <w:tc>
          <w:tcPr>
            <w:tcW w:w="1843" w:type="dxa"/>
          </w:tcPr>
          <w:p w14:paraId="08AE8C11" w14:textId="16026729" w:rsidR="0068639A" w:rsidRPr="00A702B8" w:rsidRDefault="0068639A" w:rsidP="00A702B8">
            <w:pPr>
              <w:spacing w:afterLines="80" w:after="192"/>
              <w:rPr>
                <w:b/>
                <w:bCs/>
              </w:rPr>
            </w:pPr>
            <w:r>
              <w:rPr>
                <w:b/>
                <w:bCs/>
              </w:rPr>
              <w:t>Työkykytiimin mahdollisuus dialogiin asiakkaan tilanteesta</w:t>
            </w:r>
          </w:p>
        </w:tc>
        <w:tc>
          <w:tcPr>
            <w:tcW w:w="3118" w:type="dxa"/>
          </w:tcPr>
          <w:p w14:paraId="2B401A4E" w14:textId="197583E2" w:rsidR="0068639A" w:rsidRDefault="007E6779" w:rsidP="00491714">
            <w:pPr>
              <w:spacing w:afterLines="80" w:after="192"/>
            </w:pPr>
            <w:r>
              <w:t xml:space="preserve">Asiantuntijoita on haastava tavoittaa. </w:t>
            </w:r>
          </w:p>
        </w:tc>
        <w:tc>
          <w:tcPr>
            <w:tcW w:w="3118" w:type="dxa"/>
          </w:tcPr>
          <w:p w14:paraId="76C0B7D9" w14:textId="77777777" w:rsidR="0068639A" w:rsidRDefault="0068639A" w:rsidP="00491714">
            <w:pPr>
              <w:spacing w:afterLines="80" w:after="192"/>
            </w:pPr>
            <w:r w:rsidRPr="004A1411">
              <w:t xml:space="preserve">Palveluntuottajat asiantuntijat ovat työkykytiimin konsultoitavissa ja vuoropuhelu puolin ja toisin on jatkuvaa. </w:t>
            </w:r>
          </w:p>
          <w:p w14:paraId="7667E17A" w14:textId="2D6D144E" w:rsidR="00551D97" w:rsidRDefault="00551D97" w:rsidP="00491714">
            <w:pPr>
              <w:spacing w:afterLines="80" w:after="192"/>
            </w:pPr>
            <w:r>
              <w:t>Asiakkaan prosessia voidaan seurata</w:t>
            </w:r>
          </w:p>
          <w:p w14:paraId="553DE9AB" w14:textId="2087847F" w:rsidR="007E6779" w:rsidRPr="00466C67" w:rsidRDefault="007E6779" w:rsidP="00491714">
            <w:pPr>
              <w:spacing w:afterLines="80" w:after="192"/>
              <w:rPr>
                <w:highlight w:val="yellow"/>
              </w:rPr>
            </w:pPr>
            <w:r w:rsidRPr="007E6779">
              <w:t xml:space="preserve">Palvelupäällikkö toimii linkkinä. </w:t>
            </w:r>
          </w:p>
        </w:tc>
      </w:tr>
      <w:tr w:rsidR="0068639A" w14:paraId="436EAA4C" w14:textId="77777777" w:rsidTr="00074D89">
        <w:tc>
          <w:tcPr>
            <w:tcW w:w="1843" w:type="dxa"/>
          </w:tcPr>
          <w:p w14:paraId="320D1A46" w14:textId="21150C1B" w:rsidR="0068639A" w:rsidRDefault="00307EAE" w:rsidP="00A702B8">
            <w:pPr>
              <w:spacing w:afterLines="80" w:after="192"/>
              <w:rPr>
                <w:b/>
                <w:bCs/>
              </w:rPr>
            </w:pPr>
            <w:r>
              <w:rPr>
                <w:b/>
                <w:bCs/>
              </w:rPr>
              <w:t>Laajan työ- ja toimintakyvyn arvion kustannus</w:t>
            </w:r>
          </w:p>
        </w:tc>
        <w:tc>
          <w:tcPr>
            <w:tcW w:w="3118" w:type="dxa"/>
          </w:tcPr>
          <w:p w14:paraId="3BB5C5AC" w14:textId="76E327FA" w:rsidR="0068639A" w:rsidRDefault="00891F48" w:rsidP="00491714">
            <w:pPr>
              <w:spacing w:afterLines="80" w:after="192"/>
            </w:pPr>
            <w:r>
              <w:t xml:space="preserve">Asiakkaan vastaanottojen kokonaisuus saattaa muodostua laajaksi </w:t>
            </w:r>
            <w:r w:rsidR="00491714">
              <w:t>pitkän aikajäänteen takia</w:t>
            </w:r>
            <w:r>
              <w:t xml:space="preserve">, joka ei mahdollista tarkkaa kustannusseurantaa. </w:t>
            </w:r>
          </w:p>
        </w:tc>
        <w:tc>
          <w:tcPr>
            <w:tcW w:w="3118" w:type="dxa"/>
          </w:tcPr>
          <w:p w14:paraId="1DB45F9E" w14:textId="3651380B" w:rsidR="00307EAE" w:rsidRPr="00307EAE" w:rsidRDefault="00307EAE" w:rsidP="00491714">
            <w:pPr>
              <w:spacing w:afterLines="80" w:after="192"/>
            </w:pPr>
            <w:r w:rsidRPr="00307EAE">
              <w:t>Asiakaskohtainen kustannus on 2</w:t>
            </w:r>
            <w:r>
              <w:t> </w:t>
            </w:r>
            <w:r w:rsidRPr="00307EAE">
              <w:t>000</w:t>
            </w:r>
            <w:r>
              <w:t xml:space="preserve"> </w:t>
            </w:r>
            <w:r w:rsidRPr="00307EAE">
              <w:t>€ - 2 500 €</w:t>
            </w:r>
            <w:r>
              <w:t xml:space="preserve">. </w:t>
            </w:r>
            <w:r w:rsidR="004F55EF">
              <w:t xml:space="preserve">Erikoislääkäreiden </w:t>
            </w:r>
            <w:r w:rsidR="004F55EF" w:rsidRPr="009A55A3">
              <w:t xml:space="preserve">vastaanottojen hinnat ovat n. 400 </w:t>
            </w:r>
            <w:r w:rsidR="00A14B50" w:rsidRPr="009A55A3">
              <w:t xml:space="preserve">€ ja B-lausunnon kustannus on 145 €. </w:t>
            </w:r>
          </w:p>
          <w:p w14:paraId="476D33F2" w14:textId="77777777" w:rsidR="0068639A" w:rsidRDefault="0068639A" w:rsidP="00491714">
            <w:pPr>
              <w:spacing w:afterLines="80" w:after="192"/>
              <w:rPr>
                <w:highlight w:val="yellow"/>
              </w:rPr>
            </w:pPr>
          </w:p>
        </w:tc>
      </w:tr>
    </w:tbl>
    <w:p w14:paraId="7D30DD57" w14:textId="77777777" w:rsidR="00DB410B" w:rsidRDefault="00DB410B" w:rsidP="00DB0266">
      <w:pPr>
        <w:spacing w:afterLines="80" w:after="192"/>
        <w:ind w:left="1224"/>
        <w:jc w:val="both"/>
      </w:pPr>
    </w:p>
    <w:p w14:paraId="05604249" w14:textId="63B83BE6" w:rsidR="004A62C1" w:rsidRPr="00204B5F" w:rsidRDefault="00204B5F" w:rsidP="00491714">
      <w:pPr>
        <w:spacing w:afterLines="80" w:after="192"/>
        <w:ind w:left="1304"/>
        <w:jc w:val="both"/>
      </w:pPr>
      <w:r w:rsidRPr="00204B5F">
        <w:t>Ostopalvelun käyttöönoton jälkeen asiakasohjaus palveluntuottajalle tapahtui siten, että</w:t>
      </w:r>
      <w:r w:rsidR="004A62C1" w:rsidRPr="00204B5F">
        <w:t xml:space="preserve"> Espoon työkykytiimi suoritti asiakkaan alkuarvion ja valitsi alkuarvion perusteella palveluntuottajan täydentävät työkyvyn arviointipalvelut: </w:t>
      </w:r>
    </w:p>
    <w:p w14:paraId="58DB9215" w14:textId="77777777" w:rsidR="004A62C1" w:rsidRPr="00204B5F" w:rsidRDefault="004A62C1" w:rsidP="00204B5F">
      <w:pPr>
        <w:numPr>
          <w:ilvl w:val="2"/>
          <w:numId w:val="32"/>
        </w:numPr>
        <w:spacing w:before="0" w:line="240" w:lineRule="auto"/>
        <w:jc w:val="both"/>
      </w:pPr>
      <w:proofErr w:type="spellStart"/>
      <w:r w:rsidRPr="00204B5F">
        <w:t>Fysio</w:t>
      </w:r>
      <w:proofErr w:type="spellEnd"/>
      <w:r w:rsidRPr="00204B5F">
        <w:t>- tai toimintaterapeutin arvio ja kirjallinen kuvaus.  </w:t>
      </w:r>
    </w:p>
    <w:p w14:paraId="7A8005DE" w14:textId="77777777" w:rsidR="004A62C1" w:rsidRPr="00204B5F" w:rsidRDefault="004A62C1" w:rsidP="00204B5F">
      <w:pPr>
        <w:numPr>
          <w:ilvl w:val="2"/>
          <w:numId w:val="32"/>
        </w:numPr>
        <w:spacing w:before="0" w:line="240" w:lineRule="auto"/>
        <w:jc w:val="both"/>
      </w:pPr>
      <w:r w:rsidRPr="00204B5F">
        <w:t>Psykologin tai neuropsykologin arviointi ja kirjallinen kuvaus. </w:t>
      </w:r>
    </w:p>
    <w:p w14:paraId="1C6E187A" w14:textId="77777777" w:rsidR="004A62C1" w:rsidRPr="00204B5F" w:rsidRDefault="004A62C1" w:rsidP="00204B5F">
      <w:pPr>
        <w:numPr>
          <w:ilvl w:val="2"/>
          <w:numId w:val="32"/>
        </w:numPr>
        <w:spacing w:before="0" w:line="240" w:lineRule="auto"/>
        <w:jc w:val="both"/>
      </w:pPr>
      <w:r w:rsidRPr="00204B5F">
        <w:lastRenderedPageBreak/>
        <w:t>Kokeneen yleislääkärin tai yleislääketieteen- tai työterveyshuollon erikoislääkärin vastaanotto.  </w:t>
      </w:r>
    </w:p>
    <w:p w14:paraId="531C7278" w14:textId="7B9F7938" w:rsidR="004A62C1" w:rsidRPr="00204B5F" w:rsidRDefault="004A62C1" w:rsidP="00204B5F">
      <w:pPr>
        <w:numPr>
          <w:ilvl w:val="2"/>
          <w:numId w:val="32"/>
        </w:numPr>
        <w:spacing w:before="0" w:line="240" w:lineRule="auto"/>
        <w:jc w:val="both"/>
      </w:pPr>
      <w:r w:rsidRPr="00204B5F">
        <w:t>Erikoislääkärin tai kokeneen yleislääkärin kuntoutussuunnitelma ja B-lausunto.  </w:t>
      </w:r>
    </w:p>
    <w:p w14:paraId="33BCF0D9" w14:textId="77777777" w:rsidR="00204B5F" w:rsidRPr="00204B5F" w:rsidRDefault="00204B5F" w:rsidP="00204B5F">
      <w:pPr>
        <w:spacing w:before="0" w:line="240" w:lineRule="auto"/>
        <w:ind w:left="1434"/>
        <w:jc w:val="both"/>
        <w:rPr>
          <w:color w:val="FF0000"/>
        </w:rPr>
      </w:pPr>
    </w:p>
    <w:p w14:paraId="213FC681" w14:textId="3B33BA63" w:rsidR="00796FA6" w:rsidRPr="00902B46" w:rsidRDefault="00796FA6" w:rsidP="00001779">
      <w:pPr>
        <w:spacing w:afterLines="80" w:after="192"/>
        <w:ind w:left="1224"/>
        <w:jc w:val="both"/>
      </w:pPr>
      <w:r w:rsidRPr="264CEF0B">
        <w:t>Työkyvyn arviointiin soveltuvia asiakkaita on haaste tunnistaa</w:t>
      </w:r>
      <w:r>
        <w:t xml:space="preserve">, sillä työkykytiimille ohjautuvien asiakkaiden työttömyys on tyypillisesti pitkittynyt ja mahdollista osatyökykyisyyttä on hankala tunnistaa </w:t>
      </w:r>
      <w:r w:rsidR="00001779">
        <w:t xml:space="preserve">asiakkaan verkostossa tapahtuvan </w:t>
      </w:r>
      <w:r>
        <w:t xml:space="preserve">asiakasohjauksen yhteydessä. </w:t>
      </w:r>
      <w:r w:rsidR="007D70E1">
        <w:t>Asiakkaat eivät välttämättä tuo ilmi terveysasioita</w:t>
      </w:r>
      <w:r w:rsidR="002576A1">
        <w:t xml:space="preserve">an </w:t>
      </w:r>
      <w:r w:rsidR="00802933">
        <w:t>kohtaamisessa omavalmentajan kanssa</w:t>
      </w:r>
      <w:r w:rsidR="007D70E1">
        <w:t xml:space="preserve">. </w:t>
      </w:r>
      <w:r w:rsidR="00001779">
        <w:t>Asiakasohjauksen tueksi t</w:t>
      </w:r>
      <w:r>
        <w:t>yökyky</w:t>
      </w:r>
      <w:r w:rsidR="00001779">
        <w:t>tiimin</w:t>
      </w:r>
      <w:r>
        <w:t xml:space="preserve"> ammattilaisten konsultaatiot mahdollistettiin puhelimitse sekä yhteisten case-tiimien kautta. </w:t>
      </w:r>
    </w:p>
    <w:p w14:paraId="26AF1789" w14:textId="77777777" w:rsidR="00796FA6" w:rsidRPr="00796FA6" w:rsidRDefault="00796FA6" w:rsidP="00DB0266">
      <w:pPr>
        <w:ind w:firstLine="1224"/>
        <w:jc w:val="both"/>
        <w:rPr>
          <w:color w:val="FF0000"/>
        </w:rPr>
      </w:pPr>
      <w:r w:rsidRPr="00796FA6">
        <w:rPr>
          <w:i/>
          <w:iCs/>
        </w:rPr>
        <w:t>Poikkeamat suhteessa tavoitteisiin: Missä ei onnistuttu? Miksi?</w:t>
      </w:r>
      <w:r w:rsidRPr="00796FA6">
        <w:rPr>
          <w:color w:val="FF0000"/>
        </w:rPr>
        <w:t xml:space="preserve"> </w:t>
      </w:r>
    </w:p>
    <w:p w14:paraId="2626B6FE" w14:textId="35AF8740" w:rsidR="00796FA6" w:rsidRDefault="00796FA6" w:rsidP="00DB0266">
      <w:pPr>
        <w:spacing w:before="0" w:afterLines="80" w:after="192"/>
        <w:ind w:left="1224"/>
        <w:jc w:val="both"/>
      </w:pPr>
      <w:r>
        <w:t>Kattavan työkyvyn arvion edellyttämä m</w:t>
      </w:r>
      <w:r w:rsidRPr="00A25A1A">
        <w:t xml:space="preserve">oniammatillinen verkostomainen työtapa ei ole </w:t>
      </w:r>
      <w:r>
        <w:t xml:space="preserve">aina </w:t>
      </w:r>
      <w:r w:rsidRPr="00A25A1A">
        <w:t>onnistunut</w:t>
      </w:r>
      <w:r>
        <w:t xml:space="preserve"> edellä kuvattujen tiedon liikkumisen ja tietojärjestelmähaasteen takia</w:t>
      </w:r>
      <w:r w:rsidRPr="00A25A1A">
        <w:t>.</w:t>
      </w:r>
      <w:r w:rsidRPr="00796FA6">
        <w:rPr>
          <w:color w:val="FF0000"/>
        </w:rPr>
        <w:t xml:space="preserve"> </w:t>
      </w:r>
    </w:p>
    <w:p w14:paraId="553FB6EA" w14:textId="4293AB43" w:rsidR="00EB4886" w:rsidRDefault="00796FA6" w:rsidP="00EB4886">
      <w:pPr>
        <w:spacing w:afterLines="80" w:after="192"/>
        <w:ind w:left="1224"/>
        <w:jc w:val="both"/>
      </w:pPr>
      <w:r w:rsidRPr="00B13915">
        <w:t xml:space="preserve">Vaikeasti työllistyviä asiakkaita, joilla on monia eri toimintakyky- ja terveysongelmia, ei ole helppo tunnistaa. Ongelmien tuleminen ilmi on usein edellyttänyt 2–3 tapaamista omavalmentajan kanssa. </w:t>
      </w:r>
      <w:r w:rsidR="00640722">
        <w:t xml:space="preserve">Asiakkaan tunnistamisen haasteita on kuvattu tarkemmin osiossa 4.3.3. </w:t>
      </w:r>
    </w:p>
    <w:p w14:paraId="364129F8" w14:textId="749E0CF2" w:rsidR="00414171" w:rsidRPr="00EB4886" w:rsidRDefault="00796FA6" w:rsidP="00414171">
      <w:pPr>
        <w:spacing w:afterLines="80" w:after="192"/>
        <w:ind w:left="1224"/>
        <w:jc w:val="both"/>
      </w:pPr>
      <w:r w:rsidRPr="00D00524">
        <w:t xml:space="preserve">Hankkeessa jäätiin 500 kattavan työkyvyn arvioinnin tavoitteesta. </w:t>
      </w:r>
      <w:r w:rsidR="00414171" w:rsidRPr="008B4160">
        <w:rPr>
          <w:rFonts w:eastAsiaTheme="minorEastAsia"/>
          <w:lang w:eastAsia="en-US"/>
        </w:rPr>
        <w:t>Useiden työkyvyn arvioon ohjattujen asiakkaiden terveydentilan rajoitteet suhteessa työkykyyn eivät täytä vakuutuslääketieteellisiä kriteereitä</w:t>
      </w:r>
      <w:r w:rsidR="00555F78">
        <w:rPr>
          <w:rFonts w:eastAsiaTheme="minorEastAsia"/>
          <w:lang w:eastAsia="en-US"/>
        </w:rPr>
        <w:t>, jotka ovat edellytyksiä</w:t>
      </w:r>
      <w:r w:rsidR="000B12B0">
        <w:rPr>
          <w:rFonts w:eastAsiaTheme="minorEastAsia"/>
          <w:lang w:eastAsia="en-US"/>
        </w:rPr>
        <w:t xml:space="preserve"> kattavaan työkyvyn arvioon.</w:t>
      </w:r>
      <w:r w:rsidR="00414171" w:rsidRPr="008B4160">
        <w:rPr>
          <w:rFonts w:eastAsiaTheme="minorEastAsia"/>
          <w:lang w:eastAsia="en-US"/>
        </w:rPr>
        <w:t xml:space="preserve"> Tästä syystä ohjatut asiakkaat eivät suurilta osin etene eläke- eikä kuntoutuspäätöksiin</w:t>
      </w:r>
      <w:r w:rsidR="00414171">
        <w:rPr>
          <w:rFonts w:eastAsiaTheme="minorEastAsia"/>
          <w:lang w:eastAsia="en-US"/>
        </w:rPr>
        <w:t xml:space="preserve"> terveydellisin perustein</w:t>
      </w:r>
      <w:r w:rsidR="00414171" w:rsidRPr="008B4160">
        <w:rPr>
          <w:rFonts w:eastAsiaTheme="minorEastAsia"/>
          <w:lang w:eastAsia="en-US"/>
        </w:rPr>
        <w:t>.</w:t>
      </w:r>
      <w:r w:rsidR="007E0858">
        <w:rPr>
          <w:rFonts w:eastAsiaTheme="minorEastAsia"/>
          <w:lang w:eastAsia="en-US"/>
        </w:rPr>
        <w:t xml:space="preserve"> Yleisesti </w:t>
      </w:r>
      <w:r w:rsidR="00F20124">
        <w:rPr>
          <w:rFonts w:eastAsiaTheme="minorEastAsia"/>
          <w:lang w:eastAsia="en-US"/>
        </w:rPr>
        <w:t xml:space="preserve">ei ole helppoa löytää kuntouttavaa työtoimintaa tai työkokeilua näille henkilöille. </w:t>
      </w:r>
    </w:p>
    <w:p w14:paraId="00E134FB" w14:textId="5ABAA115" w:rsidR="00EB4886" w:rsidRDefault="00AE7E2E" w:rsidP="00EB4886">
      <w:pPr>
        <w:spacing w:afterLines="80" w:after="192"/>
        <w:ind w:left="1224"/>
        <w:jc w:val="both"/>
      </w:pPr>
      <w:r>
        <w:t>Toiminnan käynnistämistä hidastava haaste</w:t>
      </w:r>
      <w:r w:rsidR="00796FA6">
        <w:t xml:space="preserve"> </w:t>
      </w:r>
      <w:r w:rsidR="00796FA6" w:rsidRPr="000528CB">
        <w:t xml:space="preserve">oli työkykytiimin </w:t>
      </w:r>
      <w:r w:rsidR="00796FA6">
        <w:t>(lääkäri)</w:t>
      </w:r>
      <w:r w:rsidR="00796FA6" w:rsidRPr="000528CB">
        <w:t>resurssiva</w:t>
      </w:r>
      <w:r w:rsidR="00796FA6">
        <w:t xml:space="preserve">jaus ja ostopalvelun käynnistämisen haasteen. </w:t>
      </w:r>
    </w:p>
    <w:p w14:paraId="19D36DFE" w14:textId="77777777" w:rsidR="00560859" w:rsidRDefault="00796FA6" w:rsidP="00DB0266">
      <w:pPr>
        <w:ind w:firstLine="1224"/>
        <w:jc w:val="both"/>
        <w:rPr>
          <w:color w:val="FF0000"/>
        </w:rPr>
      </w:pPr>
      <w:r>
        <w:rPr>
          <w:i/>
          <w:iCs/>
        </w:rPr>
        <w:t xml:space="preserve">Tehdyn työn johtopäätökset: Mitä resursseja ja olosuhteita toteutus edellyttäisi? </w:t>
      </w:r>
    </w:p>
    <w:p w14:paraId="021C03E3" w14:textId="477E242F" w:rsidR="00561B68" w:rsidRDefault="00561B68" w:rsidP="00DB0266">
      <w:pPr>
        <w:spacing w:before="0" w:afterLines="80" w:after="192"/>
        <w:ind w:left="1224"/>
        <w:jc w:val="both"/>
      </w:pPr>
      <w:r w:rsidRPr="264CEF0B">
        <w:t>Tulevaisuudessa tarvitaan laajempi matalan kynnyksen konsultaatiopalvelu työkyvyn tuen palveluista, johon sekä ammattilaiset, että kuntalaiset voivat ottaa yhteyttä (vrt</w:t>
      </w:r>
      <w:r w:rsidR="00FA0538">
        <w:t>.</w:t>
      </w:r>
      <w:r w:rsidRPr="264CEF0B">
        <w:t xml:space="preserve"> Vanhusten palvelujen neuvonta ikääntyneille ja omaisille, esim. Nestori ja Seniori </w:t>
      </w:r>
      <w:proofErr w:type="spellStart"/>
      <w:r w:rsidRPr="264CEF0B">
        <w:t>Helppi</w:t>
      </w:r>
      <w:proofErr w:type="spellEnd"/>
      <w:r w:rsidRPr="264CEF0B">
        <w:t xml:space="preserve">).  </w:t>
      </w:r>
    </w:p>
    <w:p w14:paraId="7F1B4B2C" w14:textId="6B925B61" w:rsidR="003519A6" w:rsidRPr="0022769F" w:rsidRDefault="003519A6" w:rsidP="00DB0266">
      <w:pPr>
        <w:spacing w:afterLines="80" w:after="192"/>
        <w:ind w:left="1224"/>
        <w:jc w:val="both"/>
        <w:rPr>
          <w:rFonts w:eastAsiaTheme="minorEastAsia"/>
        </w:rPr>
      </w:pPr>
      <w:r w:rsidRPr="0022769F">
        <w:rPr>
          <w:rFonts w:eastAsiaTheme="minorEastAsia"/>
        </w:rPr>
        <w:t xml:space="preserve">Toimiva verkostotyö </w:t>
      </w:r>
      <w:proofErr w:type="spellStart"/>
      <w:r w:rsidRPr="0022769F">
        <w:rPr>
          <w:rFonts w:eastAsiaTheme="minorEastAsia"/>
        </w:rPr>
        <w:t>so</w:t>
      </w:r>
      <w:proofErr w:type="spellEnd"/>
      <w:r w:rsidRPr="0022769F">
        <w:rPr>
          <w:rFonts w:eastAsiaTheme="minorEastAsia"/>
        </w:rPr>
        <w:t>-te-työllisyysviranomaisten kesken on mahdollista rakentaa nykyisessä tilanteessa, jossa tieto kulkee asiakkaan luvalla eri toimijoiden kesken. Tällaista verkostotyötä tehdään päivittäin aikuissosiaalityössä. Toki yhteinen asiakastietojärjestelmä helpottaisi verkostotyötä, mutta se on mahdollista saada toimivaksi myös nykytilanteessa. Vaikka yhtä yhteistä suunnitelmaa ei pystyttäisi tekemään kaikissa toiminnoissa (johtuen mm. eri lainsäädännöistä), voidaan tiedonkulu</w:t>
      </w:r>
      <w:r w:rsidR="00A2502B">
        <w:rPr>
          <w:rFonts w:eastAsiaTheme="minorEastAsia"/>
        </w:rPr>
        <w:t>sta</w:t>
      </w:r>
      <w:r w:rsidRPr="0022769F">
        <w:rPr>
          <w:rFonts w:eastAsiaTheme="minorEastAsia"/>
        </w:rPr>
        <w:t xml:space="preserve"> </w:t>
      </w:r>
      <w:r w:rsidR="00662135">
        <w:rPr>
          <w:rFonts w:eastAsiaTheme="minorEastAsia"/>
        </w:rPr>
        <w:t xml:space="preserve">ja </w:t>
      </w:r>
      <w:r w:rsidRPr="0022769F">
        <w:rPr>
          <w:rFonts w:eastAsiaTheme="minorEastAsia"/>
        </w:rPr>
        <w:t>työnjaosta sopimalla sekä kuntoutumisen tavoitteiden asettamisella yhdessä asiakkaan ja koko verkoston kanssa saavuttaa hyötyjä. Tällaisen työotteen laajempi käyttöönotto edellyttäisi koulutusta ja johdon tukea.</w:t>
      </w:r>
    </w:p>
    <w:p w14:paraId="3A106AC9" w14:textId="3B9D0696" w:rsidR="000137CE" w:rsidRPr="00560859" w:rsidRDefault="00796FA6" w:rsidP="00FF6395">
      <w:pPr>
        <w:spacing w:afterLines="80" w:after="192"/>
        <w:ind w:left="1224"/>
        <w:jc w:val="both"/>
        <w:rPr>
          <w:i/>
          <w:iCs/>
        </w:rPr>
      </w:pPr>
      <w:r w:rsidRPr="00560859">
        <w:rPr>
          <w:i/>
          <w:iCs/>
        </w:rPr>
        <w:t>Muutokset asiakasmäärissä, siirtymät palveluissa ja työllistymisen tukeminen</w:t>
      </w:r>
      <w:r w:rsidR="00AD583F">
        <w:rPr>
          <w:i/>
          <w:iCs/>
        </w:rPr>
        <w:t xml:space="preserve">: </w:t>
      </w:r>
      <w:r w:rsidR="00AD583F" w:rsidRPr="00C96DAD">
        <w:t xml:space="preserve">Esitetty kohdassa 3.11., taulukossa </w:t>
      </w:r>
      <w:r w:rsidR="00C96DAD" w:rsidRPr="00C96DAD">
        <w:t>1</w:t>
      </w:r>
      <w:r w:rsidR="00AD583F" w:rsidRPr="00C96DAD">
        <w:t>.</w:t>
      </w:r>
    </w:p>
    <w:p w14:paraId="2A483A6B" w14:textId="4A286A0D" w:rsidR="00796FA6" w:rsidRDefault="00796FA6" w:rsidP="00F86396">
      <w:pPr>
        <w:spacing w:afterLines="80" w:after="192"/>
        <w:ind w:left="1224"/>
        <w:jc w:val="both"/>
      </w:pPr>
      <w:r w:rsidRPr="00560859">
        <w:rPr>
          <w:i/>
          <w:iCs/>
        </w:rPr>
        <w:t>Budjetin ja resurssien riittävyys</w:t>
      </w:r>
      <w:r w:rsidR="00560859">
        <w:rPr>
          <w:i/>
          <w:iCs/>
        </w:rPr>
        <w:t xml:space="preserve">: </w:t>
      </w:r>
      <w:r>
        <w:t>Espoon työkykyhankkeen resurssit ovat talouden näkökulmasta ylijäämäiset, sillä terveydenhuollon resurssien hankkeen aikainen huono saatavuus aiheutti vajauksen henkilöresursseissa.</w:t>
      </w:r>
    </w:p>
    <w:p w14:paraId="47E312DC" w14:textId="77777777" w:rsidR="00363BF4" w:rsidRPr="00460483" w:rsidRDefault="00363BF4" w:rsidP="0013409B"/>
    <w:p w14:paraId="12E5CA76" w14:textId="4C86A1C3" w:rsidR="002859A5" w:rsidRDefault="00460483" w:rsidP="002859A5">
      <w:pPr>
        <w:pStyle w:val="Otsikko3"/>
      </w:pPr>
      <w:bookmarkStart w:id="6" w:name="_Toc122528721"/>
      <w:r w:rsidRPr="00460483">
        <w:lastRenderedPageBreak/>
        <w:t>Sosiaalihuollon työllistymistä tukeva palvelupolku osaksi tulevaisuuden sote-keskusta</w:t>
      </w:r>
      <w:bookmarkEnd w:id="6"/>
    </w:p>
    <w:p w14:paraId="2B094C76" w14:textId="2A95473A" w:rsidR="002859A5" w:rsidRPr="00076B54" w:rsidRDefault="00E63D31" w:rsidP="00E63D31">
      <w:pPr>
        <w:pStyle w:val="Otsikko2"/>
        <w:numPr>
          <w:ilvl w:val="0"/>
          <w:numId w:val="0"/>
        </w:numPr>
        <w:ind w:left="1224"/>
        <w:rPr>
          <w:rFonts w:eastAsia="Times New Roman"/>
          <w:b w:val="0"/>
          <w:i/>
          <w:iCs/>
          <w:color w:val="3F3F3F" w:themeColor="text1"/>
          <w:sz w:val="20"/>
          <w:szCs w:val="20"/>
        </w:rPr>
      </w:pPr>
      <w:bookmarkStart w:id="7" w:name="_Toc122528722"/>
      <w:r w:rsidRPr="00076B54">
        <w:rPr>
          <w:rFonts w:eastAsia="Times New Roman"/>
          <w:b w:val="0"/>
          <w:i/>
          <w:iCs/>
          <w:color w:val="3F3F3F" w:themeColor="text1"/>
          <w:sz w:val="20"/>
          <w:szCs w:val="20"/>
        </w:rPr>
        <w:t>T</w:t>
      </w:r>
      <w:r w:rsidR="002859A5" w:rsidRPr="00076B54">
        <w:rPr>
          <w:rFonts w:eastAsia="Times New Roman"/>
          <w:b w:val="0"/>
          <w:i/>
          <w:iCs/>
          <w:color w:val="3F3F3F" w:themeColor="text1"/>
          <w:sz w:val="20"/>
          <w:szCs w:val="20"/>
        </w:rPr>
        <w:t>ätä toimenpidettä ei toteutettu hankkeessa</w:t>
      </w:r>
      <w:r w:rsidR="00076B54" w:rsidRPr="00076B54">
        <w:rPr>
          <w:rFonts w:eastAsia="Times New Roman"/>
          <w:b w:val="0"/>
          <w:i/>
          <w:iCs/>
          <w:color w:val="3F3F3F" w:themeColor="text1"/>
          <w:sz w:val="20"/>
          <w:szCs w:val="20"/>
        </w:rPr>
        <w:t>.</w:t>
      </w:r>
      <w:bookmarkEnd w:id="7"/>
      <w:r w:rsidR="00076B54" w:rsidRPr="00076B54">
        <w:rPr>
          <w:rFonts w:eastAsia="Times New Roman"/>
          <w:b w:val="0"/>
          <w:i/>
          <w:iCs/>
          <w:color w:val="3F3F3F" w:themeColor="text1"/>
          <w:sz w:val="20"/>
          <w:szCs w:val="20"/>
        </w:rPr>
        <w:t xml:space="preserve"> </w:t>
      </w:r>
    </w:p>
    <w:p w14:paraId="5CF492C5" w14:textId="77777777" w:rsidR="002859A5" w:rsidRPr="002859A5" w:rsidRDefault="002859A5" w:rsidP="002859A5"/>
    <w:p w14:paraId="04021D47" w14:textId="74881439" w:rsidR="005B0A1C" w:rsidRDefault="00460483" w:rsidP="005B0A1C">
      <w:pPr>
        <w:pStyle w:val="Otsikko3"/>
      </w:pPr>
      <w:bookmarkStart w:id="8" w:name="_Toc122528723"/>
      <w:r w:rsidRPr="00460483">
        <w:t xml:space="preserve">Työkyvyn tuen palvelukokonaisuus </w:t>
      </w:r>
      <w:bookmarkEnd w:id="8"/>
    </w:p>
    <w:p w14:paraId="79431DF8" w14:textId="190B215C" w:rsidR="00D325EA" w:rsidRDefault="00D325EA" w:rsidP="005B0A1C">
      <w:pPr>
        <w:pStyle w:val="Otsikko3"/>
        <w:numPr>
          <w:ilvl w:val="0"/>
          <w:numId w:val="0"/>
        </w:numPr>
        <w:ind w:left="1224"/>
        <w:rPr>
          <w:rFonts w:eastAsia="Times New Roman"/>
          <w:b w:val="0"/>
          <w:i w:val="0"/>
          <w:color w:val="3F3F3F" w:themeColor="text1"/>
          <w:szCs w:val="20"/>
        </w:rPr>
      </w:pPr>
      <w:bookmarkStart w:id="9" w:name="_Toc122528724"/>
      <w:r w:rsidRPr="005B0A1C">
        <w:rPr>
          <w:rFonts w:eastAsia="Times New Roman"/>
          <w:b w:val="0"/>
          <w:i w:val="0"/>
          <w:color w:val="3F3F3F" w:themeColor="text1"/>
          <w:szCs w:val="20"/>
        </w:rPr>
        <w:t xml:space="preserve">Hankkeessa on luotu yksilöllisiä palvelupolkuja tukeva työkyvyn tuen palveluiden prosessikuvaus, joka on </w:t>
      </w:r>
      <w:r w:rsidR="00C3319D">
        <w:rPr>
          <w:rFonts w:eastAsia="Times New Roman"/>
          <w:b w:val="0"/>
          <w:i w:val="0"/>
          <w:color w:val="3F3F3F" w:themeColor="text1"/>
          <w:szCs w:val="20"/>
        </w:rPr>
        <w:t xml:space="preserve">esitetty seuraavassa kuvana 2. </w:t>
      </w:r>
      <w:r w:rsidR="00D00E2B">
        <w:rPr>
          <w:rFonts w:eastAsia="Times New Roman"/>
          <w:b w:val="0"/>
          <w:i w:val="0"/>
          <w:color w:val="3F3F3F" w:themeColor="text1"/>
          <w:szCs w:val="20"/>
        </w:rPr>
        <w:t xml:space="preserve">Kuvassa on </w:t>
      </w:r>
      <w:r w:rsidRPr="005B0A1C">
        <w:rPr>
          <w:rFonts w:eastAsia="Times New Roman"/>
          <w:b w:val="0"/>
          <w:i w:val="0"/>
          <w:color w:val="3F3F3F" w:themeColor="text1"/>
          <w:szCs w:val="20"/>
        </w:rPr>
        <w:t xml:space="preserve">palvelukokonaisuuden tavoitetila. </w:t>
      </w:r>
      <w:r w:rsidR="005B0A1C">
        <w:rPr>
          <w:rFonts w:eastAsia="Times New Roman"/>
          <w:b w:val="0"/>
          <w:i w:val="0"/>
          <w:color w:val="3F3F3F" w:themeColor="text1"/>
          <w:szCs w:val="20"/>
        </w:rPr>
        <w:t xml:space="preserve">Tavoitetilaa on kuvattu </w:t>
      </w:r>
      <w:r w:rsidR="001D1128">
        <w:rPr>
          <w:rFonts w:eastAsia="Times New Roman"/>
          <w:b w:val="0"/>
          <w:i w:val="0"/>
          <w:color w:val="3F3F3F" w:themeColor="text1"/>
          <w:szCs w:val="20"/>
        </w:rPr>
        <w:t xml:space="preserve">edellä </w:t>
      </w:r>
      <w:r w:rsidR="005B0A1C">
        <w:rPr>
          <w:rFonts w:eastAsia="Times New Roman"/>
          <w:b w:val="0"/>
          <w:i w:val="0"/>
          <w:color w:val="3F3F3F" w:themeColor="text1"/>
          <w:szCs w:val="20"/>
        </w:rPr>
        <w:t>osiossa 3.1.1.</w:t>
      </w:r>
      <w:bookmarkEnd w:id="9"/>
    </w:p>
    <w:p w14:paraId="0A107D29" w14:textId="77777777" w:rsidR="009907D1" w:rsidRPr="009907D1" w:rsidRDefault="009907D1" w:rsidP="009907D1"/>
    <w:p w14:paraId="093CEFA9" w14:textId="4AFDF909" w:rsidR="00A67200" w:rsidRPr="00E225C9" w:rsidRDefault="00D325EA" w:rsidP="009907D1">
      <w:pPr>
        <w:spacing w:afterLines="80" w:after="192"/>
        <w:ind w:firstLine="1224"/>
        <w:jc w:val="both"/>
        <w:rPr>
          <w:b/>
          <w:bCs/>
        </w:rPr>
      </w:pPr>
      <w:r w:rsidRPr="00E225C9">
        <w:rPr>
          <w:b/>
          <w:bCs/>
        </w:rPr>
        <w:t xml:space="preserve">Kuva 2. </w:t>
      </w:r>
      <w:r w:rsidR="00AB48D3">
        <w:rPr>
          <w:b/>
          <w:bCs/>
        </w:rPr>
        <w:t xml:space="preserve">Monialainen terveydentilan ja työkyvyn arvion ja tuen polku </w:t>
      </w:r>
    </w:p>
    <w:p w14:paraId="075DD068" w14:textId="165212C3" w:rsidR="0083798B" w:rsidRDefault="00D325EA" w:rsidP="00D84220">
      <w:pPr>
        <w:spacing w:afterLines="80" w:after="192"/>
        <w:ind w:left="1224"/>
        <w:jc w:val="both"/>
      </w:pPr>
      <w:r w:rsidRPr="00564566">
        <w:rPr>
          <w:noProof/>
          <w:color w:val="2B579A"/>
          <w:shd w:val="clear" w:color="auto" w:fill="E6E6E6"/>
        </w:rPr>
        <w:drawing>
          <wp:inline distT="0" distB="0" distL="0" distR="0" wp14:anchorId="3B163454" wp14:editId="7413855A">
            <wp:extent cx="5243332" cy="2834380"/>
            <wp:effectExtent l="0" t="0" r="1905" b="0"/>
            <wp:docPr id="4" name="Kuva 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3"/>
                    <a:stretch>
                      <a:fillRect/>
                    </a:stretch>
                  </pic:blipFill>
                  <pic:spPr>
                    <a:xfrm>
                      <a:off x="0" y="0"/>
                      <a:ext cx="5259249" cy="2842984"/>
                    </a:xfrm>
                    <a:prstGeom prst="rect">
                      <a:avLst/>
                    </a:prstGeom>
                  </pic:spPr>
                </pic:pic>
              </a:graphicData>
            </a:graphic>
          </wp:inline>
        </w:drawing>
      </w:r>
    </w:p>
    <w:p w14:paraId="41B5E36D" w14:textId="77777777" w:rsidR="00A67200" w:rsidRDefault="00A67200" w:rsidP="00D84220">
      <w:pPr>
        <w:spacing w:afterLines="80" w:after="192"/>
        <w:ind w:left="1224"/>
        <w:jc w:val="both"/>
      </w:pPr>
    </w:p>
    <w:p w14:paraId="2AB656AB" w14:textId="3A607A0D" w:rsidR="0050542B" w:rsidRPr="00DA3F13" w:rsidRDefault="00D35C53" w:rsidP="00C90C19">
      <w:pPr>
        <w:spacing w:afterLines="80" w:after="192"/>
        <w:ind w:left="1304"/>
        <w:jc w:val="both"/>
      </w:pPr>
      <w:r w:rsidRPr="00DA3F13">
        <w:t xml:space="preserve">Työkykyhankkeen resurssit ja resurssien välinen työjako on kuvattu liitteessä </w:t>
      </w:r>
      <w:r w:rsidR="0083798B">
        <w:t>1</w:t>
      </w:r>
      <w:r w:rsidR="003E49BA">
        <w:t>.</w:t>
      </w:r>
      <w:r w:rsidRPr="00DA3F13">
        <w:t xml:space="preserve"> </w:t>
      </w:r>
      <w:r w:rsidR="00C90C19" w:rsidRPr="00DA3F13">
        <w:t xml:space="preserve">Työkykytiimin resurssit ja roolit. </w:t>
      </w:r>
    </w:p>
    <w:p w14:paraId="461C624A" w14:textId="70348A9B" w:rsidR="00D325EA" w:rsidRPr="00D83BF4" w:rsidRDefault="00D325EA" w:rsidP="00A7180B">
      <w:pPr>
        <w:ind w:left="1304"/>
        <w:jc w:val="both"/>
      </w:pPr>
      <w:r w:rsidRPr="00D83BF4">
        <w:t>Hankkeessa on rakennettu asiakasohjauspolku, jossa aikuissosiaalityöstä voidaan asiakkaita ohjata työkyvyn arvioon. Jonkin verran asiakkaita on ohjautunut hankkeeseen tämän kanavan kautta</w:t>
      </w:r>
      <w:r w:rsidR="005D35F4" w:rsidRPr="00D83BF4">
        <w:t xml:space="preserve"> työllisyyspalvelujen pääasiallisen asiakasohjauksen lisäksi</w:t>
      </w:r>
      <w:r w:rsidRPr="00D83BF4">
        <w:t>. Aikuissosiaalityössä on oma sairaanhoitaja, jolle tehdään asiakasohjausta sairaanhoidollisissa asioissa. Aikuissosiaalityön työllisyysohjaajat ovat olleet tiiviisti mukana tässä työssä.</w:t>
      </w:r>
    </w:p>
    <w:p w14:paraId="49F38301" w14:textId="610A432B" w:rsidR="00D325EA" w:rsidRPr="001A6972" w:rsidRDefault="00D325EA" w:rsidP="00A7180B">
      <w:pPr>
        <w:spacing w:afterLines="80" w:after="192"/>
        <w:ind w:left="1304"/>
        <w:jc w:val="both"/>
      </w:pPr>
      <w:r>
        <w:t>Hank</w:t>
      </w:r>
      <w:r w:rsidR="00101761">
        <w:t>esuunnitelmaan</w:t>
      </w:r>
      <w:r>
        <w:t xml:space="preserve"> ei sisältynyt sosiaalihuollon työllistymisen palvelupolun kehittämistä, mutta hankkeessa koottiin tietoa kehittämistä varten hyvinvointialueella. </w:t>
      </w:r>
    </w:p>
    <w:p w14:paraId="1DF59A34" w14:textId="77777777" w:rsidR="00D325EA" w:rsidRDefault="00D325EA" w:rsidP="00D119D2">
      <w:pPr>
        <w:ind w:firstLine="1304"/>
        <w:jc w:val="both"/>
        <w:rPr>
          <w:color w:val="FF0000"/>
        </w:rPr>
      </w:pPr>
      <w:r w:rsidRPr="00DF1692">
        <w:rPr>
          <w:i/>
          <w:iCs/>
        </w:rPr>
        <w:t xml:space="preserve">Tehdyn työn johtopäätökset: Saimmeko aikaan muutosta? Teimmekö oikeita asioita? </w:t>
      </w:r>
    </w:p>
    <w:p w14:paraId="70549E20" w14:textId="41B36E0E" w:rsidR="00D325EA" w:rsidRDefault="00D325EA" w:rsidP="00D119D2">
      <w:pPr>
        <w:spacing w:before="0" w:afterLines="80" w:after="192"/>
        <w:ind w:left="1304"/>
        <w:jc w:val="both"/>
      </w:pPr>
      <w:r w:rsidRPr="60669E5B">
        <w:t xml:space="preserve">Hankkeen aikana saavutettu muutos </w:t>
      </w:r>
      <w:r>
        <w:t xml:space="preserve">on </w:t>
      </w:r>
      <w:r w:rsidRPr="60669E5B">
        <w:t>laaja yhteinen ymmärrys työnkyvyn tuen palvelujen edellyttämästä verkostosta</w:t>
      </w:r>
      <w:r w:rsidR="00606808">
        <w:t>, konsultaatiotarpeesta</w:t>
      </w:r>
      <w:r w:rsidRPr="60669E5B">
        <w:t xml:space="preserve"> ja monialaisesta yhteistyöstä sosiaali-, terveys- ja työllisyyspalvelujen kesken. Tämä ymmärrys näkyy Länsi-Uudenmaan hyvinvointialueen valmistelussa. </w:t>
      </w:r>
    </w:p>
    <w:p w14:paraId="5899BF30" w14:textId="77777777" w:rsidR="00D119D2" w:rsidRPr="003D7378" w:rsidRDefault="00D119D2" w:rsidP="00D119D2">
      <w:pPr>
        <w:spacing w:before="0" w:afterLines="80" w:after="192"/>
        <w:ind w:left="1304"/>
        <w:jc w:val="both"/>
        <w:rPr>
          <w:color w:val="FF0000"/>
        </w:rPr>
      </w:pPr>
    </w:p>
    <w:p w14:paraId="23A37A08" w14:textId="77777777" w:rsidR="00460483" w:rsidRPr="00460483" w:rsidRDefault="00460483" w:rsidP="00485C06">
      <w:pPr>
        <w:pStyle w:val="Otsikko2"/>
      </w:pPr>
      <w:bookmarkStart w:id="10" w:name="_Toc122528725"/>
      <w:r w:rsidRPr="00460483">
        <w:lastRenderedPageBreak/>
        <w:t>Laatukriteereihin perustuva tuetun työllistymisen työhönvalmennuksen pilotointi</w:t>
      </w:r>
      <w:bookmarkEnd w:id="10"/>
    </w:p>
    <w:p w14:paraId="5042D22D" w14:textId="5539ACB4" w:rsidR="002859A5" w:rsidRPr="00076B54" w:rsidRDefault="00076B54" w:rsidP="00A7180B">
      <w:pPr>
        <w:pStyle w:val="Otsikko2"/>
        <w:numPr>
          <w:ilvl w:val="0"/>
          <w:numId w:val="0"/>
        </w:numPr>
        <w:ind w:firstLine="1304"/>
        <w:rPr>
          <w:rFonts w:eastAsia="Times New Roman"/>
          <w:b w:val="0"/>
          <w:i/>
          <w:iCs/>
          <w:color w:val="3F3F3F" w:themeColor="text1"/>
          <w:sz w:val="20"/>
          <w:szCs w:val="20"/>
        </w:rPr>
      </w:pPr>
      <w:bookmarkStart w:id="11" w:name="_Toc122528726"/>
      <w:r>
        <w:rPr>
          <w:rFonts w:eastAsia="Times New Roman"/>
          <w:b w:val="0"/>
          <w:i/>
          <w:iCs/>
          <w:color w:val="3F3F3F" w:themeColor="text1"/>
          <w:sz w:val="20"/>
          <w:szCs w:val="20"/>
        </w:rPr>
        <w:t>T</w:t>
      </w:r>
      <w:r w:rsidR="00D91A96" w:rsidRPr="00076B54">
        <w:rPr>
          <w:rFonts w:eastAsia="Times New Roman"/>
          <w:b w:val="0"/>
          <w:i/>
          <w:iCs/>
          <w:color w:val="3F3F3F" w:themeColor="text1"/>
          <w:sz w:val="20"/>
          <w:szCs w:val="20"/>
        </w:rPr>
        <w:t>ätä toimenpidettä ei toteutettu hankkeessa</w:t>
      </w:r>
      <w:r>
        <w:rPr>
          <w:rFonts w:eastAsia="Times New Roman"/>
          <w:b w:val="0"/>
          <w:i/>
          <w:iCs/>
          <w:color w:val="3F3F3F" w:themeColor="text1"/>
          <w:sz w:val="20"/>
          <w:szCs w:val="20"/>
        </w:rPr>
        <w:t>.</w:t>
      </w:r>
      <w:bookmarkEnd w:id="11"/>
    </w:p>
    <w:p w14:paraId="368FC189" w14:textId="598027E5" w:rsidR="00460483" w:rsidRPr="00460483" w:rsidRDefault="00460483" w:rsidP="00485C06">
      <w:pPr>
        <w:pStyle w:val="Otsikko2"/>
      </w:pPr>
      <w:bookmarkStart w:id="12" w:name="_Toc122528727"/>
      <w:r w:rsidRPr="00460483">
        <w:t>Alihankintamalli</w:t>
      </w:r>
      <w:bookmarkEnd w:id="12"/>
    </w:p>
    <w:p w14:paraId="7C98BD09" w14:textId="6FF23606" w:rsidR="00295412" w:rsidRDefault="00076B54" w:rsidP="003D7378">
      <w:pPr>
        <w:pStyle w:val="Otsikko2"/>
        <w:numPr>
          <w:ilvl w:val="0"/>
          <w:numId w:val="0"/>
        </w:numPr>
        <w:ind w:firstLine="1304"/>
        <w:rPr>
          <w:rFonts w:eastAsia="Times New Roman"/>
          <w:b w:val="0"/>
          <w:i/>
          <w:iCs/>
          <w:color w:val="3F3F3F" w:themeColor="text1"/>
          <w:sz w:val="20"/>
          <w:szCs w:val="20"/>
        </w:rPr>
      </w:pPr>
      <w:bookmarkStart w:id="13" w:name="_Toc122528728"/>
      <w:r>
        <w:rPr>
          <w:rFonts w:eastAsia="Times New Roman"/>
          <w:b w:val="0"/>
          <w:i/>
          <w:iCs/>
          <w:color w:val="3F3F3F" w:themeColor="text1"/>
          <w:sz w:val="20"/>
          <w:szCs w:val="20"/>
        </w:rPr>
        <w:t>T</w:t>
      </w:r>
      <w:r w:rsidR="00D91A96" w:rsidRPr="00076B54">
        <w:rPr>
          <w:rFonts w:eastAsia="Times New Roman"/>
          <w:b w:val="0"/>
          <w:i/>
          <w:iCs/>
          <w:color w:val="3F3F3F" w:themeColor="text1"/>
          <w:sz w:val="20"/>
          <w:szCs w:val="20"/>
        </w:rPr>
        <w:t>ätä toimenpidettä ei toteutettu hankkeessa</w:t>
      </w:r>
      <w:r>
        <w:rPr>
          <w:rFonts w:eastAsia="Times New Roman"/>
          <w:b w:val="0"/>
          <w:i/>
          <w:iCs/>
          <w:color w:val="3F3F3F" w:themeColor="text1"/>
          <w:sz w:val="20"/>
          <w:szCs w:val="20"/>
        </w:rPr>
        <w:t>.</w:t>
      </w:r>
      <w:bookmarkEnd w:id="13"/>
    </w:p>
    <w:p w14:paraId="005C3518" w14:textId="77777777" w:rsidR="003D7378" w:rsidRPr="003D7378" w:rsidRDefault="003D7378" w:rsidP="003D7378"/>
    <w:p w14:paraId="603CECE8" w14:textId="1EC6F9A2" w:rsidR="00460483" w:rsidRPr="00460483" w:rsidRDefault="00460483" w:rsidP="00485C06">
      <w:pPr>
        <w:pStyle w:val="Otsikko2"/>
      </w:pPr>
      <w:bookmarkStart w:id="14" w:name="_Toc122528729"/>
      <w:r w:rsidRPr="00460483">
        <w:t>Ammattilaisten osaamisen vahvistaminen</w:t>
      </w:r>
      <w:bookmarkEnd w:id="14"/>
    </w:p>
    <w:p w14:paraId="7CCA2296" w14:textId="7F679717" w:rsidR="005F3597" w:rsidRPr="005E6CE4" w:rsidRDefault="005F3597" w:rsidP="333CDFD2">
      <w:pPr>
        <w:spacing w:afterLines="80" w:after="192"/>
        <w:ind w:left="1304"/>
        <w:jc w:val="both"/>
      </w:pPr>
      <w:r w:rsidRPr="333CDFD2">
        <w:rPr>
          <w:i/>
          <w:iCs/>
        </w:rPr>
        <w:t xml:space="preserve">Toteutus ja tuotos: </w:t>
      </w:r>
      <w:r w:rsidR="00133DE0">
        <w:t>Työkykyhankkeessa ammattilaisten osaamista on vahvistettu erityisesti moniammatillisella verkostotyöllä</w:t>
      </w:r>
      <w:r w:rsidR="002C752C">
        <w:t xml:space="preserve">, jossa terveydenhuollon, </w:t>
      </w:r>
      <w:r w:rsidR="00DC5B4A">
        <w:t>aikuissosiaalityön</w:t>
      </w:r>
      <w:r w:rsidR="005C2B70">
        <w:t xml:space="preserve">, </w:t>
      </w:r>
      <w:r w:rsidR="00280FD0">
        <w:t xml:space="preserve">Kelan </w:t>
      </w:r>
      <w:r w:rsidR="002C752C">
        <w:t xml:space="preserve">sekä työllisyyspalvelujen asiantuntijat ovat </w:t>
      </w:r>
      <w:r w:rsidR="00CF5A39">
        <w:t xml:space="preserve">yhdessä kokoontuneet asiakasohjauksen tai </w:t>
      </w:r>
      <w:r w:rsidR="00CF5A39" w:rsidRPr="005E6CE4">
        <w:t>asiakkaita koskevien case-tiimien äärelle</w:t>
      </w:r>
      <w:r w:rsidR="00451795" w:rsidRPr="005E6CE4">
        <w:t xml:space="preserve"> joka toinen viikko</w:t>
      </w:r>
      <w:r w:rsidR="00CF5A39" w:rsidRPr="005E6CE4">
        <w:t xml:space="preserve">. </w:t>
      </w:r>
    </w:p>
    <w:p w14:paraId="65F828E6" w14:textId="68219732" w:rsidR="00CF5A39" w:rsidRPr="005E6CE4" w:rsidRDefault="00CF5A39" w:rsidP="00A7180B">
      <w:pPr>
        <w:spacing w:afterLines="80" w:after="192"/>
        <w:ind w:left="1304"/>
        <w:jc w:val="both"/>
      </w:pPr>
      <w:r w:rsidRPr="005E6CE4">
        <w:t xml:space="preserve">Työkykytiimi on pitänyt </w:t>
      </w:r>
      <w:r w:rsidR="00474486" w:rsidRPr="005E6CE4">
        <w:t>yli kymmenen</w:t>
      </w:r>
      <w:r w:rsidRPr="005E6CE4">
        <w:t xml:space="preserve"> perehdytys</w:t>
      </w:r>
      <w:r w:rsidR="00474486" w:rsidRPr="005E6CE4">
        <w:t>tä</w:t>
      </w:r>
      <w:r w:rsidRPr="005E6CE4">
        <w:t>, jotka kohdennett</w:t>
      </w:r>
      <w:r w:rsidR="005E6CE4" w:rsidRPr="005E6CE4">
        <w:t>iin</w:t>
      </w:r>
      <w:r w:rsidRPr="005E6CE4">
        <w:t xml:space="preserve"> erityisesti </w:t>
      </w:r>
      <w:r w:rsidR="005B1880" w:rsidRPr="005E6CE4">
        <w:t xml:space="preserve">työllisyyspalvelujen </w:t>
      </w:r>
      <w:r w:rsidRPr="005E6CE4">
        <w:t>omavalmentajille</w:t>
      </w:r>
      <w:r w:rsidR="005B1880" w:rsidRPr="005E6CE4">
        <w:t xml:space="preserve"> ja aikuissosiaalityön työntekijöille</w:t>
      </w:r>
      <w:r w:rsidRPr="005E6CE4">
        <w:t>.</w:t>
      </w:r>
      <w:r w:rsidR="009A7714" w:rsidRPr="005E6CE4">
        <w:t xml:space="preserve"> Työkykytiimin tarjoama konsultaatiotuki asia</w:t>
      </w:r>
      <w:r w:rsidR="009C3E4C" w:rsidRPr="005E6CE4">
        <w:t>k</w:t>
      </w:r>
      <w:r w:rsidR="009A7714" w:rsidRPr="005E6CE4">
        <w:t xml:space="preserve">asohjauksiin on kasvattanut osaamista. Työkykytiimistä </w:t>
      </w:r>
      <w:proofErr w:type="spellStart"/>
      <w:r w:rsidR="009C3E4C" w:rsidRPr="005E6CE4">
        <w:t>konsultatiivista</w:t>
      </w:r>
      <w:proofErr w:type="spellEnd"/>
      <w:r w:rsidR="009C3E4C" w:rsidRPr="005E6CE4">
        <w:t xml:space="preserve"> </w:t>
      </w:r>
      <w:r w:rsidR="009A7714" w:rsidRPr="005E6CE4">
        <w:t xml:space="preserve">tukea asiakasohjausta tekeville </w:t>
      </w:r>
      <w:r w:rsidR="00F8231F" w:rsidRPr="005E6CE4">
        <w:t>tahoille</w:t>
      </w:r>
      <w:r w:rsidR="009A7714" w:rsidRPr="005E6CE4">
        <w:t xml:space="preserve"> ja terveysasemille ovat tarjonneet terveydenhoitajat sekä tiimin osa-aikainen lääkäri</w:t>
      </w:r>
      <w:r w:rsidR="006B63C9" w:rsidRPr="005E6CE4">
        <w:t xml:space="preserve"> kohdassa 3.1.2 kuvatusti</w:t>
      </w:r>
      <w:r w:rsidR="009A7714" w:rsidRPr="005E6CE4">
        <w:t xml:space="preserve">. </w:t>
      </w:r>
      <w:r w:rsidR="00F057B2" w:rsidRPr="005E6CE4">
        <w:t>Työkykytiimin osana toimimisen lisäksi</w:t>
      </w:r>
      <w:r w:rsidR="009403C2" w:rsidRPr="005E6CE4">
        <w:t xml:space="preserve"> Kela on tarjonnut koulutuksia työkyvyssä tukea kaipaavien asiakkaiden verkostolle</w:t>
      </w:r>
      <w:r w:rsidR="00AE00B0">
        <w:t xml:space="preserve"> ja t</w:t>
      </w:r>
      <w:r w:rsidR="00A8440B">
        <w:t>ehnyt asiakastyötä osana työkykytiimiä</w:t>
      </w:r>
      <w:r w:rsidR="009403C2" w:rsidRPr="005E6CE4">
        <w:t xml:space="preserve">. </w:t>
      </w:r>
    </w:p>
    <w:p w14:paraId="53D3ACD0" w14:textId="76F71A7C" w:rsidR="00FF36F5" w:rsidRPr="004C28D9" w:rsidRDefault="00F33435" w:rsidP="00476EA2">
      <w:pPr>
        <w:spacing w:afterLines="80" w:after="192"/>
        <w:ind w:left="1304"/>
        <w:jc w:val="both"/>
      </w:pPr>
      <w:r w:rsidRPr="000530AF">
        <w:t>Työkykytiimi</w:t>
      </w:r>
      <w:r w:rsidR="00476EA2">
        <w:t>n sosiaaliohjaaja ja</w:t>
      </w:r>
      <w:r w:rsidRPr="000530AF">
        <w:t xml:space="preserve"> työllisyyspalveluista valitut työntekijät ovat osallistuneet ulkoisen palveluntuottajan </w:t>
      </w:r>
      <w:proofErr w:type="spellStart"/>
      <w:r w:rsidRPr="000530AF">
        <w:t>Nepsy</w:t>
      </w:r>
      <w:proofErr w:type="spellEnd"/>
      <w:r w:rsidRPr="000530AF">
        <w:t xml:space="preserve">-koulutukseen, joka </w:t>
      </w:r>
      <w:r w:rsidR="00286AA9" w:rsidRPr="000530AF">
        <w:t xml:space="preserve">on valmentanut asiantuntijoita </w:t>
      </w:r>
      <w:r w:rsidR="009403C2" w:rsidRPr="000530AF">
        <w:t>tunnistamaan mahdollisesti</w:t>
      </w:r>
      <w:r w:rsidR="00286AA9" w:rsidRPr="000530AF">
        <w:t xml:space="preserve"> neuropsykologisista </w:t>
      </w:r>
      <w:r w:rsidR="009403C2" w:rsidRPr="000530AF">
        <w:t>häiriöistä kärsiviä asiakkaita</w:t>
      </w:r>
      <w:r w:rsidR="004C28D9">
        <w:t xml:space="preserve">, </w:t>
      </w:r>
      <w:r w:rsidR="004C28D9" w:rsidRPr="004C28D9">
        <w:t xml:space="preserve">joiden alkuarvioinnin ongelmat korostuvat palveluissa. </w:t>
      </w:r>
      <w:r w:rsidR="00FF36F5">
        <w:t>Koulutuksessa henkilöt oppivat työskentelyotteen, jota oli mahdollista</w:t>
      </w:r>
      <w:r w:rsidR="00476EA2">
        <w:t xml:space="preserve"> hyödyntää heidän välillään. </w:t>
      </w:r>
      <w:r w:rsidR="00FF36F5">
        <w:t xml:space="preserve"> </w:t>
      </w:r>
      <w:r w:rsidR="00476EA2">
        <w:t>Työskentelyote voisi olla hyödyllistä</w:t>
      </w:r>
      <w:r w:rsidR="00FF36F5">
        <w:t xml:space="preserve"> omaksua laajemminkin työllisyyden tuen palveluissa. </w:t>
      </w:r>
    </w:p>
    <w:p w14:paraId="007B9401" w14:textId="77777777" w:rsidR="00D10CD1" w:rsidRDefault="009403C2" w:rsidP="00A7180B">
      <w:pPr>
        <w:spacing w:afterLines="80" w:after="192"/>
        <w:ind w:left="1304"/>
        <w:jc w:val="both"/>
      </w:pPr>
      <w:r w:rsidRPr="009A7714">
        <w:t>Yksi työkykytiimin neljästä terveydenhoitajasta kä</w:t>
      </w:r>
      <w:r w:rsidR="000530AF">
        <w:t>v</w:t>
      </w:r>
      <w:r w:rsidRPr="009A7714">
        <w:t>i työkykykoordinaattorikoulutuksen</w:t>
      </w:r>
      <w:r w:rsidR="001A5C40">
        <w:t xml:space="preserve">. Henkilö hyötyi koulutuksesta </w:t>
      </w:r>
      <w:r w:rsidR="000F2250">
        <w:t>asiakasverkostotyön koordinoinnissa.</w:t>
      </w:r>
    </w:p>
    <w:p w14:paraId="3E77F050" w14:textId="225F510D" w:rsidR="00F33435" w:rsidRDefault="00D10CD1" w:rsidP="00A7180B">
      <w:pPr>
        <w:spacing w:afterLines="80" w:after="192"/>
        <w:ind w:left="1304"/>
        <w:jc w:val="both"/>
        <w:rPr>
          <w:color w:val="FF0000"/>
        </w:rPr>
      </w:pPr>
      <w:r>
        <w:t xml:space="preserve">Keväällä 2021 </w:t>
      </w:r>
      <w:r w:rsidR="0028472B">
        <w:t>TTL järjesti työkyvyntuen koulutuksen työkykyhankkeille</w:t>
      </w:r>
      <w:r w:rsidR="00A9179A">
        <w:t xml:space="preserve">. Espoon hankkeesta osallistuivat työkykytiimin resurssit, jotka oli </w:t>
      </w:r>
      <w:r w:rsidR="004F6AB3">
        <w:t>saatu</w:t>
      </w:r>
      <w:r w:rsidR="00A9179A">
        <w:t xml:space="preserve"> rekrytoi</w:t>
      </w:r>
      <w:r w:rsidR="009360A6">
        <w:t>tua</w:t>
      </w:r>
      <w:r w:rsidR="00A9179A">
        <w:t xml:space="preserve">, sekä omavalmentajia ja aikuissosiaalityön työntekijöitä. </w:t>
      </w:r>
      <w:r w:rsidR="00145147">
        <w:t xml:space="preserve">Käytännöntasolla toteutettu koulutus lisäsi </w:t>
      </w:r>
      <w:r w:rsidR="000D471A">
        <w:t xml:space="preserve">moniammatillista vuorovaikutusta. </w:t>
      </w:r>
    </w:p>
    <w:p w14:paraId="22DCF48B" w14:textId="3C4C9A24" w:rsidR="005F3597" w:rsidRDefault="005F3597" w:rsidP="00A67200">
      <w:pPr>
        <w:ind w:left="794" w:firstLine="510"/>
        <w:jc w:val="both"/>
        <w:rPr>
          <w:i/>
          <w:iCs/>
        </w:rPr>
      </w:pPr>
      <w:r w:rsidRPr="00DF1692">
        <w:rPr>
          <w:i/>
          <w:iCs/>
        </w:rPr>
        <w:t xml:space="preserve">Tehdyn työn johtopäätökset: Saimmeko aikaan muutosta? Teimmekö oikeita asioita? </w:t>
      </w:r>
    </w:p>
    <w:p w14:paraId="2B6462F4" w14:textId="18A45E00" w:rsidR="009222A5" w:rsidRDefault="003A403E" w:rsidP="00FC0FA7">
      <w:pPr>
        <w:spacing w:before="0"/>
        <w:ind w:left="1304"/>
        <w:jc w:val="both"/>
      </w:pPr>
      <w:r>
        <w:t>Työkykytiimin konsultaatiomahdollisuus, yhteiset case-tiimit</w:t>
      </w:r>
      <w:r w:rsidR="006B63C9">
        <w:t xml:space="preserve"> työllisyyspalveluje</w:t>
      </w:r>
      <w:r w:rsidR="00F8513A">
        <w:t>n</w:t>
      </w:r>
      <w:r w:rsidR="006B63C9">
        <w:t xml:space="preserve"> sekä yhteistyötapaamisen aikuissosiaalipalvelun</w:t>
      </w:r>
      <w:r w:rsidR="00F8513A">
        <w:t xml:space="preserve"> kanssa</w:t>
      </w:r>
      <w:r>
        <w:t xml:space="preserve"> ja työkykytiimin pitävät perehdytykset ovat olleet </w:t>
      </w:r>
      <w:r w:rsidR="009222A5">
        <w:t>hyviä asioita, jotka ovat kerryttäneet yhteistä osaamista</w:t>
      </w:r>
      <w:r w:rsidR="00C76FEC">
        <w:t xml:space="preserve"> ja madaltaneet verkostossa tehtävien yhteydenottojen kynnystä</w:t>
      </w:r>
      <w:r w:rsidR="009222A5">
        <w:t xml:space="preserve">. </w:t>
      </w:r>
    </w:p>
    <w:p w14:paraId="25351555" w14:textId="77777777" w:rsidR="009D78F4" w:rsidRPr="00460483" w:rsidRDefault="009D78F4" w:rsidP="009D78F4">
      <w:pPr>
        <w:ind w:left="1304"/>
        <w:jc w:val="both"/>
      </w:pPr>
    </w:p>
    <w:p w14:paraId="2B47C469" w14:textId="4FF1E811" w:rsidR="00460483" w:rsidRPr="00460483" w:rsidRDefault="00460483" w:rsidP="00485C06">
      <w:pPr>
        <w:pStyle w:val="Otsikko2"/>
      </w:pPr>
      <w:bookmarkStart w:id="15" w:name="_Toc122528730"/>
      <w:r w:rsidRPr="00460483">
        <w:t>Seuranta ja arviointi</w:t>
      </w:r>
      <w:bookmarkEnd w:id="15"/>
      <w:r w:rsidR="00A7180B">
        <w:t xml:space="preserve"> </w:t>
      </w:r>
    </w:p>
    <w:p w14:paraId="12481034" w14:textId="3196B1EB" w:rsidR="001D7C88" w:rsidRDefault="001D7C88" w:rsidP="00A7180B">
      <w:pPr>
        <w:ind w:left="465" w:firstLine="839"/>
        <w:jc w:val="both"/>
        <w:rPr>
          <w:i/>
          <w:iCs/>
        </w:rPr>
      </w:pPr>
      <w:r w:rsidRPr="00DF1692">
        <w:rPr>
          <w:i/>
          <w:iCs/>
        </w:rPr>
        <w:t>Toteutus ja tuotos</w:t>
      </w:r>
    </w:p>
    <w:p w14:paraId="1DF7E113" w14:textId="3B3CCEE8" w:rsidR="00AF4E9B" w:rsidRPr="00E9350E" w:rsidRDefault="001D7C88" w:rsidP="006237CB">
      <w:pPr>
        <w:spacing w:before="0" w:afterLines="80" w:after="192"/>
        <w:ind w:left="1304"/>
        <w:jc w:val="both"/>
      </w:pPr>
      <w:r w:rsidRPr="00692F7E">
        <w:t xml:space="preserve">Työkykyhankkeen toteutumista on seurattu tuloskortilla maaliskuusta 13.3.2021 alkaen. Tuloskortin mittaristoa on tarkennettu hankkeen aikana. Tuloskortin seurantatiedot on esitetty taulukossa </w:t>
      </w:r>
      <w:r w:rsidR="00EC6A55" w:rsidRPr="00692F7E">
        <w:t>1</w:t>
      </w:r>
      <w:r w:rsidRPr="00692F7E">
        <w:t xml:space="preserve">, osiossa </w:t>
      </w:r>
      <w:r w:rsidRPr="00692F7E">
        <w:rPr>
          <w:i/>
          <w:iCs/>
        </w:rPr>
        <w:t>3. Hankkeen toteutus ja hankkeen tulokset suhteessa hankehakemukseen.</w:t>
      </w:r>
      <w:r w:rsidRPr="00692F7E">
        <w:t xml:space="preserve"> </w:t>
      </w:r>
      <w:r w:rsidR="006237CB">
        <w:t xml:space="preserve">Tuloskortilla on vain terveyspalvelujen toimintaa, koska muiden työllisyys- ja sosiaalipalveluissa ei ole ollut mahdollista toteuttaa seurantaa. </w:t>
      </w:r>
      <w:r w:rsidR="00405658" w:rsidRPr="00E9350E">
        <w:t xml:space="preserve">Työkykytiimi </w:t>
      </w:r>
      <w:r w:rsidR="00CA1CBB">
        <w:t xml:space="preserve">on </w:t>
      </w:r>
      <w:r w:rsidR="00405658" w:rsidRPr="00E9350E">
        <w:t>koosta</w:t>
      </w:r>
      <w:r w:rsidR="00CA1CBB">
        <w:t>nut</w:t>
      </w:r>
      <w:r w:rsidR="00405658" w:rsidRPr="00E9350E">
        <w:t xml:space="preserve"> asiakkaiden käynnit käsin tuloskortille</w:t>
      </w:r>
      <w:r w:rsidR="00802100">
        <w:t xml:space="preserve">, </w:t>
      </w:r>
      <w:r w:rsidR="00802100" w:rsidRPr="00802100">
        <w:t>koska automatiikkaa ei tietojärjestelmiin ole ollut mahdollista rakentaa.</w:t>
      </w:r>
    </w:p>
    <w:p w14:paraId="3F7A919B" w14:textId="41B2459E" w:rsidR="009955A6" w:rsidRPr="00E9350E" w:rsidRDefault="009955A6" w:rsidP="00A7180B">
      <w:pPr>
        <w:spacing w:before="0" w:afterLines="80" w:after="192"/>
        <w:ind w:left="1304"/>
        <w:jc w:val="both"/>
      </w:pPr>
      <w:r w:rsidRPr="00E9350E">
        <w:lastRenderedPageBreak/>
        <w:t xml:space="preserve">Asiakkaiden jatkoseuranta </w:t>
      </w:r>
      <w:r w:rsidR="00384958" w:rsidRPr="00E9350E">
        <w:t>työllistymis</w:t>
      </w:r>
      <w:r w:rsidR="00B81D0C" w:rsidRPr="00E9350E">
        <w:t>en</w:t>
      </w:r>
      <w:r w:rsidR="00384958" w:rsidRPr="00E9350E">
        <w:t xml:space="preserve"> tai </w:t>
      </w:r>
      <w:r w:rsidR="00B81D0C" w:rsidRPr="00E9350E">
        <w:t>tukimuodon osalta</w:t>
      </w:r>
      <w:r w:rsidR="00384958" w:rsidRPr="00E9350E">
        <w:t xml:space="preserve"> </w:t>
      </w:r>
      <w:r w:rsidRPr="00E9350E">
        <w:t>työky</w:t>
      </w:r>
      <w:r w:rsidR="00384958" w:rsidRPr="00E9350E">
        <w:t>vyn</w:t>
      </w:r>
      <w:r w:rsidRPr="00E9350E">
        <w:t xml:space="preserve"> arvion jälkeen ei ole mahdollista</w:t>
      </w:r>
      <w:r w:rsidR="00384958" w:rsidRPr="00E9350E">
        <w:t xml:space="preserve"> erillisten järjestelmien </w:t>
      </w:r>
      <w:r w:rsidR="00703C79" w:rsidRPr="00703C79">
        <w:t>ja tietosuojan rajapintojen vuoksi</w:t>
      </w:r>
      <w:r w:rsidR="00384958" w:rsidRPr="00E9350E">
        <w:t>.</w:t>
      </w:r>
      <w:r w:rsidR="00C00800">
        <w:t xml:space="preserve"> Terveydenhuollon puolella ei ole myöskään yksiseli</w:t>
      </w:r>
      <w:r w:rsidR="00FF2435">
        <w:t>tteistä tilastointi</w:t>
      </w:r>
      <w:r w:rsidR="00BA40FB">
        <w:t xml:space="preserve">koodistoa </w:t>
      </w:r>
      <w:r w:rsidR="00FF2435">
        <w:t>työttömien palveluille</w:t>
      </w:r>
      <w:r w:rsidR="00E10B9F">
        <w:t xml:space="preserve">, </w:t>
      </w:r>
      <w:r w:rsidR="00E10B9F" w:rsidRPr="00E10B9F">
        <w:t>jolle olisi selkeä tarve.</w:t>
      </w:r>
      <w:r w:rsidR="00384958" w:rsidRPr="00E9350E">
        <w:t xml:space="preserve"> </w:t>
      </w:r>
      <w:r w:rsidR="0003295D">
        <w:t>Kattavamman s</w:t>
      </w:r>
      <w:r w:rsidR="005D42AE" w:rsidRPr="00E9350E">
        <w:t xml:space="preserve">eurannan edellytys olisi sen arviointi, </w:t>
      </w:r>
      <w:r w:rsidR="007118CD">
        <w:t>onko</w:t>
      </w:r>
      <w:r w:rsidR="005D42AE" w:rsidRPr="00E9350E">
        <w:t xml:space="preserve"> asiakkaan arvion alkuvaiheessa antama suostumus </w:t>
      </w:r>
      <w:r w:rsidR="007118CD">
        <w:t xml:space="preserve">riittävä </w:t>
      </w:r>
      <w:r w:rsidR="005D42AE" w:rsidRPr="00E9350E">
        <w:t>myös jälki</w:t>
      </w:r>
      <w:r w:rsidR="00B81D0C" w:rsidRPr="00E9350E">
        <w:t>seurann</w:t>
      </w:r>
      <w:r w:rsidR="007118CD">
        <w:t>alle</w:t>
      </w:r>
      <w:r w:rsidR="005D42AE" w:rsidRPr="00E9350E">
        <w:t xml:space="preserve"> sekä tietojen</w:t>
      </w:r>
      <w:r w:rsidR="004F4146">
        <w:t xml:space="preserve"> hakemi</w:t>
      </w:r>
      <w:r w:rsidR="007118CD">
        <w:t>s</w:t>
      </w:r>
      <w:r w:rsidR="00FA353B">
        <w:t>een</w:t>
      </w:r>
      <w:r w:rsidR="005D42AE" w:rsidRPr="00E9350E">
        <w:t xml:space="preserve"> henkilötunnuksen perusteella</w:t>
      </w:r>
      <w:r w:rsidR="004F4146">
        <w:t xml:space="preserve"> ja yhdistämi</w:t>
      </w:r>
      <w:r w:rsidR="007118CD">
        <w:t>seen</w:t>
      </w:r>
      <w:r w:rsidR="00F93347">
        <w:t>. Tietojen yhdistäminen</w:t>
      </w:r>
      <w:r w:rsidR="004F4146">
        <w:t xml:space="preserve"> edellyttää asiakkaan suostumusta</w:t>
      </w:r>
      <w:r w:rsidR="00B21CEF" w:rsidRPr="00E9350E">
        <w:t xml:space="preserve">. </w:t>
      </w:r>
    </w:p>
    <w:p w14:paraId="7B896EC3" w14:textId="409484E9" w:rsidR="00B71481" w:rsidRDefault="00B71481" w:rsidP="00A7180B">
      <w:pPr>
        <w:spacing w:before="0" w:afterLines="80" w:after="192"/>
        <w:ind w:left="1304"/>
        <w:jc w:val="both"/>
      </w:pPr>
      <w:r w:rsidRPr="00270F1A">
        <w:t xml:space="preserve">Hankkeen toteutuksen seuraamiseksi tehtiin henkilöstökysely </w:t>
      </w:r>
      <w:r w:rsidR="00F40E58" w:rsidRPr="00270F1A">
        <w:t xml:space="preserve">elokuussa 2022. Henkilöstökysely kohdennettiin työllisyyspalvelujen omavalmentajille, </w:t>
      </w:r>
      <w:r w:rsidR="00A24E09" w:rsidRPr="00270F1A">
        <w:t xml:space="preserve">työkykytiimille, terveysasemille sekä aikuissosiaalityöhön. </w:t>
      </w:r>
      <w:r w:rsidR="00A24E09" w:rsidRPr="006E58B5">
        <w:t xml:space="preserve">Tiivistelmä kyselyn vastauksista on liitteenä </w:t>
      </w:r>
      <w:r w:rsidR="006E58B5" w:rsidRPr="006E58B5">
        <w:t>3</w:t>
      </w:r>
      <w:r w:rsidR="00A24E09" w:rsidRPr="006E58B5">
        <w:t>.</w:t>
      </w:r>
      <w:r w:rsidR="00A24E09" w:rsidRPr="00270F1A">
        <w:t xml:space="preserve"> Vastauksia on hyödynnetty tämän loppuraportin kirjoittamisessa. </w:t>
      </w:r>
    </w:p>
    <w:p w14:paraId="08410679" w14:textId="7457272B" w:rsidR="004604E6" w:rsidRPr="002F718C" w:rsidRDefault="4455A8D2" w:rsidP="00304903">
      <w:pPr>
        <w:spacing w:before="0" w:afterLines="80" w:after="192"/>
        <w:ind w:left="1304"/>
        <w:jc w:val="both"/>
        <w:rPr>
          <w:rFonts w:eastAsia="Arial"/>
          <w:i/>
          <w:iCs/>
        </w:rPr>
      </w:pPr>
      <w:r w:rsidRPr="002F718C">
        <w:rPr>
          <w:rFonts w:eastAsia="Arial"/>
        </w:rPr>
        <w:t>Kykyviisari itsearviokysely on lähetetty työkykytiimi</w:t>
      </w:r>
      <w:r w:rsidR="007664F5" w:rsidRPr="002F718C">
        <w:rPr>
          <w:rFonts w:eastAsia="Arial"/>
        </w:rPr>
        <w:t>in</w:t>
      </w:r>
      <w:r w:rsidRPr="002F718C">
        <w:rPr>
          <w:rFonts w:eastAsia="Arial"/>
        </w:rPr>
        <w:t xml:space="preserve"> työkykyarvioon kutsutuille asiakkaille</w:t>
      </w:r>
      <w:r w:rsidR="00DF362F" w:rsidRPr="002F718C">
        <w:rPr>
          <w:rFonts w:eastAsia="Arial"/>
        </w:rPr>
        <w:t>, joilla on sähköpostiosoite</w:t>
      </w:r>
      <w:r w:rsidRPr="002F718C">
        <w:rPr>
          <w:rFonts w:eastAsia="Arial"/>
        </w:rPr>
        <w:t>. Kyselyitä on lähetetty 260, joista 134 on palaut</w:t>
      </w:r>
      <w:r w:rsidR="00503FF2" w:rsidRPr="002F718C">
        <w:rPr>
          <w:rFonts w:eastAsia="Arial"/>
        </w:rPr>
        <w:t>ettu</w:t>
      </w:r>
      <w:r w:rsidRPr="002F718C">
        <w:rPr>
          <w:rFonts w:eastAsia="Arial"/>
        </w:rPr>
        <w:t xml:space="preserve">. </w:t>
      </w:r>
      <w:r w:rsidR="00142004">
        <w:rPr>
          <w:rFonts w:eastAsia="Arial"/>
        </w:rPr>
        <w:t xml:space="preserve">Kykyviisarin </w:t>
      </w:r>
      <w:r w:rsidR="00625FAF">
        <w:rPr>
          <w:rFonts w:eastAsia="Arial"/>
        </w:rPr>
        <w:t xml:space="preserve">osioiden merkityksestä työkyvyn arvioinnissa tulisi jatkossa saada tarkempaa tietoa. </w:t>
      </w:r>
      <w:r w:rsidRPr="002F718C">
        <w:rPr>
          <w:rFonts w:eastAsia="Arial"/>
        </w:rPr>
        <w:t xml:space="preserve">Tavoitteena oli saada seurantakyselyitä </w:t>
      </w:r>
      <w:r w:rsidR="008B3E4E" w:rsidRPr="002F718C">
        <w:rPr>
          <w:rFonts w:eastAsia="Arial"/>
        </w:rPr>
        <w:t>myös kolmen ja yhdeksän kuukauden</w:t>
      </w:r>
      <w:r w:rsidRPr="002F718C">
        <w:rPr>
          <w:rFonts w:eastAsia="Arial"/>
        </w:rPr>
        <w:t xml:space="preserve"> kuluttua työkykyarvion laadinnasta. Asiakasprosessit ovat pääosin pitkiä ja asiakkaiden tavoittaminen uudelleen jo tehdyn arvion jälkeen </w:t>
      </w:r>
      <w:r w:rsidR="00C90C5E" w:rsidRPr="002F718C">
        <w:rPr>
          <w:rFonts w:eastAsia="Arial"/>
        </w:rPr>
        <w:t xml:space="preserve">on kuitenkin ollut </w:t>
      </w:r>
      <w:r w:rsidRPr="002F718C">
        <w:rPr>
          <w:rFonts w:eastAsia="Arial"/>
        </w:rPr>
        <w:t>haasteellista</w:t>
      </w:r>
      <w:r w:rsidR="001B7BCE" w:rsidRPr="002F718C">
        <w:rPr>
          <w:rFonts w:eastAsia="Arial"/>
        </w:rPr>
        <w:t xml:space="preserve"> johtuen </w:t>
      </w:r>
      <w:r w:rsidR="008603C0" w:rsidRPr="002F718C">
        <w:rPr>
          <w:rFonts w:eastAsia="Arial"/>
        </w:rPr>
        <w:t xml:space="preserve">asiakasseurannan pidemmän aikavälin puutteista. </w:t>
      </w:r>
      <w:r w:rsidR="001B7BCE" w:rsidRPr="002F718C">
        <w:rPr>
          <w:rFonts w:eastAsia="Arial"/>
        </w:rPr>
        <w:t xml:space="preserve">Vain kuusi asiakasta on palauttanut kyselyn kolmen kuukauden jälkeen ja vain kaksi yhdeksän kuukauden jälkeen. </w:t>
      </w:r>
      <w:r w:rsidR="00304903" w:rsidRPr="002F718C">
        <w:rPr>
          <w:rFonts w:eastAsia="Arial"/>
        </w:rPr>
        <w:t xml:space="preserve">Liitteenä </w:t>
      </w:r>
      <w:r w:rsidR="00BD563E">
        <w:rPr>
          <w:rFonts w:eastAsia="Arial"/>
        </w:rPr>
        <w:t>4.5</w:t>
      </w:r>
      <w:r w:rsidR="00304903" w:rsidRPr="002F718C">
        <w:rPr>
          <w:rFonts w:eastAsia="Arial"/>
        </w:rPr>
        <w:t xml:space="preserve"> on yhteenveto asiakkaiden kykyviisarivastauksista.</w:t>
      </w:r>
      <w:r w:rsidR="00304903" w:rsidRPr="002F718C">
        <w:rPr>
          <w:rFonts w:eastAsia="Arial"/>
          <w:b/>
          <w:bCs/>
        </w:rPr>
        <w:t xml:space="preserve"> </w:t>
      </w:r>
    </w:p>
    <w:p w14:paraId="79520D14" w14:textId="77777777" w:rsidR="001D7C88" w:rsidRDefault="001D7C88" w:rsidP="00A7180B">
      <w:pPr>
        <w:ind w:firstLine="1304"/>
        <w:jc w:val="both"/>
        <w:rPr>
          <w:i/>
          <w:iCs/>
        </w:rPr>
      </w:pPr>
      <w:r w:rsidRPr="00DF1692">
        <w:rPr>
          <w:i/>
          <w:iCs/>
        </w:rPr>
        <w:t xml:space="preserve">Tehdyn työn johtopäätökset: Saimmeko aikaan muutosta? Teimmekö oikeita asioita? </w:t>
      </w:r>
    </w:p>
    <w:p w14:paraId="5BCCAB94" w14:textId="5CF4DDDF" w:rsidR="001D7C88" w:rsidRDefault="001D7C88" w:rsidP="00A7180B">
      <w:pPr>
        <w:spacing w:before="0" w:afterLines="80" w:after="192"/>
        <w:ind w:left="1304"/>
        <w:jc w:val="both"/>
        <w:rPr>
          <w:i/>
          <w:iCs/>
        </w:rPr>
      </w:pPr>
      <w:r w:rsidRPr="00D93363">
        <w:t>Tuloskortteja on hyödynnetty projekti- ja ohjausryhmien aineistoissa</w:t>
      </w:r>
      <w:r w:rsidR="00B21CEF">
        <w:t xml:space="preserve"> tunnistaen, että seuranta ei kata asiakkaan koko palvelupolkua. Seuranta on mahdollistanut tiedolla johtamista ainoastaan työkykytiimille ohjattavien asiakkaiden määrän osalta. </w:t>
      </w:r>
      <w:r w:rsidRPr="00D93363">
        <w:t xml:space="preserve"> </w:t>
      </w:r>
      <w:r w:rsidR="00F1524E">
        <w:t xml:space="preserve">Manuaalisesti koostettu tuloskortti on altis virheille sekä työläs ylläpitää. </w:t>
      </w:r>
      <w:r>
        <w:t xml:space="preserve">Jatkossa seuranta helpottuisi merkittävästi, jos tiedot </w:t>
      </w:r>
      <w:r w:rsidR="001F07FF">
        <w:t xml:space="preserve">olisi mahdollista </w:t>
      </w:r>
      <w:r>
        <w:t>koost</w:t>
      </w:r>
      <w:r w:rsidR="001F07FF">
        <w:t>aa</w:t>
      </w:r>
      <w:r>
        <w:t xml:space="preserve"> </w:t>
      </w:r>
      <w:r w:rsidR="00F1524E">
        <w:t xml:space="preserve">suoraan asiakas- ja </w:t>
      </w:r>
      <w:r>
        <w:t>potilastietojärjestelmistä</w:t>
      </w:r>
      <w:r w:rsidR="000275D0">
        <w:t xml:space="preserve"> rakenteiden tilastomerkinnän avulla</w:t>
      </w:r>
      <w:r>
        <w:t xml:space="preserve">. </w:t>
      </w:r>
      <w:r w:rsidR="0020799A">
        <w:t xml:space="preserve">Jatkossa asiakkaiden ohjautumista työkykytiimistä eteenpäin olisi </w:t>
      </w:r>
      <w:r w:rsidR="00A02AF4">
        <w:t>tärkeää seurata aikuissosi</w:t>
      </w:r>
      <w:r w:rsidR="00F30DD3">
        <w:t>aalityö</w:t>
      </w:r>
      <w:r w:rsidR="00A02AF4">
        <w:t>ss</w:t>
      </w:r>
      <w:r w:rsidR="00F30DD3">
        <w:t>ä</w:t>
      </w:r>
      <w:r w:rsidR="00A02AF4">
        <w:t xml:space="preserve"> ja työllisyyspalveluissa</w:t>
      </w:r>
      <w:r w:rsidR="00DA73B0">
        <w:t xml:space="preserve"> </w:t>
      </w:r>
      <w:r w:rsidR="003D27E6">
        <w:t>esimerkiksi</w:t>
      </w:r>
      <w:r w:rsidR="00DA73B0">
        <w:t xml:space="preserve"> </w:t>
      </w:r>
      <w:r w:rsidR="00574CB5">
        <w:t>kuntouttavan työtoiminnan, työkokeilun tai työllistymisen osalta</w:t>
      </w:r>
      <w:r w:rsidR="00A02AF4">
        <w:t xml:space="preserve">. Näin syntyisi kuva palvelun vaikuttavuudesta. </w:t>
      </w:r>
      <w:r w:rsidR="004844D8">
        <w:t>Vaikuttavuuss</w:t>
      </w:r>
      <w:r w:rsidR="00E037F1">
        <w:t>eurannan käytännön toteuttaminen nyky</w:t>
      </w:r>
      <w:r w:rsidR="004844D8">
        <w:t>järjestelmissä</w:t>
      </w:r>
      <w:r w:rsidR="00E037F1">
        <w:t xml:space="preserve"> on haaste. </w:t>
      </w:r>
    </w:p>
    <w:p w14:paraId="03E775CD" w14:textId="77777777" w:rsidR="005F3597" w:rsidRPr="00460483" w:rsidRDefault="005F3597" w:rsidP="0013409B"/>
    <w:p w14:paraId="61502D4D" w14:textId="77777777" w:rsidR="00460483" w:rsidRPr="00460483" w:rsidRDefault="00460483" w:rsidP="00485C06">
      <w:pPr>
        <w:pStyle w:val="Otsikko2"/>
      </w:pPr>
      <w:bookmarkStart w:id="16" w:name="_Toc122528731"/>
      <w:r w:rsidRPr="00460483">
        <w:t>Viestintä</w:t>
      </w:r>
      <w:bookmarkEnd w:id="16"/>
    </w:p>
    <w:p w14:paraId="3B2EBB57" w14:textId="24882408" w:rsidR="00C634D2" w:rsidRPr="00784A46" w:rsidRDefault="00C73C03" w:rsidP="005C7310">
      <w:pPr>
        <w:pStyle w:val="Luettelokappale"/>
        <w:numPr>
          <w:ilvl w:val="0"/>
          <w:numId w:val="0"/>
        </w:numPr>
        <w:spacing w:afterLines="80" w:after="192"/>
        <w:ind w:left="1304"/>
        <w:jc w:val="both"/>
      </w:pPr>
      <w:r w:rsidRPr="00C73C03">
        <w:t>Säännöllistä viestintää jaettiin palveluissa sekä asiakkaille että yhteistyökumppaneille sekä puhelimitse että paikan päällä. Lisäksi hankkeen aikana</w:t>
      </w:r>
      <w:r w:rsidR="00C634D2" w:rsidRPr="00784A46">
        <w:t xml:space="preserve"> Espoon internetsivuille päivitettiin</w:t>
      </w:r>
      <w:r w:rsidR="00516F3A" w:rsidRPr="00784A46">
        <w:t xml:space="preserve"> siel</w:t>
      </w:r>
      <w:r w:rsidR="002E2A36" w:rsidRPr="00784A46">
        <w:t>t</w:t>
      </w:r>
      <w:r w:rsidR="00516F3A" w:rsidRPr="00784A46">
        <w:t>ä aiemmin puuttunut</w:t>
      </w:r>
      <w:r w:rsidR="00C634D2" w:rsidRPr="00784A46">
        <w:t xml:space="preserve"> tieto työttömi</w:t>
      </w:r>
      <w:r w:rsidR="00516F3A" w:rsidRPr="00784A46">
        <w:t>lle kohdennetuista</w:t>
      </w:r>
      <w:r w:rsidR="00C634D2" w:rsidRPr="00784A46">
        <w:t xml:space="preserve"> terveyspalveluista sekä ohjeet työkykytiimille ohjautumiseen. Elokuussa 2022 työkykyhankkeesta julkaistiin tiedote. </w:t>
      </w:r>
    </w:p>
    <w:p w14:paraId="0AD5CF00" w14:textId="77777777" w:rsidR="00C634D2" w:rsidRPr="00784A46" w:rsidRDefault="00C634D2" w:rsidP="005C7310">
      <w:pPr>
        <w:pStyle w:val="Luettelokappale"/>
        <w:numPr>
          <w:ilvl w:val="0"/>
          <w:numId w:val="0"/>
        </w:numPr>
        <w:spacing w:afterLines="80" w:after="192"/>
        <w:ind w:left="827"/>
        <w:jc w:val="both"/>
      </w:pPr>
    </w:p>
    <w:p w14:paraId="4772F709" w14:textId="64FFCF3C" w:rsidR="00C634D2" w:rsidRPr="00784A46" w:rsidRDefault="00C634D2" w:rsidP="005C7310">
      <w:pPr>
        <w:pStyle w:val="Luettelokappale"/>
        <w:numPr>
          <w:ilvl w:val="0"/>
          <w:numId w:val="0"/>
        </w:numPr>
        <w:spacing w:afterLines="80" w:after="192"/>
        <w:ind w:left="1304"/>
        <w:jc w:val="both"/>
      </w:pPr>
      <w:r w:rsidRPr="00784A46">
        <w:t xml:space="preserve">Hankkeen aikaisessa viestinnässä painotettiin erityisesti ammattilaisviestintää työkykytiimille </w:t>
      </w:r>
      <w:r w:rsidRPr="00421B34">
        <w:t xml:space="preserve">ohjattavien asiakkaiden tunnistamiseksi. Ammattilaisviestinnän tueksi valmisteltiin esite (liite </w:t>
      </w:r>
      <w:r w:rsidR="002838D1" w:rsidRPr="00421B34">
        <w:t>4.1</w:t>
      </w:r>
      <w:r w:rsidRPr="00421B34">
        <w:t>)</w:t>
      </w:r>
      <w:r w:rsidR="002838D1" w:rsidRPr="00421B34">
        <w:t>, ammattilaisten kysymykset ja vastaukset -kooste (liite 4.2)</w:t>
      </w:r>
      <w:r w:rsidR="005463F6" w:rsidRPr="00421B34">
        <w:t>, tiedote hankkeesta (liite 4.3)</w:t>
      </w:r>
      <w:r w:rsidRPr="00421B34">
        <w:t xml:space="preserve"> sekä videomuotoiset asiakastarinat (</w:t>
      </w:r>
      <w:r w:rsidR="005463F6" w:rsidRPr="00421B34">
        <w:t>liite 4.4.</w:t>
      </w:r>
      <w:r w:rsidRPr="00421B34">
        <w:t>).</w:t>
      </w:r>
      <w:r w:rsidRPr="00784A46">
        <w:t xml:space="preserve"> </w:t>
      </w:r>
    </w:p>
    <w:p w14:paraId="34DF0C7E" w14:textId="4C7BB3CE" w:rsidR="00F0699F" w:rsidRDefault="0092594E" w:rsidP="00FE1F3F">
      <w:pPr>
        <w:pStyle w:val="Luettelokappale"/>
        <w:numPr>
          <w:ilvl w:val="0"/>
          <w:numId w:val="0"/>
        </w:numPr>
        <w:spacing w:afterLines="80" w:after="192"/>
        <w:ind w:left="1304"/>
        <w:jc w:val="both"/>
      </w:pPr>
      <w:r w:rsidRPr="00784A46">
        <w:t>Jatkuvaa v</w:t>
      </w:r>
      <w:r w:rsidR="00C634D2" w:rsidRPr="00784A46">
        <w:t>iestintää ammattilaisille toteutetti</w:t>
      </w:r>
      <w:r w:rsidRPr="00784A46">
        <w:t>in</w:t>
      </w:r>
      <w:r w:rsidR="00C634D2" w:rsidRPr="00784A46">
        <w:t xml:space="preserve"> </w:t>
      </w:r>
      <w:r w:rsidRPr="00784A46">
        <w:t xml:space="preserve">työkykytiimin osallistumisella sekä työllisyyspalvelujen, että aikuissosiaalityön tiimikokouksiin. </w:t>
      </w:r>
      <w:r w:rsidR="004B08B3">
        <w:t xml:space="preserve">Työkykyhankkeen esitettä sekä kysymysten ja vastausten koontia </w:t>
      </w:r>
      <w:r w:rsidR="003702D3">
        <w:t xml:space="preserve">hyödynnettiin osana työkykytiimin pitämiä perehdytyksiä. Lisäksi </w:t>
      </w:r>
      <w:r w:rsidR="007A3E1A">
        <w:t xml:space="preserve">esite ja </w:t>
      </w:r>
      <w:r w:rsidR="003702D3">
        <w:t>kysymykset ja vastaukset ovat olleet saatavilla osana omavalment</w:t>
      </w:r>
      <w:r w:rsidR="00FC4731">
        <w:t>a</w:t>
      </w:r>
      <w:r w:rsidR="003702D3">
        <w:t xml:space="preserve">jien </w:t>
      </w:r>
      <w:r w:rsidR="009A70B6">
        <w:t>työohjeita,</w:t>
      </w:r>
      <w:r w:rsidR="003702D3">
        <w:t xml:space="preserve"> </w:t>
      </w:r>
      <w:r w:rsidR="00FC4731">
        <w:t xml:space="preserve">ja asiakasesite </w:t>
      </w:r>
      <w:r w:rsidR="007A3E1A">
        <w:t xml:space="preserve">on ollut asiakkaiden saatavilla </w:t>
      </w:r>
      <w:r w:rsidR="00FC4731">
        <w:t xml:space="preserve">toimipisteissä. </w:t>
      </w:r>
    </w:p>
    <w:p w14:paraId="14606712" w14:textId="77777777" w:rsidR="00FE1F3F" w:rsidRPr="00FE1F3F" w:rsidRDefault="00FE1F3F" w:rsidP="00FE1F3F">
      <w:pPr>
        <w:pStyle w:val="Luettelokappale"/>
        <w:numPr>
          <w:ilvl w:val="0"/>
          <w:numId w:val="0"/>
        </w:numPr>
        <w:spacing w:afterLines="80" w:after="192"/>
        <w:ind w:left="1304"/>
        <w:jc w:val="both"/>
      </w:pPr>
    </w:p>
    <w:p w14:paraId="33C96FE6" w14:textId="292EB800" w:rsidR="00E92B07" w:rsidRPr="00F0699F" w:rsidRDefault="00F0699F" w:rsidP="00A7180B">
      <w:pPr>
        <w:pStyle w:val="Luettelokappale"/>
        <w:numPr>
          <w:ilvl w:val="0"/>
          <w:numId w:val="0"/>
        </w:numPr>
        <w:spacing w:afterLines="80" w:after="192"/>
        <w:ind w:left="1304"/>
        <w:jc w:val="both"/>
      </w:pPr>
      <w:r>
        <w:lastRenderedPageBreak/>
        <w:t>Vuoden 2021 aikana pandemian edellyttämät toiminnan</w:t>
      </w:r>
      <w:r w:rsidR="00723E38">
        <w:t xml:space="preserve"> </w:t>
      </w:r>
      <w:r w:rsidR="004A726B">
        <w:t>muutokset</w:t>
      </w:r>
      <w:r>
        <w:t xml:space="preserve"> ja työkykytiimin oman l</w:t>
      </w:r>
      <w:r w:rsidRPr="00F0699F">
        <w:t>ääkärin puuttuminen esti</w:t>
      </w:r>
      <w:r>
        <w:t>vät</w:t>
      </w:r>
      <w:r w:rsidRPr="00F0699F">
        <w:t xml:space="preserve"> työkykytiimin toimintaa täysimääräisesti, jonka takia myös asiakasviestintää supistettiin suunnitellusta vuoden 2021 aikana. </w:t>
      </w:r>
    </w:p>
    <w:p w14:paraId="4D02FE80" w14:textId="77777777" w:rsidR="00C634D2" w:rsidRDefault="00C634D2" w:rsidP="0022769F">
      <w:pPr>
        <w:pStyle w:val="Luettelokappale"/>
        <w:numPr>
          <w:ilvl w:val="0"/>
          <w:numId w:val="0"/>
        </w:numPr>
        <w:spacing w:afterLines="80" w:after="192"/>
        <w:ind w:left="827"/>
        <w:jc w:val="both"/>
        <w:rPr>
          <w:i/>
          <w:iCs/>
        </w:rPr>
      </w:pPr>
    </w:p>
    <w:p w14:paraId="116EDE12" w14:textId="12586CA9" w:rsidR="00F0699F" w:rsidRPr="00873B9F" w:rsidRDefault="00C634D2" w:rsidP="00873B9F">
      <w:pPr>
        <w:pStyle w:val="Luettelokappale"/>
        <w:numPr>
          <w:ilvl w:val="0"/>
          <w:numId w:val="0"/>
        </w:numPr>
        <w:spacing w:afterLines="80" w:after="192"/>
        <w:ind w:left="827" w:firstLine="477"/>
        <w:jc w:val="both"/>
        <w:rPr>
          <w:i/>
          <w:iCs/>
        </w:rPr>
      </w:pPr>
      <w:r w:rsidRPr="00590FBF">
        <w:rPr>
          <w:i/>
          <w:iCs/>
        </w:rPr>
        <w:t xml:space="preserve">Tehdyn työn johtopäätökset: Saimmeko aikaan muutosta? Teimmekö oikeita asioita? </w:t>
      </w:r>
    </w:p>
    <w:p w14:paraId="10911EC5" w14:textId="5D6D3D0B" w:rsidR="00F11773" w:rsidRDefault="00593B0B" w:rsidP="009B4507">
      <w:pPr>
        <w:pStyle w:val="Luettelokappale"/>
        <w:numPr>
          <w:ilvl w:val="0"/>
          <w:numId w:val="0"/>
        </w:numPr>
        <w:spacing w:afterLines="80" w:after="192"/>
        <w:ind w:left="1304"/>
        <w:jc w:val="both"/>
      </w:pPr>
      <w:r>
        <w:t xml:space="preserve">Ammattilaisille kohdennettu viestintä lisäsi tietoisuutta </w:t>
      </w:r>
      <w:r w:rsidR="004A2F87">
        <w:t>työttömien asiakkaiden palveluista</w:t>
      </w:r>
      <w:r>
        <w:t xml:space="preserve"> ja asiakasohjauksia työkykytiimille.</w:t>
      </w:r>
      <w:r w:rsidR="009B4507">
        <w:t xml:space="preserve"> </w:t>
      </w:r>
      <w:r w:rsidR="00F30F0B">
        <w:t>A</w:t>
      </w:r>
      <w:r w:rsidR="009B4507">
        <w:t>mmattilaisten viestintää toteutettiin</w:t>
      </w:r>
      <w:r w:rsidR="00F30F0B">
        <w:t xml:space="preserve"> laajasti edellä kuvatusti ja työkykytiimin toiminnan tunnettuus on kasvanut verkostossa merkittävästi (ks. asiakasohjausten kasvu hankkeen aikana taulukossa 1</w:t>
      </w:r>
      <w:r w:rsidR="007E15E1">
        <w:t>).</w:t>
      </w:r>
      <w:r>
        <w:t xml:space="preserve"> </w:t>
      </w:r>
      <w:r w:rsidR="00F30F0B">
        <w:t xml:space="preserve">Viestintäsuunnitelmassa </w:t>
      </w:r>
      <w:r w:rsidR="007C65FF">
        <w:t xml:space="preserve">mainitut yleisötilaisuudet ja palvelun kehittämisen </w:t>
      </w:r>
      <w:r w:rsidR="001867F2">
        <w:t xml:space="preserve">työpajat asukkaille sekä alueen yrityksille eivät toteutuneet pandemiatilanteen takia. </w:t>
      </w:r>
    </w:p>
    <w:p w14:paraId="0CD5091D" w14:textId="77777777" w:rsidR="009B4507" w:rsidRDefault="009B4507" w:rsidP="009B4507">
      <w:pPr>
        <w:pStyle w:val="Luettelokappale"/>
        <w:numPr>
          <w:ilvl w:val="0"/>
          <w:numId w:val="0"/>
        </w:numPr>
        <w:spacing w:afterLines="80" w:after="192"/>
        <w:ind w:left="1304"/>
        <w:jc w:val="both"/>
      </w:pPr>
    </w:p>
    <w:p w14:paraId="332A6ED8" w14:textId="78E6FA36" w:rsidR="004A2F87" w:rsidRPr="00CB0A64" w:rsidRDefault="004A2F87" w:rsidP="00CB0A64">
      <w:pPr>
        <w:pStyle w:val="Luettelokappale"/>
        <w:numPr>
          <w:ilvl w:val="0"/>
          <w:numId w:val="0"/>
        </w:numPr>
        <w:spacing w:afterLines="80" w:after="192"/>
        <w:ind w:left="1304"/>
        <w:jc w:val="both"/>
      </w:pPr>
      <w:r>
        <w:t xml:space="preserve">Osa viestintätoimenpiteistä, kuten asiakasvideot, pystyttiin </w:t>
      </w:r>
      <w:r w:rsidR="00CE0EA7">
        <w:t>toteuttamaan vasta loppuvuodesta 2022</w:t>
      </w:r>
      <w:r>
        <w:t xml:space="preserve">, </w:t>
      </w:r>
      <w:r w:rsidR="00CE0EA7">
        <w:t>joten</w:t>
      </w:r>
      <w:r>
        <w:t xml:space="preserve"> </w:t>
      </w:r>
      <w:r w:rsidR="00D21854">
        <w:t>videot</w:t>
      </w:r>
      <w:r>
        <w:t xml:space="preserve"> jäävät nähtäväksi hankkeen päättymisen jälkeen</w:t>
      </w:r>
      <w:r w:rsidR="00C6710B">
        <w:t xml:space="preserve"> </w:t>
      </w:r>
      <w:r w:rsidR="00D7219B">
        <w:t>hyödynnettäviksi</w:t>
      </w:r>
      <w:r>
        <w:t xml:space="preserve">. </w:t>
      </w:r>
      <w:r w:rsidR="0050432A" w:rsidRPr="0050432A">
        <w:t>Viestintäsisältöjä voidaan hyödyntää työttömien palveluissa jatkossakin, sillä ne on toteutettu yleisluontoisiksi.</w:t>
      </w:r>
    </w:p>
    <w:p w14:paraId="40532D4D" w14:textId="2E69FD62" w:rsidR="00460483" w:rsidRPr="00460483" w:rsidRDefault="003F052D" w:rsidP="00485C06">
      <w:pPr>
        <w:pStyle w:val="Otsikko1"/>
      </w:pPr>
      <w:bookmarkStart w:id="17" w:name="_Toc122528732"/>
      <w:r>
        <w:t>Ehdotukset jatkotoimenpiteiksi</w:t>
      </w:r>
      <w:bookmarkEnd w:id="17"/>
    </w:p>
    <w:p w14:paraId="51FDB492" w14:textId="77777777" w:rsidR="00460483" w:rsidRPr="00460483" w:rsidRDefault="00460483" w:rsidP="00485C06">
      <w:pPr>
        <w:pStyle w:val="Otsikko2"/>
      </w:pPr>
      <w:bookmarkStart w:id="18" w:name="_Toc122528733"/>
      <w:r w:rsidRPr="00485C06">
        <w:t>Tärkeimmät</w:t>
      </w:r>
      <w:r w:rsidRPr="00460483">
        <w:t xml:space="preserve"> opit</w:t>
      </w:r>
      <w:bookmarkEnd w:id="18"/>
    </w:p>
    <w:p w14:paraId="3655FE0F" w14:textId="1A285884" w:rsidR="00D55844" w:rsidRPr="0022769F" w:rsidRDefault="00D55844" w:rsidP="0022769F">
      <w:pPr>
        <w:pStyle w:val="Otsikko3"/>
        <w:ind w:left="709" w:hanging="709"/>
      </w:pPr>
      <w:bookmarkStart w:id="19" w:name="_Toc122528734"/>
      <w:r w:rsidRPr="0022769F">
        <w:t>Havainnot työkyvyn tuen palveluiden resursoinnista</w:t>
      </w:r>
      <w:bookmarkEnd w:id="19"/>
      <w:r w:rsidRPr="0022769F">
        <w:t xml:space="preserve"> </w:t>
      </w:r>
    </w:p>
    <w:p w14:paraId="36F5D49A" w14:textId="352D1EFC" w:rsidR="00286978" w:rsidRDefault="00D55844" w:rsidP="00EA3AAF">
      <w:pPr>
        <w:ind w:left="1304"/>
        <w:jc w:val="both"/>
      </w:pPr>
      <w:r>
        <w:t>Työttömien terveystarkastu</w:t>
      </w:r>
      <w:r w:rsidR="00B81AC1">
        <w:t>ste</w:t>
      </w:r>
      <w:r>
        <w:t>n tulee toteutua osana sote-keskusten toimintaa, sillä l</w:t>
      </w:r>
      <w:r w:rsidRPr="004436AA">
        <w:t>akisääteiset terveystarkastukset ovat keskeinen väylä tunnistaa mahdollinen laajemman tuen tarve</w:t>
      </w:r>
      <w:r>
        <w:t>. Toinen keskeinen väylä tunnistaa laajempi tarve on Työllisyys Espoon omavalmentajien asiakaskontaktien kautta. Työkykytiimi on olemassa asiakkaita varten, joilla on laajempi työkyvyn tuen tarve riippumatta siitä, täyttyvätkö TYP-asiakkuuden kriteerit.</w:t>
      </w:r>
      <w:r w:rsidR="00511A1D">
        <w:t xml:space="preserve"> </w:t>
      </w:r>
    </w:p>
    <w:p w14:paraId="79DFE396" w14:textId="77777777" w:rsidR="004A3718" w:rsidRDefault="00E74CD9" w:rsidP="00EA3AAF">
      <w:pPr>
        <w:ind w:left="1304"/>
        <w:jc w:val="both"/>
        <w:rPr>
          <w:color w:val="FF0000"/>
        </w:rPr>
      </w:pPr>
      <w:r>
        <w:t>Konsultaatiot, t</w:t>
      </w:r>
      <w:r w:rsidR="00D55844">
        <w:t xml:space="preserve">yöttömien terveystarkastukset, sekä palvelutarpeen arviot, osana sote-keskusten matalan kynnyksen palvelua mahdollistavat hoidon tarpeen arvion / hoitosuunnitelman, jonka pohjalta tehdään asiakasohjaus työkykytiimille tai muihin palveluihin (ks. kuva 2 edellä). </w:t>
      </w:r>
      <w:r w:rsidR="00D55844" w:rsidRPr="00CE56AB">
        <w:t>Epävarmoissa tilanteissa</w:t>
      </w:r>
      <w:r w:rsidR="00D55844">
        <w:t xml:space="preserve"> sote-keskuksista </w:t>
      </w:r>
      <w:r w:rsidR="00D55844" w:rsidRPr="00CE56AB">
        <w:t>voi konsultoida työkykytiimiä</w:t>
      </w:r>
      <w:r w:rsidR="00D55844">
        <w:t xml:space="preserve"> edellä kohdassa 3.</w:t>
      </w:r>
      <w:r w:rsidR="00552F45">
        <w:t>1</w:t>
      </w:r>
      <w:r w:rsidR="00D55844">
        <w:t xml:space="preserve"> kuvatun omavalmentajien konsultaatiomallin mukaisesti. </w:t>
      </w:r>
    </w:p>
    <w:p w14:paraId="71C9613D" w14:textId="2C018175" w:rsidR="001E5C0F" w:rsidRPr="004A3718" w:rsidRDefault="00D55844" w:rsidP="00EA3AAF">
      <w:pPr>
        <w:ind w:left="1304"/>
        <w:jc w:val="both"/>
        <w:rPr>
          <w:color w:val="FF0000"/>
        </w:rPr>
      </w:pPr>
      <w:r w:rsidRPr="00591CA6">
        <w:t>Hankkeen aikana havaittiin tarve tiiviille yhteistyölle aikuissosiaalityön kanssa, sillä työkykytiimin asiakkailla on painottuneesti sosiaalisia</w:t>
      </w:r>
      <w:r>
        <w:t xml:space="preserve"> </w:t>
      </w:r>
      <w:r w:rsidRPr="00591CA6">
        <w:t xml:space="preserve">ongelmia. Hankkeessa rakennettiin toimivaa ja tiivistä yhteistyötä aikuissosiaalityön työllisyysohjaajiin, jotka osallistuivat viikoittain työkykytiimin case-kokouksiin, operatiiviseen työryhmään, prosessien kehittämiseen ja asiakastyöhön silloin, kun </w:t>
      </w:r>
      <w:r w:rsidRPr="004A3718">
        <w:t xml:space="preserve">tarvetta aikuissosiaalityön tuelle on. Yhteistyötä voisi edelleen vahvistaa </w:t>
      </w:r>
      <w:r w:rsidR="3D62481E">
        <w:t>sijoittamalla</w:t>
      </w:r>
      <w:r w:rsidR="7847EF51">
        <w:t xml:space="preserve"> </w:t>
      </w:r>
      <w:r w:rsidR="54F5D94A">
        <w:t>työkykytiimin</w:t>
      </w:r>
      <w:r w:rsidR="00592B17" w:rsidRPr="004A3718">
        <w:t xml:space="preserve"> </w:t>
      </w:r>
      <w:r w:rsidR="004A6067">
        <w:t xml:space="preserve">yhteyteen </w:t>
      </w:r>
      <w:r w:rsidRPr="004A3718">
        <w:t>sosiaaliohjaajan resurss</w:t>
      </w:r>
      <w:r w:rsidR="00592B17" w:rsidRPr="004A3718">
        <w:t>in, joka tiimistä työkykyhankkeen päättymisen myötä poistui</w:t>
      </w:r>
      <w:r w:rsidR="00AF3D10" w:rsidRPr="004A3718">
        <w:t xml:space="preserve"> vuoden 2022 lopulla</w:t>
      </w:r>
      <w:r w:rsidRPr="004A3718">
        <w:t xml:space="preserve">. </w:t>
      </w:r>
    </w:p>
    <w:p w14:paraId="4727C17D" w14:textId="7C9E278A" w:rsidR="00D55844" w:rsidRDefault="00D55844" w:rsidP="00EA3AAF">
      <w:pPr>
        <w:ind w:left="1304"/>
        <w:jc w:val="both"/>
      </w:pPr>
      <w:r>
        <w:t xml:space="preserve">Osalla työ-ja toimintakyvyn arviointia / tukea tarvitsevista asiakkaista on käytännön haasteita palveluissa pysymisessä. Vastaanottoaikoja ei </w:t>
      </w:r>
      <w:r w:rsidR="00126A7D">
        <w:t xml:space="preserve">välttämättä </w:t>
      </w:r>
      <w:r>
        <w:t xml:space="preserve">osata varata, tai niille ei tulla. Osa asiakkaista tarvitsisi jatkossa nimetyn omatyöntekijän nykyistä aikaisemmin jo tuen tarpeen tunnistamisen jälkeen riippumatta siitä, missä palvelussa tarpeen tunnistus tehdään. Jatkossa olisi hyvä, että työ- ja toimintakyvyn arvioinnin / tuen verkostolle voisi laittaa omatyöntekijäpyynnön. Malli on Oulun alueella käytössä. Omatyöntekijä voi saattaen vaihtua sosiaalipalveluista työllisyys- ja/tai terveyspalveluihin, kun asiakas etenee palvelupolulla. </w:t>
      </w:r>
    </w:p>
    <w:p w14:paraId="5B36BD1D" w14:textId="72436FB8" w:rsidR="00D55844" w:rsidRDefault="00D55844" w:rsidP="00EA3AAF">
      <w:pPr>
        <w:ind w:left="1304"/>
        <w:jc w:val="both"/>
        <w:rPr>
          <w:color w:val="FF0000"/>
        </w:rPr>
      </w:pPr>
      <w:r>
        <w:t xml:space="preserve">Ylipäätään </w:t>
      </w:r>
      <w:r w:rsidRPr="00174DA1">
        <w:t>p</w:t>
      </w:r>
      <w:r w:rsidRPr="008D3807">
        <w:t xml:space="preserve">itkäaikaistyöttömien palvelut </w:t>
      </w:r>
      <w:r w:rsidR="00B06E5D">
        <w:t>vahvistuisivat</w:t>
      </w:r>
      <w:r w:rsidRPr="008D3807">
        <w:t xml:space="preserve"> Espoon </w:t>
      </w:r>
      <w:r>
        <w:t xml:space="preserve">työkykyhankkeen aikaista </w:t>
      </w:r>
      <w:r w:rsidRPr="008D3807">
        <w:t>työkykytiimiä monialaisem</w:t>
      </w:r>
      <w:r w:rsidR="00B06E5D">
        <w:t>malla tiimillä</w:t>
      </w:r>
      <w:r w:rsidRPr="008D3807">
        <w:t xml:space="preserve">, jolle sote-keskuksista voi </w:t>
      </w:r>
      <w:r w:rsidRPr="00174DA1">
        <w:t xml:space="preserve">ohjata asiakkaat, joilla </w:t>
      </w:r>
      <w:r w:rsidR="006315F5">
        <w:t xml:space="preserve">on </w:t>
      </w:r>
      <w:r w:rsidRPr="00174DA1">
        <w:t>laajem</w:t>
      </w:r>
      <w:r w:rsidR="006315F5">
        <w:t>pi</w:t>
      </w:r>
      <w:r w:rsidRPr="00174DA1">
        <w:t xml:space="preserve"> tuen tarve. </w:t>
      </w:r>
      <w:r w:rsidRPr="008D3807">
        <w:t xml:space="preserve">Havaittuja osaamistarpeita </w:t>
      </w:r>
      <w:r>
        <w:t xml:space="preserve">terveydenhoitajien, sairaanhoitajan, sosiaaliohjaajien ja työkykytiimin lääkärin lisäksi </w:t>
      </w:r>
      <w:r w:rsidRPr="008D3807">
        <w:t>ovat muun muassa psykiatrinen sairaanhoitaja</w:t>
      </w:r>
      <w:r>
        <w:t>, toimintaterapeutti, fysioterapeutti</w:t>
      </w:r>
      <w:r w:rsidR="00E45811">
        <w:t xml:space="preserve">, </w:t>
      </w:r>
      <w:r w:rsidR="007242E6">
        <w:t>neuropsykologi</w:t>
      </w:r>
      <w:r w:rsidRPr="008D3807">
        <w:t xml:space="preserve"> ja kuntoutusohjaaja</w:t>
      </w:r>
      <w:r>
        <w:t xml:space="preserve">. </w:t>
      </w:r>
      <w:r w:rsidR="00B06BB3">
        <w:lastRenderedPageBreak/>
        <w:t>T</w:t>
      </w:r>
      <w:r w:rsidR="00B06BB3" w:rsidRPr="004A3718">
        <w:t>yökyvyntiimin toiminnan vaikuttavuutta parantaisi vahva yhteys mielenterveyspalveluihin ja kuntoutusohjaajaan resurssin lisääminen tiimiin (vrt. liitteessä 1 kuvatut resurssit).</w:t>
      </w:r>
      <w:r w:rsidR="00164A10">
        <w:t xml:space="preserve"> </w:t>
      </w:r>
      <w:r w:rsidR="00C87A91" w:rsidRPr="00C87A91">
        <w:t>Näitä ammattilaisia tulisi sijoittaa työkykytiimin yhteyteen yhteistyön parantamiseksi.</w:t>
      </w:r>
    </w:p>
    <w:p w14:paraId="0E18BC4A" w14:textId="77777777" w:rsidR="00B06BB3" w:rsidRPr="00B06BB3" w:rsidRDefault="00B06BB3" w:rsidP="00B06BB3">
      <w:pPr>
        <w:spacing w:before="0"/>
        <w:ind w:left="709"/>
        <w:jc w:val="both"/>
        <w:rPr>
          <w:color w:val="FF0000"/>
        </w:rPr>
      </w:pPr>
    </w:p>
    <w:p w14:paraId="5E01E02B" w14:textId="538AEF74" w:rsidR="00D55844" w:rsidRDefault="00D55844" w:rsidP="00F62538">
      <w:pPr>
        <w:spacing w:before="0" w:afterLines="80" w:after="192"/>
        <w:ind w:left="1304"/>
        <w:jc w:val="both"/>
      </w:pPr>
      <w:r>
        <w:t xml:space="preserve">Lisäksi </w:t>
      </w:r>
      <w:r w:rsidRPr="00174DA1">
        <w:t>t</w:t>
      </w:r>
      <w:r w:rsidRPr="008D3807">
        <w:t xml:space="preserve">yökokeiluihin ohjaaminen on tuotava </w:t>
      </w:r>
      <w:r w:rsidR="0058348C">
        <w:t>sujuvaksi ja helpoksi reitiksi</w:t>
      </w:r>
      <w:r w:rsidRPr="008D3807">
        <w:t xml:space="preserve"> työ</w:t>
      </w:r>
      <w:r w:rsidR="00C5671F">
        <w:t xml:space="preserve"> </w:t>
      </w:r>
      <w:r w:rsidRPr="008D3807">
        <w:t>-ja toimintakyvyn arvio</w:t>
      </w:r>
      <w:r w:rsidR="00164A10">
        <w:t>on</w:t>
      </w:r>
      <w:r w:rsidRPr="00174DA1">
        <w:t xml:space="preserve">. Työkokeilut </w:t>
      </w:r>
      <w:r w:rsidR="002246A1" w:rsidRPr="00174DA1">
        <w:t>Työllisyys Espoon ohjauksesta</w:t>
      </w:r>
      <w:r w:rsidR="002246A1">
        <w:t xml:space="preserve"> on voitu toteuttaa </w:t>
      </w:r>
      <w:r w:rsidR="00CF45C8">
        <w:t>ilman lausuntoa</w:t>
      </w:r>
      <w:r w:rsidRPr="00174DA1">
        <w:t>, jolloin ohjauksen perusteena on ol</w:t>
      </w:r>
      <w:r w:rsidR="00DC39D7">
        <w:t>lut</w:t>
      </w:r>
      <w:r w:rsidRPr="00174DA1">
        <w:t xml:space="preserve"> t</w:t>
      </w:r>
      <w:r>
        <w:t xml:space="preserve">yöllistyminen tai ammatillisen koulutuksen mahdollisuus. </w:t>
      </w:r>
    </w:p>
    <w:p w14:paraId="398CA860" w14:textId="65471194" w:rsidR="004A62C1" w:rsidRDefault="00D55844" w:rsidP="001940C2">
      <w:pPr>
        <w:spacing w:afterLines="80" w:after="192"/>
        <w:ind w:left="1304"/>
        <w:jc w:val="both"/>
      </w:pPr>
      <w:r>
        <w:t>Työkykytiimistä on jatkossakin tarve ohjata osa asiakkaista laajaan työ-ja toimintakyvyn arvioon, jotka toimivat hankkeen aikana ostopalveluina.</w:t>
      </w:r>
      <w:r w:rsidR="00E51E1B">
        <w:t xml:space="preserve"> Ostopalvelusopimus jatkuu hyvinvointialueella toistaiseksi </w:t>
      </w:r>
      <w:r w:rsidR="005F11E7">
        <w:t>voimassa olevana</w:t>
      </w:r>
      <w:r w:rsidR="00E51E1B">
        <w:t xml:space="preserve"> ilman määräostovelvoitetta</w:t>
      </w:r>
      <w:r w:rsidR="005F11E7">
        <w:t xml:space="preserve"> siten, sopimusta voidaan hyödyntää tarpeen mukaan</w:t>
      </w:r>
      <w:r w:rsidR="00E51E1B">
        <w:t>.</w:t>
      </w:r>
      <w:r>
        <w:t xml:space="preserve"> </w:t>
      </w:r>
      <w:r w:rsidR="004A62C1">
        <w:t xml:space="preserve">Yhteistyön etuja ostopalvelutuottajan kanssa on kuvattu </w:t>
      </w:r>
      <w:r w:rsidR="004A62C1" w:rsidRPr="00EB02C3">
        <w:t xml:space="preserve">kohdassa </w:t>
      </w:r>
      <w:r w:rsidR="00EB02C3" w:rsidRPr="00EB02C3">
        <w:t>3.1.2</w:t>
      </w:r>
      <w:r w:rsidR="004A62C1" w:rsidRPr="00EB02C3">
        <w:t>.</w:t>
      </w:r>
      <w:r w:rsidR="004A62C1">
        <w:t xml:space="preserve"> </w:t>
      </w:r>
      <w:r w:rsidR="00D311B8">
        <w:t>Kokemusten kerryttämistä n</w:t>
      </w:r>
      <w:r w:rsidR="00E61845" w:rsidRPr="00E61845">
        <w:t>äiden palveluiden hyödyntämise</w:t>
      </w:r>
      <w:r w:rsidR="00D311B8">
        <w:t>stä</w:t>
      </w:r>
      <w:r w:rsidR="00E61845" w:rsidRPr="00E61845">
        <w:t xml:space="preserve"> </w:t>
      </w:r>
      <w:r w:rsidR="00D311B8">
        <w:t>tulisi jatkaa</w:t>
      </w:r>
      <w:r w:rsidR="00E61845" w:rsidRPr="00E61845">
        <w:t xml:space="preserve"> rajatu</w:t>
      </w:r>
      <w:r w:rsidR="00D311B8">
        <w:t>n</w:t>
      </w:r>
      <w:r w:rsidR="00E61845" w:rsidRPr="00E61845">
        <w:t xml:space="preserve"> asiakaskunna</w:t>
      </w:r>
      <w:r w:rsidR="00D311B8">
        <w:t>n osalta</w:t>
      </w:r>
      <w:r w:rsidR="00E61845" w:rsidRPr="00E61845">
        <w:t xml:space="preserve">, joiden </w:t>
      </w:r>
      <w:r w:rsidR="00D311B8">
        <w:t xml:space="preserve">osalta </w:t>
      </w:r>
      <w:r w:rsidR="00E61845" w:rsidRPr="00E61845">
        <w:t xml:space="preserve">palvelutarpeen arviointi on haastavaa </w:t>
      </w:r>
      <w:r w:rsidR="00D311B8">
        <w:t>e</w:t>
      </w:r>
      <w:r w:rsidR="00E61845" w:rsidRPr="00E61845">
        <w:t>rikoissairaanhoidon palvelu</w:t>
      </w:r>
      <w:r w:rsidR="00D311B8">
        <w:t>issa</w:t>
      </w:r>
      <w:r w:rsidR="00E61845" w:rsidRPr="00E61845">
        <w:t>.</w:t>
      </w:r>
      <w:r w:rsidR="000E7AD8">
        <w:t xml:space="preserve"> Erityisesti nuoret työttömät hyötyisivät palveluntuottajan erikois</w:t>
      </w:r>
      <w:r w:rsidR="00766FFD">
        <w:t xml:space="preserve">sairaanhoitoa nopeammin </w:t>
      </w:r>
      <w:r w:rsidR="0024703F">
        <w:t>toteutuvasta yhteensovitetusta</w:t>
      </w:r>
      <w:r w:rsidR="00766FFD">
        <w:t xml:space="preserve"> arvioinnista. </w:t>
      </w:r>
    </w:p>
    <w:p w14:paraId="50B0C9B6" w14:textId="64D6FCF3" w:rsidR="0022769F" w:rsidRPr="0022769F" w:rsidRDefault="0022769F" w:rsidP="002D1114">
      <w:pPr>
        <w:spacing w:before="0" w:line="240" w:lineRule="auto"/>
        <w:rPr>
          <w:i/>
          <w:iCs/>
          <w:color w:val="FF0000"/>
        </w:rPr>
      </w:pPr>
    </w:p>
    <w:p w14:paraId="1885B77F" w14:textId="77777777" w:rsidR="00BD7AA7" w:rsidRDefault="00BD7AA7">
      <w:pPr>
        <w:spacing w:before="0" w:line="240" w:lineRule="auto"/>
        <w:rPr>
          <w:rFonts w:eastAsiaTheme="majorEastAsia"/>
          <w:b/>
          <w:i/>
          <w:color w:val="595965" w:themeColor="text2"/>
          <w:szCs w:val="24"/>
        </w:rPr>
      </w:pPr>
      <w:r>
        <w:br w:type="page"/>
      </w:r>
    </w:p>
    <w:p w14:paraId="5C7B8579" w14:textId="1D170E21" w:rsidR="00D55844" w:rsidRPr="0022769F" w:rsidRDefault="00D55844" w:rsidP="0022769F">
      <w:pPr>
        <w:pStyle w:val="Otsikko3"/>
        <w:ind w:left="709" w:hanging="709"/>
      </w:pPr>
      <w:bookmarkStart w:id="20" w:name="_Toc122528735"/>
      <w:r w:rsidRPr="0022769F">
        <w:lastRenderedPageBreak/>
        <w:t>Miten työkykytiimin asiakkaat tunnistetaan?</w:t>
      </w:r>
      <w:bookmarkEnd w:id="20"/>
      <w:r w:rsidRPr="0022769F">
        <w:t xml:space="preserve"> </w:t>
      </w:r>
    </w:p>
    <w:p w14:paraId="09BC6693" w14:textId="0018EE2E" w:rsidR="00D55844" w:rsidRPr="00486F96" w:rsidRDefault="00D55844" w:rsidP="00B52CEB">
      <w:pPr>
        <w:spacing w:afterLines="80" w:after="192"/>
        <w:ind w:left="709"/>
        <w:jc w:val="both"/>
      </w:pPr>
      <w:r w:rsidRPr="00486F96">
        <w:t xml:space="preserve">Työkykytiimin asiakas </w:t>
      </w:r>
      <w:r w:rsidR="00647059">
        <w:t xml:space="preserve">on </w:t>
      </w:r>
      <w:r w:rsidR="00647059" w:rsidRPr="00647059">
        <w:t xml:space="preserve">vakuutuslääketieteeseen pohjautuvan työkykyarviointiperusteen mukaan määritetty seuraavasti: </w:t>
      </w:r>
    </w:p>
    <w:p w14:paraId="1BB7D34C" w14:textId="5C799FA3" w:rsidR="00D55844" w:rsidRPr="00486F96" w:rsidRDefault="00D55844" w:rsidP="00D55844">
      <w:pPr>
        <w:pStyle w:val="Luettelokappale"/>
        <w:spacing w:afterLines="80" w:after="192"/>
        <w:ind w:left="1077"/>
        <w:jc w:val="both"/>
        <w:rPr>
          <w:i/>
          <w:iCs/>
        </w:rPr>
      </w:pPr>
      <w:r w:rsidRPr="00486F96">
        <w:rPr>
          <w:i/>
          <w:iCs/>
        </w:rPr>
        <w:t xml:space="preserve">”Osatyökykyinen työnhakija, jolla sairaus, vika tai vamma rajoittaa työ- ja toimintakykyä suhteessa edeltävään työhön, koulutusta vastaavaan työhön tai </w:t>
      </w:r>
      <w:r w:rsidR="004E4408">
        <w:rPr>
          <w:i/>
          <w:iCs/>
        </w:rPr>
        <w:t>henkilö</w:t>
      </w:r>
      <w:r w:rsidRPr="00486F96">
        <w:rPr>
          <w:i/>
          <w:iCs/>
        </w:rPr>
        <w:t>lle ajateltavissa olevaan työhön.”</w:t>
      </w:r>
    </w:p>
    <w:p w14:paraId="7631BF6E" w14:textId="1E622747" w:rsidR="00D55844" w:rsidRDefault="00D55844" w:rsidP="00B52CEB">
      <w:pPr>
        <w:spacing w:afterLines="80" w:after="192"/>
        <w:ind w:left="717"/>
        <w:jc w:val="both"/>
      </w:pPr>
      <w:r w:rsidRPr="00486F96">
        <w:t>Mikäli työttömyys on kestänyt yli 10 vuotta, verrataan työkykyä mihin tahansa ajateltavissa olevaan työhön. Työkykytiimin asiakkuuden määritelmä on sama kuin kriteeristö, jolla on soveltuva K</w:t>
      </w:r>
      <w:r>
        <w:t>elan</w:t>
      </w:r>
      <w:r w:rsidRPr="00486F96">
        <w:t xml:space="preserve"> kuntoutuspalveluun tai eläkehaun prosessiin.</w:t>
      </w:r>
      <w:r>
        <w:t xml:space="preserve"> A</w:t>
      </w:r>
      <w:r w:rsidRPr="00486F96">
        <w:t>siakkaan tul</w:t>
      </w:r>
      <w:r w:rsidR="008E34BD">
        <w:t>isi</w:t>
      </w:r>
      <w:r w:rsidRPr="00486F96">
        <w:t xml:space="preserve"> olla motivoitunut työkykyarvioon sekä työkyvyn tuen suunnitelmaan. </w:t>
      </w:r>
    </w:p>
    <w:p w14:paraId="5D967C2D" w14:textId="02B5E73A" w:rsidR="00D55844" w:rsidRDefault="00D55844" w:rsidP="00B52CEB">
      <w:pPr>
        <w:spacing w:afterLines="80" w:after="192"/>
        <w:ind w:left="717"/>
        <w:jc w:val="both"/>
      </w:pPr>
      <w:r w:rsidRPr="00E11DC4">
        <w:t xml:space="preserve">Ongelma </w:t>
      </w:r>
      <w:r>
        <w:t>asiakkaiden tunnistamisessa on</w:t>
      </w:r>
      <w:r w:rsidRPr="00E11DC4">
        <w:t xml:space="preserve"> </w:t>
      </w:r>
      <w:r>
        <w:t xml:space="preserve">edellisessä osiossa kuvatusti </w:t>
      </w:r>
      <w:r w:rsidRPr="00E11DC4">
        <w:t>alkupalvelu</w:t>
      </w:r>
      <w:r>
        <w:t>n puute</w:t>
      </w:r>
      <w:r w:rsidRPr="00E11DC4">
        <w:t xml:space="preserve">, jossa asiakkaan lähtötilanne </w:t>
      </w:r>
      <w:r w:rsidR="009E7971">
        <w:t>arvioidaan</w:t>
      </w:r>
      <w:r w:rsidRPr="00E11DC4">
        <w:t xml:space="preserve">. </w:t>
      </w:r>
      <w:r>
        <w:t xml:space="preserve">Muun muassa </w:t>
      </w:r>
      <w:r w:rsidR="00B82093">
        <w:t>erillis</w:t>
      </w:r>
      <w:r w:rsidR="00A01E6C">
        <w:t>istä</w:t>
      </w:r>
      <w:r w:rsidR="00B82093">
        <w:t xml:space="preserve"> tietojärjestelmi</w:t>
      </w:r>
      <w:r w:rsidR="00A01E6C">
        <w:t xml:space="preserve">stä johtuvan </w:t>
      </w:r>
      <w:r w:rsidR="00A01E6C" w:rsidRPr="00A01E6C">
        <w:t>tiedon kulun vajeen vuoks</w:t>
      </w:r>
      <w:r w:rsidR="00A01E6C">
        <w:t xml:space="preserve">i </w:t>
      </w:r>
      <w:r w:rsidR="00CD098C">
        <w:t>asiakkaita ohjataan työkykytiimille arvioon, vaikka edellinen arvio olisi tehty alle kaksi vuotta sitten</w:t>
      </w:r>
      <w:r w:rsidRPr="00E11DC4">
        <w:t>.</w:t>
      </w:r>
      <w:r w:rsidR="00B82093">
        <w:t xml:space="preserve"> </w:t>
      </w:r>
      <w:r w:rsidR="00A224B9">
        <w:t>Työkykytiimin k</w:t>
      </w:r>
      <w:r w:rsidR="00B82093">
        <w:t>onsultaatio</w:t>
      </w:r>
      <w:r w:rsidR="00FC56D4">
        <w:t xml:space="preserve"> olisi </w:t>
      </w:r>
      <w:r w:rsidR="00A224B9">
        <w:t xml:space="preserve">tarvittaessa </w:t>
      </w:r>
      <w:r w:rsidR="00FC56D4">
        <w:t>suositeltava toimintatapa</w:t>
      </w:r>
      <w:r w:rsidR="00B82093">
        <w:t xml:space="preserve"> ennen ohjaust</w:t>
      </w:r>
      <w:r w:rsidR="00FC56D4">
        <w:t>a, jotta alkuarvio saataisiin kattavammin tehtyä</w:t>
      </w:r>
      <w:r w:rsidR="00B82093">
        <w:t xml:space="preserve">. </w:t>
      </w:r>
      <w:r w:rsidRPr="00E11DC4">
        <w:t xml:space="preserve"> Alkuarvioon on </w:t>
      </w:r>
      <w:r w:rsidR="00777087">
        <w:t xml:space="preserve">työkykytiimille lähettävässä yksikössä </w:t>
      </w:r>
      <w:r w:rsidRPr="00E11DC4">
        <w:t xml:space="preserve">otettava aikaa, eikä asiakasta </w:t>
      </w:r>
      <w:r>
        <w:t>tulisi</w:t>
      </w:r>
      <w:r w:rsidRPr="00E11DC4">
        <w:t xml:space="preserve"> ohjata heti eteenpäin</w:t>
      </w:r>
      <w:r w:rsidR="009D32BF">
        <w:t xml:space="preserve"> epäselvässä alkutilanteessa</w:t>
      </w:r>
      <w:r w:rsidRPr="00E11DC4">
        <w:t>. Alkukartoituksessa on myös pysähdyttävä kirjaamaan kunnolla</w:t>
      </w:r>
      <w:r w:rsidR="004F4BEE">
        <w:t xml:space="preserve"> </w:t>
      </w:r>
      <w:r w:rsidR="004F4BEE" w:rsidRPr="004F4BEE">
        <w:t>tarkat esitiedot koulutuksesta, työttömyydestä ja esim. sosiaalista tai terveydellisistä haasteista</w:t>
      </w:r>
      <w:r w:rsidRPr="00E11DC4">
        <w:t xml:space="preserve">. Kirjauksen on sisällettävä tieto asiakkaan omasta näkemyksestä työllistymiseensä.  </w:t>
      </w:r>
      <w:r w:rsidRPr="00AF2063">
        <w:t xml:space="preserve">Asiakkaan omaan kokemukseen terveydentilasta </w:t>
      </w:r>
      <w:r w:rsidR="004636D0" w:rsidRPr="004636D0">
        <w:t>ja työllistymisen mahdollisuudesta vaikuttavat</w:t>
      </w:r>
      <w:r w:rsidRPr="00AF2063">
        <w:t xml:space="preserve"> elämäntilanne ja elämänhallinnan ongelmat sekä </w:t>
      </w:r>
      <w:r w:rsidRPr="0048157B">
        <w:t xml:space="preserve">pitkittynyt työttömyys, eivät </w:t>
      </w:r>
      <w:r w:rsidR="0078496D">
        <w:t xml:space="preserve">useinkaan </w:t>
      </w:r>
      <w:r w:rsidRPr="0048157B">
        <w:t xml:space="preserve">varsinaiset sairaudet. Esimerkiksi asiakas on voinut tuoda esille, että hänellä on väsymystä sekä korkea verenpaine ja kokee olevansa tästä syystä työkyvytön. </w:t>
      </w:r>
      <w:r w:rsidR="00184BEF" w:rsidRPr="0048157B">
        <w:t>Oikea-aikaisilla konsultaatioilla nämä turhat ohjaukset</w:t>
      </w:r>
      <w:r w:rsidR="00C8121F">
        <w:t xml:space="preserve"> vähenevät ja parhaimmillaan</w:t>
      </w:r>
      <w:r w:rsidR="00184BEF" w:rsidRPr="0048157B">
        <w:t xml:space="preserve"> </w:t>
      </w:r>
      <w:r w:rsidR="0048157B" w:rsidRPr="0048157B">
        <w:t xml:space="preserve">jäävät pois. </w:t>
      </w:r>
    </w:p>
    <w:p w14:paraId="47AC9AEF" w14:textId="3002FB83" w:rsidR="5F2ABC6C" w:rsidRDefault="342453E6" w:rsidP="00A66E3B">
      <w:pPr>
        <w:ind w:left="717"/>
        <w:jc w:val="both"/>
        <w:rPr>
          <w:rFonts w:eastAsia="Arial"/>
          <w:color w:val="00B050"/>
        </w:rPr>
      </w:pPr>
      <w:r w:rsidRPr="5F2ABC6C">
        <w:rPr>
          <w:rFonts w:eastAsia="Arial"/>
        </w:rPr>
        <w:t>Työllisyys Espoon omavalmentajien on ollut haastavaa tunnistaa mikä terveysongelma on sellainen, että se voi muodostaa esteen työkyvylle. Omavalmentajat eivät ole terveydenhuollon ammattilaisia ja he ovat asiakkaan ilmoittaman tiedon varassa. Lainsäädäntö ohjaa omavalmentajan tekemään ohjauksen työttömän terveystarkastukseen, jos asiakkaan työkykyä tulisi selvittää. Työttömiä on ohjattu työkykytiimille muun muassa diabeteksen ja verenpaineen takia, jotka eivät lähtökohtaisesti vaikuta työkykyyn. Tällöin asiakas on ohjattu työkykytiimistä</w:t>
      </w:r>
      <w:r w:rsidR="26265789" w:rsidRPr="5F2ABC6C">
        <w:rPr>
          <w:rFonts w:eastAsia="Arial"/>
        </w:rPr>
        <w:t xml:space="preserve"> </w:t>
      </w:r>
      <w:r w:rsidRPr="5F2ABC6C">
        <w:rPr>
          <w:rFonts w:eastAsia="Arial"/>
        </w:rPr>
        <w:t xml:space="preserve">terveysasemalle hoitoon. Asiakkaiden </w:t>
      </w:r>
      <w:r w:rsidRPr="5F2ABC6C">
        <w:rPr>
          <w:rFonts w:eastAsia="Arial"/>
          <w:color w:val="auto"/>
        </w:rPr>
        <w:t>ohjaus</w:t>
      </w:r>
      <w:r w:rsidRPr="5F2ABC6C">
        <w:rPr>
          <w:rFonts w:eastAsia="Arial"/>
          <w:color w:val="00B050"/>
        </w:rPr>
        <w:t xml:space="preserve"> </w:t>
      </w:r>
      <w:r w:rsidRPr="5F2ABC6C">
        <w:rPr>
          <w:rFonts w:eastAsia="Arial"/>
        </w:rPr>
        <w:t>aiheuttaa viivettä ja turhautumista</w:t>
      </w:r>
      <w:r w:rsidRPr="5F2ABC6C">
        <w:rPr>
          <w:rFonts w:eastAsia="Arial"/>
          <w:color w:val="auto"/>
        </w:rPr>
        <w:t xml:space="preserve"> asiakkaissa.</w:t>
      </w:r>
      <w:r w:rsidRPr="5F2ABC6C">
        <w:rPr>
          <w:rFonts w:eastAsia="Arial"/>
          <w:color w:val="00B050"/>
        </w:rPr>
        <w:t xml:space="preserve"> </w:t>
      </w:r>
      <w:r w:rsidRPr="5F2ABC6C">
        <w:rPr>
          <w:rFonts w:eastAsia="Arial"/>
        </w:rPr>
        <w:t xml:space="preserve">Tilannetta helpottaisi riittävän kattava monialainen alkukartoitus.  Asia korjaantuisi, jos asiakas </w:t>
      </w:r>
      <w:r w:rsidR="000C5455">
        <w:rPr>
          <w:rFonts w:eastAsia="Arial"/>
        </w:rPr>
        <w:t xml:space="preserve">ohjattaisiin </w:t>
      </w:r>
      <w:r w:rsidR="28CE540C" w:rsidRPr="5F2ABC6C">
        <w:rPr>
          <w:rFonts w:eastAsia="Arial"/>
        </w:rPr>
        <w:t>o</w:t>
      </w:r>
      <w:r w:rsidRPr="5F2ABC6C">
        <w:rPr>
          <w:rFonts w:eastAsia="Arial"/>
        </w:rPr>
        <w:t xml:space="preserve">mavalmentajien toimesta epäselvissä tilanteissa ensin sote-keskukseen työttömän terveystarkastukseen työkykytiimin konsultaation tuella ja sote-keskuksista tarvittaessa ohjaus työkykytiimille. </w:t>
      </w:r>
    </w:p>
    <w:p w14:paraId="70AFE834" w14:textId="77777777" w:rsidR="00A66E3B" w:rsidRPr="00A66E3B" w:rsidRDefault="00A66E3B" w:rsidP="00A66E3B">
      <w:pPr>
        <w:ind w:left="717"/>
        <w:jc w:val="both"/>
        <w:rPr>
          <w:rFonts w:eastAsia="Arial"/>
          <w:color w:val="00B050"/>
        </w:rPr>
      </w:pPr>
    </w:p>
    <w:p w14:paraId="777D5D2B" w14:textId="77777777" w:rsidR="00D55844" w:rsidRPr="002B7681" w:rsidRDefault="00D55844" w:rsidP="00B52CEB">
      <w:pPr>
        <w:spacing w:afterLines="80" w:after="192"/>
        <w:ind w:left="717"/>
        <w:jc w:val="both"/>
        <w:rPr>
          <w:b/>
          <w:bCs/>
        </w:rPr>
      </w:pPr>
      <w:r>
        <w:t>Asiakaskohtaamisten pohjalta kirjoitettu kuvitteellinen e</w:t>
      </w:r>
      <w:r w:rsidRPr="0099049E">
        <w:t>simerkki asiakkaasta, jonka palvelupolkua e</w:t>
      </w:r>
      <w:r>
        <w:t xml:space="preserve">i </w:t>
      </w:r>
      <w:r w:rsidRPr="0099049E">
        <w:t>hankkee</w:t>
      </w:r>
      <w:r>
        <w:t xml:space="preserve">n aikana saatu </w:t>
      </w:r>
      <w:r w:rsidRPr="0099049E">
        <w:t>toimimaan</w:t>
      </w:r>
      <w:r>
        <w:t xml:space="preserve">: </w:t>
      </w:r>
    </w:p>
    <w:p w14:paraId="1F6C35BB" w14:textId="55EC7A6B" w:rsidR="00D55844" w:rsidRPr="006E256B" w:rsidRDefault="00D55844" w:rsidP="00D55844">
      <w:pPr>
        <w:ind w:left="1304"/>
        <w:jc w:val="both"/>
        <w:rPr>
          <w:rFonts w:eastAsiaTheme="minorHAnsi"/>
          <w:i/>
          <w:iCs/>
          <w:lang w:eastAsia="en-US"/>
        </w:rPr>
      </w:pPr>
      <w:r w:rsidRPr="006E256B">
        <w:rPr>
          <w:rFonts w:eastAsiaTheme="minorHAnsi"/>
          <w:i/>
          <w:iCs/>
          <w:lang w:eastAsia="en-US"/>
        </w:rPr>
        <w:t>”Henkilö on ollut työttömänä yli 10 vuotta</w:t>
      </w:r>
      <w:r w:rsidR="007E5CFF">
        <w:rPr>
          <w:rFonts w:eastAsiaTheme="minorHAnsi"/>
          <w:i/>
          <w:iCs/>
          <w:lang w:eastAsia="en-US"/>
        </w:rPr>
        <w:t>, jona aikana</w:t>
      </w:r>
      <w:r w:rsidRPr="006E256B">
        <w:rPr>
          <w:rFonts w:eastAsiaTheme="minorHAnsi"/>
          <w:i/>
          <w:iCs/>
          <w:lang w:eastAsia="en-US"/>
        </w:rPr>
        <w:t xml:space="preserve"> </w:t>
      </w:r>
      <w:r w:rsidR="007E5CFF">
        <w:rPr>
          <w:rFonts w:eastAsiaTheme="minorHAnsi"/>
          <w:i/>
          <w:iCs/>
          <w:lang w:eastAsia="en-US"/>
        </w:rPr>
        <w:t>h</w:t>
      </w:r>
      <w:r w:rsidRPr="006E256B">
        <w:rPr>
          <w:rFonts w:eastAsiaTheme="minorHAnsi"/>
          <w:i/>
          <w:iCs/>
          <w:lang w:eastAsia="en-US"/>
        </w:rPr>
        <w:t>än on tottunut elämäntilanteeseensa</w:t>
      </w:r>
      <w:r w:rsidR="007E5CFF">
        <w:rPr>
          <w:rFonts w:eastAsiaTheme="minorHAnsi"/>
          <w:i/>
          <w:iCs/>
          <w:lang w:eastAsia="en-US"/>
        </w:rPr>
        <w:t xml:space="preserve">. </w:t>
      </w:r>
      <w:r w:rsidRPr="006E256B">
        <w:rPr>
          <w:rFonts w:eastAsiaTheme="minorHAnsi"/>
          <w:i/>
          <w:iCs/>
          <w:lang w:eastAsia="en-US"/>
        </w:rPr>
        <w:t xml:space="preserve">Hänen koulutustaustansa on suppea. Työllisyys on alalta, joka kadonnut. Kokoaikainen työ on kaukana henkilön arjesta, jossa vuorokausirytmi on </w:t>
      </w:r>
      <w:proofErr w:type="spellStart"/>
      <w:r w:rsidRPr="006E256B">
        <w:rPr>
          <w:rFonts w:eastAsiaTheme="minorHAnsi"/>
          <w:i/>
          <w:iCs/>
          <w:lang w:eastAsia="en-US"/>
        </w:rPr>
        <w:t>yövalvomiseen</w:t>
      </w:r>
      <w:proofErr w:type="spellEnd"/>
      <w:r w:rsidRPr="006E256B">
        <w:rPr>
          <w:rFonts w:eastAsiaTheme="minorHAnsi"/>
          <w:i/>
          <w:iCs/>
          <w:lang w:eastAsia="en-US"/>
        </w:rPr>
        <w:t xml:space="preserve"> painottuva. Hänellä ei ole terveysongelmia, mutta kun kysytään mihin työllistyisit, niin ihminen alkaa etsiä syitä terveydentilasta. Se on helpompaa, kun sanoa, ettei työ kiinnosta tai asettaa itsensä taas alttiiksi torjunnalle, joita on kymmenen vuoden työttömyyden aikana kertynyt. </w:t>
      </w:r>
    </w:p>
    <w:p w14:paraId="15560B32" w14:textId="759BC4D0" w:rsidR="00D55844" w:rsidRPr="002B7681" w:rsidRDefault="00D55844" w:rsidP="00E15B3B">
      <w:pPr>
        <w:spacing w:afterLines="80" w:after="192"/>
        <w:ind w:left="1304"/>
        <w:jc w:val="both"/>
        <w:rPr>
          <w:rFonts w:eastAsiaTheme="minorEastAsia"/>
          <w:i/>
          <w:lang w:eastAsia="en-US"/>
        </w:rPr>
      </w:pPr>
      <w:r w:rsidRPr="7B4683EC">
        <w:rPr>
          <w:rFonts w:eastAsiaTheme="minorEastAsia"/>
          <w:i/>
          <w:lang w:eastAsia="en-US"/>
        </w:rPr>
        <w:t xml:space="preserve">Henkilö itse ajattelee, että ei voi työllistyä: ”Ei </w:t>
      </w:r>
      <w:proofErr w:type="spellStart"/>
      <w:r w:rsidRPr="7B4683EC">
        <w:rPr>
          <w:rFonts w:eastAsiaTheme="minorEastAsia"/>
          <w:i/>
          <w:lang w:eastAsia="en-US"/>
        </w:rPr>
        <w:t>muhun</w:t>
      </w:r>
      <w:proofErr w:type="spellEnd"/>
      <w:r w:rsidRPr="7B4683EC">
        <w:rPr>
          <w:rFonts w:eastAsiaTheme="minorEastAsia"/>
          <w:i/>
          <w:lang w:eastAsia="en-US"/>
        </w:rPr>
        <w:t xml:space="preserve"> </w:t>
      </w:r>
      <w:proofErr w:type="spellStart"/>
      <w:r w:rsidRPr="7B4683EC">
        <w:rPr>
          <w:rFonts w:eastAsiaTheme="minorEastAsia"/>
          <w:i/>
          <w:lang w:eastAsia="en-US"/>
        </w:rPr>
        <w:t>oo</w:t>
      </w:r>
      <w:proofErr w:type="spellEnd"/>
      <w:r w:rsidRPr="7B4683EC">
        <w:rPr>
          <w:rFonts w:eastAsiaTheme="minorEastAsia"/>
          <w:i/>
          <w:lang w:eastAsia="en-US"/>
        </w:rPr>
        <w:t xml:space="preserve"> moneen vuoteen oltu yhteydessä, miksi te nyt kyselette?” Asiakkaan kanssa keskusteltuaan </w:t>
      </w:r>
      <w:r w:rsidR="00E15B3B">
        <w:rPr>
          <w:rFonts w:eastAsiaTheme="minorEastAsia"/>
          <w:i/>
          <w:lang w:eastAsia="en-US"/>
        </w:rPr>
        <w:t>työntekijä</w:t>
      </w:r>
      <w:r w:rsidRPr="7B4683EC">
        <w:rPr>
          <w:rFonts w:eastAsiaTheme="minorEastAsia"/>
          <w:i/>
          <w:lang w:eastAsia="en-US"/>
        </w:rPr>
        <w:t xml:space="preserve"> </w:t>
      </w:r>
      <w:r>
        <w:rPr>
          <w:rFonts w:eastAsiaTheme="minorEastAsia"/>
          <w:i/>
          <w:lang w:eastAsia="en-US"/>
        </w:rPr>
        <w:t xml:space="preserve">voi myös kyseenalaistaa </w:t>
      </w:r>
      <w:r w:rsidR="0069680B">
        <w:rPr>
          <w:rFonts w:eastAsiaTheme="minorEastAsia"/>
          <w:i/>
          <w:lang w:eastAsia="en-US"/>
        </w:rPr>
        <w:t>mahdollisuudet asiakkaan auttamiseen</w:t>
      </w:r>
      <w:r w:rsidR="00BC4B3A">
        <w:rPr>
          <w:rFonts w:eastAsiaTheme="minorEastAsia"/>
          <w:i/>
          <w:lang w:eastAsia="en-US"/>
        </w:rPr>
        <w:t xml:space="preserve">, koska </w:t>
      </w:r>
      <w:r w:rsidR="0069680B">
        <w:rPr>
          <w:rFonts w:eastAsiaTheme="minorEastAsia"/>
          <w:i/>
          <w:lang w:eastAsia="en-US"/>
        </w:rPr>
        <w:t>asiakas</w:t>
      </w:r>
      <w:r w:rsidR="00BC4B3A">
        <w:rPr>
          <w:rFonts w:eastAsiaTheme="minorEastAsia"/>
          <w:i/>
          <w:lang w:eastAsia="en-US"/>
        </w:rPr>
        <w:t xml:space="preserve"> </w:t>
      </w:r>
      <w:r w:rsidR="001B2AB5">
        <w:rPr>
          <w:rFonts w:eastAsiaTheme="minorEastAsia"/>
          <w:i/>
          <w:lang w:eastAsia="en-US"/>
        </w:rPr>
        <w:t>itse ei näe mahdollisuutta muutokseen</w:t>
      </w:r>
      <w:r w:rsidRPr="7B4683EC">
        <w:rPr>
          <w:rFonts w:eastAsiaTheme="minorEastAsia"/>
          <w:i/>
          <w:lang w:eastAsia="en-US"/>
        </w:rPr>
        <w:t>.”</w:t>
      </w:r>
    </w:p>
    <w:p w14:paraId="20F842D9" w14:textId="16AB626F" w:rsidR="00D55844" w:rsidRPr="00747DEB" w:rsidRDefault="00D55844" w:rsidP="00747DEB">
      <w:pPr>
        <w:spacing w:afterLines="80" w:after="192"/>
        <w:ind w:left="717"/>
        <w:jc w:val="both"/>
        <w:rPr>
          <w:rFonts w:eastAsia="Arial"/>
        </w:rPr>
      </w:pPr>
      <w:r w:rsidRPr="5F2ABC6C">
        <w:rPr>
          <w:rFonts w:eastAsia="Arial"/>
        </w:rPr>
        <w:lastRenderedPageBreak/>
        <w:t xml:space="preserve">Omavalmentajalta tuleva asiakkaan kannustaminen työllistymiseen tai terveys- tai sosiaalipalveluihin </w:t>
      </w:r>
      <w:r w:rsidR="00BD430C" w:rsidRPr="5F2ABC6C">
        <w:rPr>
          <w:rFonts w:eastAsia="Arial"/>
        </w:rPr>
        <w:t xml:space="preserve">voi </w:t>
      </w:r>
      <w:r w:rsidRPr="5F2ABC6C">
        <w:rPr>
          <w:rFonts w:eastAsia="Arial"/>
        </w:rPr>
        <w:t xml:space="preserve">aiheuttaa usein vastareaktion ja </w:t>
      </w:r>
      <w:r w:rsidR="64CB3CBA" w:rsidRPr="5F2ABC6C">
        <w:rPr>
          <w:rFonts w:eastAsia="Arial"/>
        </w:rPr>
        <w:t>tehdä ohjaustilanteesta haastavan. Asiakas ei välttämättä ole motivoitunut ja kokee, ettei tarvitse palvelua. Omavalmentajalla ei myöskään ole välttämättä riittävää tietoa asiakkaan kokonaistilanteesta, vaan hän toimii asiakkaan kertoman kuvauksen varassa. Tämä voi aiheuttaa ns. turhia ohjauksia väärään palveluun.</w:t>
      </w:r>
    </w:p>
    <w:p w14:paraId="358F2E6C" w14:textId="4A0E72F7" w:rsidR="00B52CEB" w:rsidRDefault="00D55844" w:rsidP="00B52CEB">
      <w:pPr>
        <w:spacing w:afterLines="80" w:after="192"/>
        <w:ind w:left="717"/>
        <w:jc w:val="both"/>
      </w:pPr>
      <w:r>
        <w:t xml:space="preserve">Ratkaisu esimerkin kaltaisten asiakkaiden osalta voisi olla </w:t>
      </w:r>
      <w:r w:rsidR="009068C5">
        <w:t xml:space="preserve">nykyistä </w:t>
      </w:r>
      <w:r w:rsidR="00CF3D16">
        <w:t>tiiviimpi verkostotyö</w:t>
      </w:r>
      <w:r w:rsidR="00FF5850">
        <w:t xml:space="preserve">, jossa myös yrityspalvelut ovat mukana. Nykyistä </w:t>
      </w:r>
      <w:r w:rsidR="009068C5">
        <w:t xml:space="preserve">laajemman asiakasjoukon osalta toteutuva </w:t>
      </w:r>
      <w:r>
        <w:t>yritysyhteistyö, joka mahdollistaisi valikoiman osa-aikaisesta työstä</w:t>
      </w:r>
      <w:r w:rsidR="000842AA">
        <w:t>, työkokeilusta, kokeilun osa-aikaisesta työstä</w:t>
      </w:r>
      <w:r>
        <w:t xml:space="preserve"> tai osatyökykykyisille sopivista töistä</w:t>
      </w:r>
      <w:r w:rsidR="00FF5850">
        <w:t xml:space="preserve"> hyödyttäisi asiakkaita</w:t>
      </w:r>
      <w:r>
        <w:t>. Tieto työllistymismahdollisuuksista olisi tärkeä olla myös</w:t>
      </w:r>
      <w:r w:rsidR="004E19B1">
        <w:t xml:space="preserve"> nykyistä laajemmin</w:t>
      </w:r>
      <w:r>
        <w:t xml:space="preserve"> työkykytiimillä, joka voisi arvioin lopuksi tuoda mahdollisuuksia </w:t>
      </w:r>
      <w:r w:rsidR="00CF3D16">
        <w:t xml:space="preserve">asiakkaalle </w:t>
      </w:r>
      <w:r>
        <w:t xml:space="preserve">esille. </w:t>
      </w:r>
      <w:r w:rsidR="00FB6BB9" w:rsidRPr="00FB6BB9">
        <w:t>Painotus tulisi olla mahdollisuuksissa ja asiakkaan voimavaroissa, ei niinkään mahdollisissa esteissä työllistymiselle.</w:t>
      </w:r>
    </w:p>
    <w:p w14:paraId="49A27013" w14:textId="3EAAB283" w:rsidR="00D55844" w:rsidRPr="00B52CEB" w:rsidRDefault="00D55844" w:rsidP="00B52CEB">
      <w:pPr>
        <w:spacing w:afterLines="80" w:after="192"/>
        <w:ind w:left="717"/>
        <w:jc w:val="both"/>
      </w:pPr>
      <w:r>
        <w:rPr>
          <w:b/>
          <w:bCs/>
        </w:rPr>
        <w:t>Kuva 3.</w:t>
      </w:r>
      <w:r w:rsidR="00E21446">
        <w:rPr>
          <w:b/>
          <w:bCs/>
        </w:rPr>
        <w:t xml:space="preserve"> </w:t>
      </w:r>
      <w:r w:rsidR="001B18D8">
        <w:rPr>
          <w:b/>
          <w:bCs/>
        </w:rPr>
        <w:t xml:space="preserve">Perusteet ohjata asiakas työkykytiimille </w:t>
      </w:r>
    </w:p>
    <w:p w14:paraId="5E58D84C" w14:textId="116EC70F" w:rsidR="00D64E9C" w:rsidRDefault="00D64E9C" w:rsidP="00B52CEB">
      <w:pPr>
        <w:spacing w:afterLines="80" w:after="192"/>
        <w:ind w:left="717"/>
        <w:jc w:val="both"/>
      </w:pPr>
      <w:r>
        <w:rPr>
          <w:noProof/>
          <w:color w:val="2B579A"/>
          <w:shd w:val="clear" w:color="auto" w:fill="E6E6E6"/>
        </w:rPr>
        <w:drawing>
          <wp:inline distT="0" distB="0" distL="0" distR="0" wp14:anchorId="61D7500E" wp14:editId="6D179C25">
            <wp:extent cx="5466268" cy="3074564"/>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411" cy="3100517"/>
                    </a:xfrm>
                    <a:prstGeom prst="rect">
                      <a:avLst/>
                    </a:prstGeom>
                    <a:noFill/>
                    <a:ln>
                      <a:noFill/>
                    </a:ln>
                  </pic:spPr>
                </pic:pic>
              </a:graphicData>
            </a:graphic>
          </wp:inline>
        </w:drawing>
      </w:r>
    </w:p>
    <w:p w14:paraId="5A076046" w14:textId="77777777" w:rsidR="001B18D8" w:rsidRPr="002B7681" w:rsidRDefault="001B18D8" w:rsidP="00D55844">
      <w:pPr>
        <w:spacing w:afterLines="80" w:after="192"/>
        <w:ind w:left="467"/>
        <w:jc w:val="both"/>
      </w:pPr>
    </w:p>
    <w:p w14:paraId="58A77E4E" w14:textId="2E556690" w:rsidR="001B18D8" w:rsidRDefault="00460483" w:rsidP="001B18D8">
      <w:pPr>
        <w:pStyle w:val="Otsikko2"/>
      </w:pPr>
      <w:bookmarkStart w:id="21" w:name="_Toc122528736"/>
      <w:r w:rsidRPr="00460483">
        <w:t>Mitä seuraavaksi</w:t>
      </w:r>
      <w:bookmarkEnd w:id="21"/>
    </w:p>
    <w:p w14:paraId="19973D9A" w14:textId="77777777" w:rsidR="001B18D8" w:rsidRDefault="001B18D8" w:rsidP="001B18D8"/>
    <w:p w14:paraId="56BA5070" w14:textId="2DD32D63" w:rsidR="008807CC" w:rsidRPr="001B18D8" w:rsidRDefault="001B18D8" w:rsidP="00747A60">
      <w:pPr>
        <w:ind w:left="709"/>
        <w:jc w:val="both"/>
      </w:pPr>
      <w:r w:rsidRPr="001B18D8">
        <w:t xml:space="preserve">Länsi-Uudenmaan hyvinvointialueella </w:t>
      </w:r>
      <w:r w:rsidR="00170C4A">
        <w:t xml:space="preserve">tullaan </w:t>
      </w:r>
      <w:r w:rsidRPr="001B18D8">
        <w:t>keskit</w:t>
      </w:r>
      <w:r w:rsidR="00170C4A">
        <w:t>tämään</w:t>
      </w:r>
      <w:r w:rsidRPr="001B18D8">
        <w:t xml:space="preserve"> kaikki </w:t>
      </w:r>
      <w:r w:rsidR="00B268FA">
        <w:t>t</w:t>
      </w:r>
      <w:r w:rsidRPr="001B18D8">
        <w:t xml:space="preserve">yöllisyyttä edistävät sosiaali- ja terveyspalvelut samaan yksikköön 1.1.2023 </w:t>
      </w:r>
      <w:r w:rsidR="004A7C2A" w:rsidRPr="001B18D8">
        <w:t>alkaen</w:t>
      </w:r>
      <w:r w:rsidRPr="001B18D8">
        <w:t xml:space="preserve">. Kyseessä on uusi yksikkö, jossa tullaan järjestämään työ- ja toimintakyvyn arviointiin ja tukemiseen liittyviä monialaisia palveluita. Lisäksi palveluvalikossa </w:t>
      </w:r>
      <w:r w:rsidR="003F60B8">
        <w:t>tulee olemaan</w:t>
      </w:r>
      <w:r w:rsidRPr="001B18D8">
        <w:t xml:space="preserve"> myös työ- ja toimintakyvyn tuen kuntoutuspalveluita. Tavoitteena on rakentaa palvelukokonaisuus, jossa asiakkaiden palveluiden tarve arvioidaan yksilöllisesti ja hänet ohjataan tarvitta</w:t>
      </w:r>
      <w:r w:rsidR="002673B0">
        <w:t>essa</w:t>
      </w:r>
      <w:r w:rsidRPr="001B18D8">
        <w:t xml:space="preserve"> kuntoutuspalveluihin. </w:t>
      </w:r>
    </w:p>
    <w:p w14:paraId="1659DE4C" w14:textId="0400C601" w:rsidR="001B18D8" w:rsidRDefault="001B18D8" w:rsidP="001B18D8">
      <w:pPr>
        <w:ind w:left="709"/>
        <w:jc w:val="both"/>
      </w:pPr>
      <w:r w:rsidRPr="001B18D8">
        <w:t xml:space="preserve">Länsi-Uudenmaan hyvinvointialue käynnistyy vuoden 2023 alussa turvallisella siirtymällä, jolla tarkoitetaan sitä, että palvelut siirretään kunnista hyvinvointialueelle sellaisenaan. </w:t>
      </w:r>
      <w:r w:rsidR="00747A60">
        <w:t xml:space="preserve">Vuoden 2023 alussa Espoon työkykytiimi jatkaa toimintaansa </w:t>
      </w:r>
      <w:r w:rsidR="00351A21">
        <w:t xml:space="preserve">osana keskitettyjä terveyspalveluja. </w:t>
      </w:r>
      <w:r w:rsidRPr="001B18D8">
        <w:t xml:space="preserve">Palveluiden kehittämis- ja yhdenmukaistamistyö käynnistyy vuoden 2023 aikana. </w:t>
      </w:r>
    </w:p>
    <w:p w14:paraId="0429B138" w14:textId="7876327B" w:rsidR="004666D7" w:rsidRPr="00A83312" w:rsidRDefault="00AF656C" w:rsidP="00AF656C">
      <w:pPr>
        <w:spacing w:before="0" w:line="240" w:lineRule="auto"/>
      </w:pPr>
      <w:r>
        <w:br w:type="page"/>
      </w:r>
    </w:p>
    <w:p w14:paraId="505699EC" w14:textId="77777777" w:rsidR="00460483" w:rsidRPr="00460483" w:rsidRDefault="00460483" w:rsidP="00485C06">
      <w:pPr>
        <w:pStyle w:val="Otsikko2"/>
      </w:pPr>
      <w:bookmarkStart w:id="22" w:name="_Toc122528737"/>
      <w:r w:rsidRPr="00460483">
        <w:lastRenderedPageBreak/>
        <w:t>Riskien toteutuminen</w:t>
      </w:r>
      <w:bookmarkEnd w:id="22"/>
    </w:p>
    <w:p w14:paraId="29AE22E5" w14:textId="38985162" w:rsidR="00190461" w:rsidRDefault="00190461" w:rsidP="00FE1FF2">
      <w:pPr>
        <w:ind w:left="709"/>
        <w:jc w:val="both"/>
      </w:pPr>
      <w:r>
        <w:t>Riskejä tunnistettiin hankesuunnitelmassa sekä erityisesti vuoden 2021 aikana. Riskit ja niiden</w:t>
      </w:r>
      <w:r w:rsidR="00FE1FF2">
        <w:t xml:space="preserve"> </w:t>
      </w:r>
      <w:r>
        <w:t xml:space="preserve">vaikutus on kuvattu alla olevaan taulukkoon. </w:t>
      </w:r>
    </w:p>
    <w:p w14:paraId="5136590E" w14:textId="77777777" w:rsidR="007F372C" w:rsidRPr="00900490" w:rsidRDefault="007F372C" w:rsidP="007F372C">
      <w:pPr>
        <w:pStyle w:val="Luettelokappale"/>
        <w:numPr>
          <w:ilvl w:val="0"/>
          <w:numId w:val="0"/>
        </w:numPr>
        <w:spacing w:afterLines="80" w:after="192" w:line="240" w:lineRule="auto"/>
        <w:ind w:left="1287"/>
        <w:contextualSpacing w:val="0"/>
        <w:jc w:val="both"/>
      </w:pPr>
    </w:p>
    <w:tbl>
      <w:tblPr>
        <w:tblStyle w:val="TaulukkoRuudukko"/>
        <w:tblW w:w="8064" w:type="dxa"/>
        <w:tblInd w:w="720" w:type="dxa"/>
        <w:tblLook w:val="04A0" w:firstRow="1" w:lastRow="0" w:firstColumn="1" w:lastColumn="0" w:noHBand="0" w:noVBand="1"/>
      </w:tblPr>
      <w:tblGrid>
        <w:gridCol w:w="2252"/>
        <w:gridCol w:w="2977"/>
        <w:gridCol w:w="2835"/>
      </w:tblGrid>
      <w:tr w:rsidR="002B01AA" w:rsidRPr="0022769F" w14:paraId="13AFC655" w14:textId="77777777" w:rsidTr="333CDFD2">
        <w:trPr>
          <w:trHeight w:val="104"/>
        </w:trPr>
        <w:tc>
          <w:tcPr>
            <w:tcW w:w="8064" w:type="dxa"/>
            <w:gridSpan w:val="3"/>
            <w:shd w:val="clear" w:color="auto" w:fill="E7E6E6" w:themeFill="background2"/>
          </w:tcPr>
          <w:p w14:paraId="615BA402" w14:textId="3A0167E9" w:rsidR="002B01AA" w:rsidRPr="0022769F" w:rsidRDefault="002B01AA">
            <w:pPr>
              <w:pStyle w:val="Luettelokappale"/>
              <w:spacing w:afterLines="80" w:after="192" w:line="240" w:lineRule="auto"/>
              <w:ind w:left="0"/>
              <w:contextualSpacing w:val="0"/>
              <w:jc w:val="both"/>
              <w:rPr>
                <w:b/>
                <w:bCs/>
                <w:color w:val="FF0000"/>
                <w:sz w:val="15"/>
                <w:szCs w:val="15"/>
              </w:rPr>
            </w:pPr>
            <w:r w:rsidRPr="007F372C">
              <w:rPr>
                <w:b/>
                <w:bCs/>
                <w:sz w:val="15"/>
                <w:szCs w:val="15"/>
              </w:rPr>
              <w:t>Hankesuunnitelmassa kuvatut riskit</w:t>
            </w:r>
          </w:p>
        </w:tc>
      </w:tr>
      <w:tr w:rsidR="00190461" w:rsidRPr="0022769F" w14:paraId="614815AB" w14:textId="77777777" w:rsidTr="333CDFD2">
        <w:trPr>
          <w:trHeight w:val="104"/>
        </w:trPr>
        <w:tc>
          <w:tcPr>
            <w:tcW w:w="2252" w:type="dxa"/>
            <w:shd w:val="clear" w:color="auto" w:fill="E7E6E6" w:themeFill="background2"/>
          </w:tcPr>
          <w:p w14:paraId="75F29DC4" w14:textId="77777777" w:rsidR="00190461" w:rsidRPr="00BB3BCB" w:rsidRDefault="00190461">
            <w:pPr>
              <w:pStyle w:val="Luettelokappale"/>
              <w:spacing w:afterLines="80" w:after="192" w:line="240" w:lineRule="auto"/>
              <w:ind w:left="0"/>
              <w:contextualSpacing w:val="0"/>
              <w:jc w:val="both"/>
              <w:rPr>
                <w:b/>
                <w:bCs/>
                <w:sz w:val="15"/>
                <w:szCs w:val="15"/>
              </w:rPr>
            </w:pPr>
            <w:r w:rsidRPr="00BB3BCB">
              <w:rPr>
                <w:b/>
                <w:bCs/>
                <w:sz w:val="15"/>
                <w:szCs w:val="15"/>
              </w:rPr>
              <w:t xml:space="preserve">Riski </w:t>
            </w:r>
          </w:p>
        </w:tc>
        <w:tc>
          <w:tcPr>
            <w:tcW w:w="2977" w:type="dxa"/>
            <w:shd w:val="clear" w:color="auto" w:fill="E7E6E6" w:themeFill="background2"/>
          </w:tcPr>
          <w:p w14:paraId="779B4F00" w14:textId="77777777" w:rsidR="00190461" w:rsidRPr="00BB3BCB" w:rsidRDefault="00190461">
            <w:pPr>
              <w:pStyle w:val="Luettelokappale"/>
              <w:spacing w:afterLines="80" w:after="192" w:line="240" w:lineRule="auto"/>
              <w:ind w:left="0"/>
              <w:contextualSpacing w:val="0"/>
              <w:jc w:val="both"/>
              <w:rPr>
                <w:b/>
                <w:bCs/>
                <w:sz w:val="15"/>
                <w:szCs w:val="15"/>
              </w:rPr>
            </w:pPr>
            <w:r w:rsidRPr="00BB3BCB">
              <w:rPr>
                <w:b/>
                <w:bCs/>
                <w:sz w:val="15"/>
                <w:szCs w:val="15"/>
              </w:rPr>
              <w:t>Riskin ennakoitu vaikutus</w:t>
            </w:r>
          </w:p>
        </w:tc>
        <w:tc>
          <w:tcPr>
            <w:tcW w:w="2835" w:type="dxa"/>
            <w:shd w:val="clear" w:color="auto" w:fill="E7E6E6" w:themeFill="background2"/>
          </w:tcPr>
          <w:p w14:paraId="1C32BB4C" w14:textId="7FAC0D4E" w:rsidR="00190461" w:rsidRPr="00925B31" w:rsidRDefault="00190461">
            <w:pPr>
              <w:pStyle w:val="Luettelokappale"/>
              <w:spacing w:afterLines="80" w:after="192" w:line="240" w:lineRule="auto"/>
              <w:ind w:left="0"/>
              <w:contextualSpacing w:val="0"/>
              <w:jc w:val="both"/>
              <w:rPr>
                <w:b/>
                <w:bCs/>
                <w:sz w:val="15"/>
                <w:szCs w:val="15"/>
              </w:rPr>
            </w:pPr>
            <w:r w:rsidRPr="00925B31">
              <w:rPr>
                <w:b/>
                <w:bCs/>
                <w:sz w:val="15"/>
                <w:szCs w:val="15"/>
              </w:rPr>
              <w:t xml:space="preserve">Riskin tilanne </w:t>
            </w:r>
            <w:r w:rsidR="00023790" w:rsidRPr="00925B31">
              <w:rPr>
                <w:b/>
                <w:bCs/>
                <w:sz w:val="15"/>
                <w:szCs w:val="15"/>
              </w:rPr>
              <w:t>loppuvuonna</w:t>
            </w:r>
            <w:r w:rsidRPr="00925B31">
              <w:rPr>
                <w:b/>
                <w:bCs/>
                <w:sz w:val="15"/>
                <w:szCs w:val="15"/>
              </w:rPr>
              <w:t xml:space="preserve"> 2022</w:t>
            </w:r>
          </w:p>
        </w:tc>
      </w:tr>
      <w:tr w:rsidR="00190461" w:rsidRPr="0022769F" w14:paraId="0FB878C3" w14:textId="77777777" w:rsidTr="333CDFD2">
        <w:trPr>
          <w:trHeight w:val="464"/>
        </w:trPr>
        <w:tc>
          <w:tcPr>
            <w:tcW w:w="2252" w:type="dxa"/>
          </w:tcPr>
          <w:p w14:paraId="51BCFD49" w14:textId="6865EB1B" w:rsidR="00190461" w:rsidRPr="00BB3BCB" w:rsidRDefault="001904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5"/>
                <w:szCs w:val="15"/>
              </w:rPr>
            </w:pPr>
            <w:r w:rsidRPr="00BB3BCB">
              <w:rPr>
                <w:sz w:val="15"/>
                <w:szCs w:val="15"/>
              </w:rPr>
              <w:t>Tulevaan palvelurakenteeseen liittyvien lakien ja päätöksenteon keskeneräisyys: sosiaali-</w:t>
            </w:r>
            <w:r w:rsidR="00007969">
              <w:rPr>
                <w:sz w:val="15"/>
                <w:szCs w:val="15"/>
              </w:rPr>
              <w:t xml:space="preserve"> </w:t>
            </w:r>
            <w:r w:rsidRPr="00BB3BCB">
              <w:rPr>
                <w:sz w:val="15"/>
                <w:szCs w:val="15"/>
              </w:rPr>
              <w:t>ja terveyspalveluiden siirto itsehallintoalueille sekä työllisyyspalveluiden palvelurakenne</w:t>
            </w:r>
            <w:r w:rsidR="00007969">
              <w:rPr>
                <w:sz w:val="15"/>
                <w:szCs w:val="15"/>
              </w:rPr>
              <w:t xml:space="preserve">. </w:t>
            </w:r>
          </w:p>
        </w:tc>
        <w:tc>
          <w:tcPr>
            <w:tcW w:w="2977" w:type="dxa"/>
          </w:tcPr>
          <w:p w14:paraId="5A4DC843" w14:textId="77777777" w:rsidR="00190461" w:rsidRPr="00BB3BCB" w:rsidRDefault="00190461">
            <w:pPr>
              <w:pStyle w:val="Luettelokappale"/>
              <w:spacing w:afterLines="80" w:after="192"/>
              <w:ind w:left="0"/>
              <w:rPr>
                <w:sz w:val="15"/>
                <w:szCs w:val="15"/>
              </w:rPr>
            </w:pPr>
            <w:r w:rsidRPr="00BB3BCB">
              <w:rPr>
                <w:sz w:val="15"/>
                <w:szCs w:val="15"/>
              </w:rPr>
              <w:t>Hankkeessa tehdään toimintamalleja, jotka eivät ole riippuvaisia tulevista palvelurakenteista. Kehittämisen lähtökohta ja tavoite on asiakkaiden palvelutarpeisiin vastaaminen. Toimintamalleja voi toteuttaa riippumatta tulevista palvelurakenneratkaisuista ja kun ne ovat tiedossa voi niitä mallintaa tuleviin palvelurakenteisiin jo hankkeen aikana.</w:t>
            </w:r>
          </w:p>
        </w:tc>
        <w:tc>
          <w:tcPr>
            <w:tcW w:w="2835" w:type="dxa"/>
          </w:tcPr>
          <w:p w14:paraId="66A2B39A" w14:textId="71B0E907" w:rsidR="00190461" w:rsidRPr="006E6666" w:rsidRDefault="00190461" w:rsidP="00DD72D7">
            <w:pPr>
              <w:pStyle w:val="Luettelokappale"/>
              <w:spacing w:afterLines="80" w:after="192" w:line="240" w:lineRule="auto"/>
              <w:ind w:left="0"/>
              <w:contextualSpacing w:val="0"/>
              <w:rPr>
                <w:sz w:val="15"/>
                <w:szCs w:val="15"/>
              </w:rPr>
            </w:pPr>
            <w:r w:rsidRPr="006E6666">
              <w:rPr>
                <w:sz w:val="15"/>
                <w:szCs w:val="15"/>
              </w:rPr>
              <w:t xml:space="preserve">Riskiä pystyttiin hallitsemaan sosiaali- ja terveyspalveluissa hankesuunnitelmassa kuvatusti.  </w:t>
            </w:r>
          </w:p>
          <w:p w14:paraId="0AD104F9" w14:textId="77777777" w:rsidR="00190461" w:rsidRPr="00AC74CB" w:rsidRDefault="00190461" w:rsidP="00DD72D7">
            <w:pPr>
              <w:pStyle w:val="Luettelokappale"/>
              <w:spacing w:afterLines="80" w:after="192" w:line="240" w:lineRule="auto"/>
              <w:ind w:left="0"/>
              <w:contextualSpacing w:val="0"/>
            </w:pPr>
            <w:r w:rsidRPr="006E6666">
              <w:rPr>
                <w:sz w:val="15"/>
                <w:szCs w:val="15"/>
              </w:rPr>
              <w:t>Työllisyyskokeilun aikana toteutettu työllisyyspalveluiden uudistus aiheutti keväällä ja kesällä 2022 häiriöitä työkykytiimille tehtävään asiakasohjaukseen.</w:t>
            </w:r>
            <w:r w:rsidRPr="006E6666">
              <w:t xml:space="preserve"> </w:t>
            </w:r>
          </w:p>
        </w:tc>
      </w:tr>
      <w:tr w:rsidR="00190461" w:rsidRPr="0022769F" w14:paraId="65CE06F2" w14:textId="77777777" w:rsidTr="333CDFD2">
        <w:trPr>
          <w:trHeight w:val="464"/>
        </w:trPr>
        <w:tc>
          <w:tcPr>
            <w:tcW w:w="2252" w:type="dxa"/>
          </w:tcPr>
          <w:p w14:paraId="74BEBD7F" w14:textId="520D3FCB" w:rsidR="00190461" w:rsidRPr="00BB3BCB" w:rsidRDefault="001904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5"/>
                <w:szCs w:val="15"/>
              </w:rPr>
            </w:pPr>
            <w:r w:rsidRPr="00BB3BCB">
              <w:rPr>
                <w:sz w:val="15"/>
                <w:szCs w:val="15"/>
              </w:rPr>
              <w:t>Työllisyyskokeilun laintulkinnat mm. asiakastiedon jakamisen näkökulmasta epäselviä eikä ennakkotapauksia ole käytettävissä. Esim. on epäselvää voiko työkykykoordinaattori</w:t>
            </w:r>
            <w:r w:rsidR="00BB3BCB">
              <w:rPr>
                <w:sz w:val="15"/>
                <w:szCs w:val="15"/>
              </w:rPr>
              <w:t xml:space="preserve">en mahdollista </w:t>
            </w:r>
            <w:r w:rsidRPr="00BB3BCB">
              <w:rPr>
                <w:sz w:val="15"/>
                <w:szCs w:val="15"/>
              </w:rPr>
              <w:t>saada URA-oikeudet eli katsotaanko palvelu työllisyyspalveluksi, vaikka se</w:t>
            </w:r>
            <w:r w:rsidR="00BB3BCB">
              <w:rPr>
                <w:sz w:val="15"/>
                <w:szCs w:val="15"/>
              </w:rPr>
              <w:t xml:space="preserve"> o</w:t>
            </w:r>
            <w:r w:rsidRPr="00BB3BCB">
              <w:rPr>
                <w:sz w:val="15"/>
                <w:szCs w:val="15"/>
              </w:rPr>
              <w:t>rganisatorisesti sijoittuu osaksi terveyspalveluita.</w:t>
            </w:r>
          </w:p>
        </w:tc>
        <w:tc>
          <w:tcPr>
            <w:tcW w:w="2977" w:type="dxa"/>
          </w:tcPr>
          <w:p w14:paraId="5478A2E1" w14:textId="77777777" w:rsidR="00190461" w:rsidRPr="00BB3BCB" w:rsidRDefault="00190461">
            <w:pPr>
              <w:pStyle w:val="Luettelokappale"/>
              <w:spacing w:afterLines="80" w:after="192" w:line="240" w:lineRule="auto"/>
              <w:ind w:left="0"/>
              <w:contextualSpacing w:val="0"/>
              <w:rPr>
                <w:i/>
                <w:iCs/>
                <w:sz w:val="15"/>
                <w:szCs w:val="15"/>
              </w:rPr>
            </w:pPr>
            <w:r w:rsidRPr="00BB3BCB">
              <w:rPr>
                <w:sz w:val="15"/>
                <w:szCs w:val="15"/>
              </w:rPr>
              <w:t>Työllisyyskokeilussa osaksi työkykykoordinaattoritiimiä voidaan sijoittaa URA-oikeudet saava TE-asiantuntija. Asiakkaat ja toiminta voidaan liittää TYP-palveluun tietosuojalomakkeiden ja tiedonvaihdon sujuvoittamiseksi.</w:t>
            </w:r>
          </w:p>
        </w:tc>
        <w:tc>
          <w:tcPr>
            <w:tcW w:w="2835" w:type="dxa"/>
          </w:tcPr>
          <w:p w14:paraId="330D6163" w14:textId="77777777" w:rsidR="00190461" w:rsidRPr="006757D6" w:rsidRDefault="00190461">
            <w:pPr>
              <w:pStyle w:val="Luettelokappale"/>
              <w:spacing w:afterLines="80" w:after="192" w:line="240" w:lineRule="auto"/>
              <w:ind w:left="0"/>
              <w:contextualSpacing w:val="0"/>
              <w:rPr>
                <w:sz w:val="15"/>
                <w:szCs w:val="15"/>
              </w:rPr>
            </w:pPr>
            <w:r w:rsidRPr="006757D6">
              <w:rPr>
                <w:sz w:val="15"/>
                <w:szCs w:val="15"/>
              </w:rPr>
              <w:t xml:space="preserve">Riski toteutui. </w:t>
            </w:r>
          </w:p>
          <w:p w14:paraId="235DF007" w14:textId="27B6E1FC" w:rsidR="00190461" w:rsidRPr="0022769F" w:rsidRDefault="00190461">
            <w:pPr>
              <w:pStyle w:val="Luettelokappale"/>
              <w:spacing w:afterLines="80" w:after="192" w:line="240" w:lineRule="auto"/>
              <w:ind w:left="0"/>
              <w:contextualSpacing w:val="0"/>
              <w:rPr>
                <w:i/>
                <w:iCs/>
                <w:color w:val="FF0000"/>
                <w:sz w:val="15"/>
                <w:szCs w:val="15"/>
              </w:rPr>
            </w:pPr>
            <w:r w:rsidRPr="006757D6">
              <w:rPr>
                <w:sz w:val="15"/>
                <w:szCs w:val="15"/>
              </w:rPr>
              <w:t>Haasteet asiakastiedon jakamisessa vaikeuttivat työkykytiimin toimintaa loppuraporti</w:t>
            </w:r>
            <w:r w:rsidR="006757D6" w:rsidRPr="006757D6">
              <w:rPr>
                <w:sz w:val="15"/>
                <w:szCs w:val="15"/>
              </w:rPr>
              <w:t xml:space="preserve">ssa edellä kuvatusti </w:t>
            </w:r>
          </w:p>
        </w:tc>
      </w:tr>
      <w:tr w:rsidR="002F1FB8" w:rsidRPr="0022769F" w14:paraId="3382E761" w14:textId="77777777" w:rsidTr="333CDFD2">
        <w:trPr>
          <w:trHeight w:val="464"/>
        </w:trPr>
        <w:tc>
          <w:tcPr>
            <w:tcW w:w="8064" w:type="dxa"/>
            <w:gridSpan w:val="3"/>
            <w:shd w:val="clear" w:color="auto" w:fill="E7E6E6" w:themeFill="background2"/>
          </w:tcPr>
          <w:p w14:paraId="1BC018C4" w14:textId="2A92A199" w:rsidR="002F1FB8" w:rsidRPr="00EB6B8E" w:rsidRDefault="002F1FB8">
            <w:pPr>
              <w:pStyle w:val="Luettelokappale"/>
              <w:spacing w:afterLines="80" w:after="192" w:line="240" w:lineRule="auto"/>
              <w:ind w:left="0"/>
              <w:contextualSpacing w:val="0"/>
              <w:jc w:val="both"/>
              <w:rPr>
                <w:b/>
                <w:bCs/>
                <w:sz w:val="15"/>
                <w:szCs w:val="15"/>
              </w:rPr>
            </w:pPr>
            <w:r w:rsidRPr="00EB6B8E">
              <w:rPr>
                <w:b/>
                <w:bCs/>
                <w:sz w:val="15"/>
                <w:szCs w:val="15"/>
              </w:rPr>
              <w:t>Hankkeen aikana tunnistetut riskit</w:t>
            </w:r>
          </w:p>
        </w:tc>
      </w:tr>
      <w:tr w:rsidR="00190461" w:rsidRPr="0022769F" w14:paraId="3D5A3800" w14:textId="77777777" w:rsidTr="333CDFD2">
        <w:trPr>
          <w:trHeight w:val="464"/>
        </w:trPr>
        <w:tc>
          <w:tcPr>
            <w:tcW w:w="2252" w:type="dxa"/>
            <w:shd w:val="clear" w:color="auto" w:fill="E7E6E6" w:themeFill="background2"/>
          </w:tcPr>
          <w:p w14:paraId="380DB1BF"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 xml:space="preserve">Riski </w:t>
            </w:r>
          </w:p>
        </w:tc>
        <w:tc>
          <w:tcPr>
            <w:tcW w:w="2977" w:type="dxa"/>
            <w:shd w:val="clear" w:color="auto" w:fill="E7E6E6" w:themeFill="background2"/>
          </w:tcPr>
          <w:p w14:paraId="0068B4B2"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Riskin ennakoitu vaikutus</w:t>
            </w:r>
          </w:p>
        </w:tc>
        <w:tc>
          <w:tcPr>
            <w:tcW w:w="2835" w:type="dxa"/>
            <w:shd w:val="clear" w:color="auto" w:fill="E7E6E6" w:themeFill="background2"/>
          </w:tcPr>
          <w:p w14:paraId="4BE8CF01" w14:textId="77777777" w:rsidR="00190461" w:rsidRPr="00EB6B8E" w:rsidRDefault="00190461">
            <w:pPr>
              <w:pStyle w:val="Luettelokappale"/>
              <w:spacing w:afterLines="80" w:after="192" w:line="240" w:lineRule="auto"/>
              <w:ind w:left="0"/>
              <w:contextualSpacing w:val="0"/>
              <w:jc w:val="both"/>
              <w:rPr>
                <w:b/>
                <w:bCs/>
                <w:sz w:val="15"/>
                <w:szCs w:val="15"/>
              </w:rPr>
            </w:pPr>
            <w:r w:rsidRPr="00EB6B8E">
              <w:rPr>
                <w:b/>
                <w:bCs/>
                <w:sz w:val="15"/>
                <w:szCs w:val="15"/>
              </w:rPr>
              <w:t>Riskin tilanne syksy 2022</w:t>
            </w:r>
          </w:p>
        </w:tc>
      </w:tr>
      <w:tr w:rsidR="00C17330" w:rsidRPr="0022769F" w14:paraId="60E1300F" w14:textId="77777777" w:rsidTr="333CDFD2">
        <w:trPr>
          <w:trHeight w:val="1312"/>
        </w:trPr>
        <w:tc>
          <w:tcPr>
            <w:tcW w:w="2252" w:type="dxa"/>
          </w:tcPr>
          <w:p w14:paraId="00A9E92F" w14:textId="02638A9B" w:rsidR="00C17330" w:rsidRPr="00EB6B8E" w:rsidRDefault="00C17330" w:rsidP="00C17330">
            <w:pPr>
              <w:pStyle w:val="Luettelokappale"/>
              <w:spacing w:afterLines="80" w:after="192" w:line="240" w:lineRule="auto"/>
              <w:ind w:left="0"/>
              <w:contextualSpacing w:val="0"/>
              <w:rPr>
                <w:sz w:val="15"/>
                <w:szCs w:val="15"/>
              </w:rPr>
            </w:pPr>
            <w:r w:rsidRPr="00BB3BCB">
              <w:rPr>
                <w:rFonts w:ascii="Helvetica Neue" w:hAnsi="Helvetica Neue" w:cs="Helvetica Neue"/>
                <w:sz w:val="15"/>
                <w:szCs w:val="15"/>
              </w:rPr>
              <w:t>Koronakriisin vaikutukset (varsinkin, jos pitkittyy)</w:t>
            </w:r>
          </w:p>
        </w:tc>
        <w:tc>
          <w:tcPr>
            <w:tcW w:w="2977" w:type="dxa"/>
          </w:tcPr>
          <w:p w14:paraId="3FC91A33" w14:textId="77777777" w:rsidR="00C17330" w:rsidRPr="00BB3BCB" w:rsidRDefault="00C17330" w:rsidP="00C17330">
            <w:pPr>
              <w:pStyle w:val="Luettelokappale"/>
              <w:spacing w:afterLines="80" w:after="192" w:line="240" w:lineRule="auto"/>
              <w:ind w:left="0"/>
              <w:contextualSpacing w:val="0"/>
              <w:jc w:val="both"/>
              <w:rPr>
                <w:rFonts w:ascii="Helvetica Neue" w:hAnsi="Helvetica Neue" w:cs="Helvetica Neue"/>
                <w:sz w:val="15"/>
                <w:szCs w:val="15"/>
              </w:rPr>
            </w:pPr>
            <w:r w:rsidRPr="00BB3BCB">
              <w:rPr>
                <w:rFonts w:ascii="Helvetica Neue" w:hAnsi="Helvetica Neue" w:cs="Helvetica Neue"/>
                <w:sz w:val="15"/>
                <w:szCs w:val="15"/>
              </w:rPr>
              <w:t>Vaikeuttaa palvelun toteuttamista, jos rajoitustoimenpiteitä.</w:t>
            </w:r>
          </w:p>
          <w:p w14:paraId="20FEF1B8" w14:textId="77777777" w:rsidR="00C17330" w:rsidRPr="00BB3BCB" w:rsidRDefault="00C17330" w:rsidP="00C173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sz w:val="15"/>
                <w:szCs w:val="15"/>
              </w:rPr>
            </w:pPr>
            <w:r w:rsidRPr="00BB3BCB">
              <w:rPr>
                <w:rFonts w:ascii="Helvetica Neue" w:hAnsi="Helvetica Neue" w:cs="Helvetica Neue"/>
                <w:sz w:val="15"/>
                <w:szCs w:val="15"/>
              </w:rPr>
              <w:t>o Tosiasiallisesti lisää palveluntarvetta, koska työttömyydet lisääntyvät ja pitkittyy ja syntyy palveluvelkaa. Tilanteen pitkittyminen voidaan huomioida hankkeessa,</w:t>
            </w:r>
            <w:r>
              <w:rPr>
                <w:rFonts w:ascii="Helvetica Neue" w:hAnsi="Helvetica Neue" w:cs="Helvetica Neue"/>
                <w:sz w:val="15"/>
                <w:szCs w:val="15"/>
              </w:rPr>
              <w:t xml:space="preserve"> </w:t>
            </w:r>
            <w:r w:rsidRPr="00BB3BCB">
              <w:rPr>
                <w:rFonts w:ascii="Helvetica Neue" w:hAnsi="Helvetica Neue" w:cs="Helvetica Neue"/>
                <w:sz w:val="15"/>
                <w:szCs w:val="15"/>
              </w:rPr>
              <w:t>koska tavoitteena on oppia tekemällä.</w:t>
            </w:r>
          </w:p>
          <w:p w14:paraId="1163594A" w14:textId="6F8BEC7E" w:rsidR="00C17330" w:rsidRPr="00EB6B8E" w:rsidRDefault="00C17330" w:rsidP="00C17330">
            <w:pPr>
              <w:pStyle w:val="Luettelokappale"/>
              <w:spacing w:afterLines="80" w:after="192" w:line="240" w:lineRule="auto"/>
              <w:ind w:left="0"/>
              <w:contextualSpacing w:val="0"/>
              <w:rPr>
                <w:sz w:val="15"/>
                <w:szCs w:val="15"/>
              </w:rPr>
            </w:pPr>
            <w:r w:rsidRPr="00BB3BCB">
              <w:rPr>
                <w:rFonts w:ascii="Helvetica Neue" w:hAnsi="Helvetica Neue" w:cs="Helvetica Neue"/>
                <w:sz w:val="15"/>
                <w:szCs w:val="15"/>
              </w:rPr>
              <w:t>o Etenemiset työmarkkinoille osatyökykyisillä voi jäädä vähäisiksi, jos työttömyys on korkea.</w:t>
            </w:r>
          </w:p>
        </w:tc>
        <w:tc>
          <w:tcPr>
            <w:tcW w:w="2835" w:type="dxa"/>
          </w:tcPr>
          <w:p w14:paraId="65FC9701" w14:textId="77777777" w:rsidR="00C17330" w:rsidRPr="00925B31" w:rsidRDefault="00C17330" w:rsidP="00C17330">
            <w:pPr>
              <w:pStyle w:val="Luettelokappale"/>
              <w:spacing w:afterLines="80" w:after="192" w:line="240" w:lineRule="auto"/>
              <w:ind w:left="0"/>
              <w:contextualSpacing w:val="0"/>
              <w:rPr>
                <w:sz w:val="15"/>
                <w:szCs w:val="15"/>
              </w:rPr>
            </w:pPr>
            <w:r w:rsidRPr="00925B31">
              <w:rPr>
                <w:sz w:val="15"/>
                <w:szCs w:val="15"/>
              </w:rPr>
              <w:t xml:space="preserve">Riski laukesi. </w:t>
            </w:r>
          </w:p>
          <w:p w14:paraId="2B651B9D" w14:textId="2639FDAC" w:rsidR="00C17330" w:rsidRPr="00EB6B8E" w:rsidRDefault="00C17330" w:rsidP="00C17330">
            <w:pPr>
              <w:pStyle w:val="Luettelokappale"/>
              <w:spacing w:afterLines="80" w:after="192" w:line="240" w:lineRule="auto"/>
              <w:ind w:left="0"/>
              <w:contextualSpacing w:val="0"/>
              <w:rPr>
                <w:sz w:val="15"/>
                <w:szCs w:val="15"/>
              </w:rPr>
            </w:pPr>
            <w:r w:rsidRPr="00925B31">
              <w:rPr>
                <w:sz w:val="15"/>
                <w:szCs w:val="15"/>
              </w:rPr>
              <w:t xml:space="preserve">Koronakriisi pitkittyi vuosille 2020 ja 2021. Koronakriisin edellyttämät muutokset terveydenhuollossa, </w:t>
            </w:r>
            <w:r>
              <w:rPr>
                <w:sz w:val="15"/>
                <w:szCs w:val="15"/>
              </w:rPr>
              <w:t xml:space="preserve">työvoiman saatavuuden poikkeukselliset </w:t>
            </w:r>
            <w:r w:rsidRPr="00925B31">
              <w:rPr>
                <w:sz w:val="15"/>
                <w:szCs w:val="15"/>
              </w:rPr>
              <w:t xml:space="preserve">haasteet sekä rajoitukset asiakaskontakteissa vaikeuttivat vuonna 2021 merkittävästi hankkeen käynnistämistä, joka viivästyikin täysimääräisenä vuodelle 2022. </w:t>
            </w:r>
          </w:p>
        </w:tc>
      </w:tr>
      <w:tr w:rsidR="00C17330" w:rsidRPr="0022769F" w14:paraId="0F228040" w14:textId="77777777" w:rsidTr="333CDFD2">
        <w:trPr>
          <w:trHeight w:val="1312"/>
        </w:trPr>
        <w:tc>
          <w:tcPr>
            <w:tcW w:w="2252" w:type="dxa"/>
          </w:tcPr>
          <w:p w14:paraId="492329AC" w14:textId="3251BB13"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Työkykytiimiin ei saada riittäviä resursseja: Rekrytoituja henkilöitä on perehdytetty paljon</w:t>
            </w:r>
            <w:r>
              <w:rPr>
                <w:sz w:val="15"/>
                <w:szCs w:val="15"/>
              </w:rPr>
              <w:t xml:space="preserve">. Henkilöitä, joilla olisi ollut </w:t>
            </w:r>
            <w:r w:rsidRPr="00EB6B8E">
              <w:rPr>
                <w:sz w:val="15"/>
                <w:szCs w:val="15"/>
              </w:rPr>
              <w:t>aiempaa kokemusta</w:t>
            </w:r>
            <w:r>
              <w:rPr>
                <w:sz w:val="15"/>
                <w:szCs w:val="15"/>
              </w:rPr>
              <w:t xml:space="preserve"> ei ole ollut</w:t>
            </w:r>
            <w:r w:rsidRPr="00EB6B8E">
              <w:rPr>
                <w:sz w:val="15"/>
                <w:szCs w:val="15"/>
              </w:rPr>
              <w:t xml:space="preserve"> saatavilla. </w:t>
            </w:r>
          </w:p>
        </w:tc>
        <w:tc>
          <w:tcPr>
            <w:tcW w:w="2977" w:type="dxa"/>
          </w:tcPr>
          <w:p w14:paraId="650284DF"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Työkykytiimin resurssit eivät ole riittävät suhteessa ohjautuvaan asiakasmäärään. </w:t>
            </w:r>
          </w:p>
          <w:p w14:paraId="2CB0539A" w14:textId="77777777" w:rsidR="00C17330" w:rsidRPr="00EB6B8E" w:rsidRDefault="00C17330" w:rsidP="00C17330">
            <w:pPr>
              <w:pStyle w:val="Luettelokappale"/>
              <w:spacing w:afterLines="80" w:after="192" w:line="240" w:lineRule="auto"/>
              <w:ind w:left="0"/>
              <w:contextualSpacing w:val="0"/>
              <w:rPr>
                <w:i/>
                <w:iCs/>
                <w:sz w:val="15"/>
                <w:szCs w:val="15"/>
              </w:rPr>
            </w:pPr>
            <w:r w:rsidRPr="00EB6B8E">
              <w:rPr>
                <w:sz w:val="15"/>
                <w:szCs w:val="15"/>
              </w:rPr>
              <w:t>Asiakasohjaus eteenpäin terveyspalveluissa on haastavaa ilman työkykytiimiä tukevaa lääkäriä.</w:t>
            </w:r>
            <w:r w:rsidRPr="00EB6B8E">
              <w:rPr>
                <w:i/>
                <w:iCs/>
                <w:sz w:val="15"/>
                <w:szCs w:val="15"/>
              </w:rPr>
              <w:t xml:space="preserve">  </w:t>
            </w:r>
          </w:p>
        </w:tc>
        <w:tc>
          <w:tcPr>
            <w:tcW w:w="2835" w:type="dxa"/>
          </w:tcPr>
          <w:p w14:paraId="038406B4"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Riski realisoitui lääkärin osalta vuoden 2021 aikana sekä terveydenhoitajien rekrytoinneissa. Työkykytiimin toiminta on melko kaukana terveydenhoitajan perustyönkuvasta, joka on edellyttänyt perehdytystä. </w:t>
            </w:r>
            <w:proofErr w:type="spellStart"/>
            <w:r w:rsidRPr="00EB6B8E">
              <w:rPr>
                <w:sz w:val="15"/>
                <w:szCs w:val="15"/>
              </w:rPr>
              <w:t>THL:n</w:t>
            </w:r>
            <w:proofErr w:type="spellEnd"/>
            <w:r w:rsidRPr="00EB6B8E">
              <w:rPr>
                <w:sz w:val="15"/>
                <w:szCs w:val="15"/>
              </w:rPr>
              <w:t xml:space="preserve"> työkyvyn tuen koulutus oli mahdollinen vain 2021 alussa työkykytiimissä työskennelleille. </w:t>
            </w:r>
          </w:p>
          <w:p w14:paraId="7B01CD00" w14:textId="77777777" w:rsidR="00C17330" w:rsidRPr="00EB6B8E" w:rsidRDefault="00C17330" w:rsidP="00C17330">
            <w:pPr>
              <w:pStyle w:val="Luettelokappale"/>
              <w:spacing w:afterLines="80" w:after="192" w:line="240" w:lineRule="auto"/>
              <w:ind w:left="0"/>
              <w:contextualSpacing w:val="0"/>
              <w:rPr>
                <w:sz w:val="15"/>
                <w:szCs w:val="15"/>
              </w:rPr>
            </w:pPr>
            <w:r w:rsidRPr="00EB6B8E">
              <w:rPr>
                <w:sz w:val="15"/>
                <w:szCs w:val="15"/>
              </w:rPr>
              <w:t xml:space="preserve">Muilta osin riski on ollut työkykytiimin henkilöstövajeesta huolimatta hallinnassa odotettua pienemmän asiakasvolyymin takia. </w:t>
            </w:r>
          </w:p>
        </w:tc>
      </w:tr>
    </w:tbl>
    <w:p w14:paraId="62CDC2B8" w14:textId="77777777" w:rsidR="00190461" w:rsidRDefault="00190461" w:rsidP="00190461">
      <w:pPr>
        <w:spacing w:afterLines="80" w:after="192"/>
        <w:jc w:val="both"/>
      </w:pPr>
    </w:p>
    <w:p w14:paraId="4C28E791" w14:textId="72B05F91" w:rsidR="00460483" w:rsidRDefault="003F052D" w:rsidP="00485C06">
      <w:pPr>
        <w:pStyle w:val="Otsikko1"/>
      </w:pPr>
      <w:bookmarkStart w:id="23" w:name="_Toc122528738"/>
      <w:r>
        <w:lastRenderedPageBreak/>
        <w:t>M</w:t>
      </w:r>
      <w:r w:rsidR="00460483" w:rsidRPr="00460483">
        <w:t>istä materiaali löytyy</w:t>
      </w:r>
      <w:bookmarkEnd w:id="23"/>
    </w:p>
    <w:p w14:paraId="12A08484" w14:textId="77777777" w:rsidR="0070024B" w:rsidRDefault="0070024B" w:rsidP="0070024B"/>
    <w:p w14:paraId="6B24492E" w14:textId="061A7983" w:rsidR="00D7564F" w:rsidRDefault="00D7564F" w:rsidP="00D7564F">
      <w:pPr>
        <w:ind w:left="360"/>
      </w:pPr>
      <w:r>
        <w:t>Loppuraportti liitteineen ja sen PowerPoint muotoine</w:t>
      </w:r>
      <w:r w:rsidR="0064390B">
        <w:t>n</w:t>
      </w:r>
      <w:r>
        <w:t xml:space="preserve"> tiivistelmä on lisätty </w:t>
      </w:r>
      <w:proofErr w:type="spellStart"/>
      <w:r>
        <w:t>Innokylään</w:t>
      </w:r>
      <w:proofErr w:type="spellEnd"/>
      <w:r>
        <w:t xml:space="preserve"> joulukuun lopulla 2022. Espoon työkykyhanke löytyy </w:t>
      </w:r>
      <w:proofErr w:type="spellStart"/>
      <w:r>
        <w:t>Innokylästä</w:t>
      </w:r>
      <w:proofErr w:type="spellEnd"/>
      <w:r>
        <w:t xml:space="preserve"> </w:t>
      </w:r>
      <w:r w:rsidR="00377203">
        <w:t>(</w:t>
      </w:r>
      <w:hyperlink r:id="rId15" w:history="1">
        <w:r w:rsidR="00377203" w:rsidRPr="00654A5E">
          <w:rPr>
            <w:rStyle w:val="Hyperlinkki"/>
          </w:rPr>
          <w:t>www.innokylä.fi</w:t>
        </w:r>
      </w:hyperlink>
      <w:r w:rsidR="00377203">
        <w:t xml:space="preserve">) </w:t>
      </w:r>
      <w:r>
        <w:t>hak</w:t>
      </w:r>
      <w:r w:rsidR="00596331">
        <w:t xml:space="preserve">emalla Espoon </w:t>
      </w:r>
      <w:r w:rsidR="00596331" w:rsidRPr="00596331">
        <w:t>työkykyhankkeen</w:t>
      </w:r>
      <w:r w:rsidRPr="00596331">
        <w:t xml:space="preserve">. </w:t>
      </w:r>
    </w:p>
    <w:p w14:paraId="5463D8BA" w14:textId="77777777" w:rsidR="00D7564F" w:rsidRDefault="00D7564F" w:rsidP="00D7564F">
      <w:pPr>
        <w:ind w:left="360"/>
      </w:pPr>
    </w:p>
    <w:p w14:paraId="16A946B8" w14:textId="494E86A5" w:rsidR="008F0162" w:rsidRDefault="008F0162" w:rsidP="008F0162">
      <w:pPr>
        <w:pStyle w:val="Otsikko2"/>
      </w:pPr>
      <w:bookmarkStart w:id="24" w:name="_Toc122528739"/>
      <w:r>
        <w:t>Liiteluettelo</w:t>
      </w:r>
      <w:bookmarkEnd w:id="24"/>
      <w:r>
        <w:t xml:space="preserve"> </w:t>
      </w:r>
    </w:p>
    <w:p w14:paraId="0BAE990D" w14:textId="77777777" w:rsidR="00D7564F" w:rsidRPr="00D7564F" w:rsidRDefault="00D7564F" w:rsidP="00D7564F"/>
    <w:p w14:paraId="0277690A" w14:textId="4AF4C0F4" w:rsidR="008F0162" w:rsidRPr="00D7564F" w:rsidRDefault="008F0162" w:rsidP="00D7564F">
      <w:pPr>
        <w:pStyle w:val="NormaaliWWW"/>
        <w:spacing w:before="0" w:beforeAutospacing="0" w:after="0" w:afterAutospacing="0"/>
        <w:ind w:firstLine="360"/>
        <w:rPr>
          <w:rFonts w:ascii="Arial" w:hAnsi="Arial" w:cs="Arial"/>
          <w:color w:val="3F3F3F" w:themeColor="text1"/>
          <w:sz w:val="20"/>
          <w:szCs w:val="20"/>
        </w:rPr>
      </w:pPr>
      <w:r w:rsidRPr="00D7564F">
        <w:rPr>
          <w:rFonts w:ascii="Arial" w:hAnsi="Arial" w:cs="Arial"/>
          <w:color w:val="3F3F3F" w:themeColor="text1"/>
          <w:sz w:val="20"/>
          <w:szCs w:val="20"/>
        </w:rPr>
        <w:t>Liite 1 Työkykytiimin resurssit ja roolit</w:t>
      </w:r>
    </w:p>
    <w:p w14:paraId="787F8DF3" w14:textId="0ACB05FA" w:rsidR="008F0162" w:rsidRPr="00D7564F" w:rsidRDefault="008F0162" w:rsidP="00D7564F">
      <w:pPr>
        <w:pStyle w:val="NormaaliWWW"/>
        <w:spacing w:before="0" w:beforeAutospacing="0" w:after="0" w:afterAutospacing="0"/>
        <w:ind w:firstLine="357"/>
        <w:rPr>
          <w:rFonts w:ascii="Arial" w:hAnsi="Arial" w:cs="Arial"/>
          <w:color w:val="3F3F3F" w:themeColor="text1"/>
          <w:sz w:val="20"/>
          <w:szCs w:val="20"/>
        </w:rPr>
      </w:pPr>
      <w:r w:rsidRPr="00D7564F">
        <w:rPr>
          <w:rFonts w:ascii="Arial" w:hAnsi="Arial" w:cs="Arial"/>
          <w:color w:val="3F3F3F" w:themeColor="text1"/>
          <w:sz w:val="20"/>
          <w:szCs w:val="20"/>
        </w:rPr>
        <w:t xml:space="preserve">Liite 2 Potilastietojärjestelmä </w:t>
      </w:r>
      <w:proofErr w:type="spellStart"/>
      <w:r w:rsidRPr="00D7564F">
        <w:rPr>
          <w:rFonts w:ascii="Arial" w:hAnsi="Arial" w:cs="Arial"/>
          <w:color w:val="3F3F3F" w:themeColor="text1"/>
          <w:sz w:val="20"/>
          <w:szCs w:val="20"/>
        </w:rPr>
        <w:t>Lifecaren</w:t>
      </w:r>
      <w:proofErr w:type="spellEnd"/>
      <w:r w:rsidRPr="00D7564F">
        <w:rPr>
          <w:rFonts w:ascii="Arial" w:hAnsi="Arial" w:cs="Arial"/>
          <w:color w:val="3F3F3F" w:themeColor="text1"/>
          <w:sz w:val="20"/>
          <w:szCs w:val="20"/>
        </w:rPr>
        <w:t xml:space="preserve"> fraasi</w:t>
      </w:r>
    </w:p>
    <w:p w14:paraId="2B8C5875" w14:textId="77777777" w:rsidR="00D7564F" w:rsidRDefault="008F0162" w:rsidP="00D7564F">
      <w:pPr>
        <w:pStyle w:val="NormaaliWWW"/>
        <w:spacing w:before="0" w:beforeAutospacing="0" w:after="0" w:afterAutospacing="0"/>
        <w:ind w:firstLine="360"/>
        <w:rPr>
          <w:rFonts w:ascii="Arial" w:hAnsi="Arial" w:cs="Arial"/>
          <w:color w:val="3F3F3F" w:themeColor="text1"/>
          <w:sz w:val="20"/>
          <w:szCs w:val="20"/>
        </w:rPr>
      </w:pPr>
      <w:r w:rsidRPr="00D7564F">
        <w:rPr>
          <w:rFonts w:ascii="Arial" w:hAnsi="Arial" w:cs="Arial"/>
          <w:color w:val="3F3F3F" w:themeColor="text1"/>
          <w:sz w:val="20"/>
          <w:szCs w:val="20"/>
        </w:rPr>
        <w:t>Liite 3 Henkilöstökyselyn vastausten tiivistelmä</w:t>
      </w:r>
    </w:p>
    <w:p w14:paraId="6AE1D5C8" w14:textId="77777777" w:rsidR="00D7564F" w:rsidRDefault="00D7564F" w:rsidP="001A72EC">
      <w:pPr>
        <w:pStyle w:val="NormaaliWWW"/>
        <w:spacing w:before="0" w:beforeAutospacing="0" w:after="0" w:afterAutospacing="0"/>
        <w:ind w:firstLine="357"/>
        <w:rPr>
          <w:rFonts w:ascii="Arial" w:hAnsi="Arial" w:cs="Arial"/>
          <w:color w:val="3F3F3F" w:themeColor="text1"/>
          <w:sz w:val="20"/>
          <w:szCs w:val="20"/>
        </w:rPr>
      </w:pPr>
    </w:p>
    <w:p w14:paraId="57803D4B"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 xml:space="preserve">Viestintäaineistot: </w:t>
      </w:r>
    </w:p>
    <w:p w14:paraId="034BADBC"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4.1 Asiakasesite</w:t>
      </w:r>
    </w:p>
    <w:p w14:paraId="78296C5B" w14:textId="63A2F372"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 xml:space="preserve">Liite 4.2 Ammattilaisen </w:t>
      </w:r>
      <w:r w:rsidR="00FB1F2D" w:rsidRPr="001A72EC">
        <w:rPr>
          <w:rFonts w:ascii="Arial" w:hAnsi="Arial" w:cs="Arial"/>
          <w:color w:val="3F3F3F" w:themeColor="text1"/>
          <w:sz w:val="20"/>
          <w:szCs w:val="20"/>
        </w:rPr>
        <w:t>usein kysytyt kysymykset ja vastaukset</w:t>
      </w:r>
    </w:p>
    <w:p w14:paraId="3C4FF860" w14:textId="2AE1A2C2"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4.3 Asiakasvideo</w:t>
      </w:r>
      <w:r w:rsidR="00252B1D" w:rsidRPr="001A72EC">
        <w:rPr>
          <w:rFonts w:ascii="Arial" w:hAnsi="Arial" w:cs="Arial"/>
          <w:color w:val="3F3F3F" w:themeColor="text1"/>
          <w:sz w:val="20"/>
          <w:szCs w:val="20"/>
        </w:rPr>
        <w:t>t</w:t>
      </w:r>
    </w:p>
    <w:p w14:paraId="24D8B205" w14:textId="77777777" w:rsidR="00D7564F" w:rsidRPr="001A72EC"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4.4 Tiedote hankkeesta</w:t>
      </w:r>
    </w:p>
    <w:p w14:paraId="574C076E" w14:textId="54F3B7A2" w:rsidR="008F0162" w:rsidRPr="00D7564F" w:rsidRDefault="008F0162" w:rsidP="001A72EC">
      <w:pPr>
        <w:pStyle w:val="NormaaliWWW"/>
        <w:spacing w:before="0" w:beforeAutospacing="0" w:after="0" w:afterAutospacing="0"/>
        <w:ind w:firstLine="357"/>
        <w:rPr>
          <w:rFonts w:ascii="Arial" w:hAnsi="Arial" w:cs="Arial"/>
          <w:color w:val="3F3F3F" w:themeColor="text1"/>
          <w:sz w:val="20"/>
          <w:szCs w:val="20"/>
        </w:rPr>
      </w:pPr>
      <w:r w:rsidRPr="001A72EC">
        <w:rPr>
          <w:rFonts w:ascii="Arial" w:hAnsi="Arial" w:cs="Arial"/>
          <w:color w:val="3F3F3F" w:themeColor="text1"/>
          <w:sz w:val="20"/>
          <w:szCs w:val="20"/>
        </w:rPr>
        <w:t>Liite 4.5. Yhteenveto Espoon työkykyhankkeen asiakkaiden Kykyviisarivastauksista</w:t>
      </w:r>
    </w:p>
    <w:p w14:paraId="38766349" w14:textId="77777777" w:rsidR="008F0162" w:rsidRPr="008F0162" w:rsidRDefault="008F0162" w:rsidP="008F0162">
      <w:pPr>
        <w:ind w:left="360"/>
      </w:pPr>
    </w:p>
    <w:p w14:paraId="6845627F" w14:textId="77777777" w:rsidR="0070024B" w:rsidRPr="0070024B" w:rsidRDefault="0070024B" w:rsidP="0070024B"/>
    <w:p w14:paraId="58488CED" w14:textId="77777777" w:rsidR="00D720EA" w:rsidRDefault="00460483" w:rsidP="00485C06">
      <w:pPr>
        <w:pStyle w:val="Otsikko1"/>
      </w:pPr>
      <w:bookmarkStart w:id="25" w:name="_Toc122528740"/>
      <w:r w:rsidRPr="00460483">
        <w:t>Loppusanat</w:t>
      </w:r>
      <w:bookmarkEnd w:id="25"/>
    </w:p>
    <w:p w14:paraId="50384A77" w14:textId="77777777" w:rsidR="00AF656C" w:rsidRDefault="00AF656C" w:rsidP="00AF656C"/>
    <w:p w14:paraId="513E6B5E" w14:textId="77777777" w:rsidR="00AF656C" w:rsidRDefault="00AF656C" w:rsidP="00AF656C">
      <w:pPr>
        <w:ind w:left="709"/>
        <w:jc w:val="both"/>
      </w:pPr>
      <w:r>
        <w:t xml:space="preserve">Työkykyhankkeen perusteella suositetaan seuraavia toimenpiteitä työttömille suunnattujen palvelujen kehittämis- ja yhdenmukaistamistyönä: </w:t>
      </w:r>
    </w:p>
    <w:p w14:paraId="768C4C7F" w14:textId="077A73C0" w:rsidR="00554031" w:rsidRDefault="00554031" w:rsidP="00554031">
      <w:pPr>
        <w:pStyle w:val="Luettelokappale"/>
        <w:numPr>
          <w:ilvl w:val="0"/>
          <w:numId w:val="44"/>
        </w:numPr>
        <w:jc w:val="both"/>
      </w:pPr>
      <w:r w:rsidRPr="00A2160E">
        <w:t xml:space="preserve">Työkykytiimin </w:t>
      </w:r>
      <w:r w:rsidR="005C4240">
        <w:t>toiminta kohdistuu</w:t>
      </w:r>
      <w:r w:rsidR="00115921" w:rsidRPr="00A2160E">
        <w:t xml:space="preserve"> </w:t>
      </w:r>
      <w:r w:rsidRPr="00A2160E">
        <w:t>selkeä</w:t>
      </w:r>
      <w:r w:rsidR="00115921" w:rsidRPr="00A2160E">
        <w:t xml:space="preserve">sti </w:t>
      </w:r>
      <w:r w:rsidR="00DB7D9F" w:rsidRPr="00A2160E">
        <w:t xml:space="preserve">laajan </w:t>
      </w:r>
      <w:r w:rsidR="006A6739" w:rsidRPr="00A2160E">
        <w:t xml:space="preserve">työ- ja/tai toimintakyvyn </w:t>
      </w:r>
      <w:r w:rsidR="00D94154" w:rsidRPr="00A2160E">
        <w:t xml:space="preserve">tuen tarpeessa </w:t>
      </w:r>
      <w:r w:rsidR="00221869" w:rsidRPr="00A2160E">
        <w:t>oleville asiakkaille, joita ohjataan</w:t>
      </w:r>
      <w:r w:rsidR="00B25FD7" w:rsidRPr="00A2160E">
        <w:t xml:space="preserve"> työllisyyspalveluista sekä sote-keskuksista tiimille. </w:t>
      </w:r>
      <w:r w:rsidR="009224B6">
        <w:t xml:space="preserve">Työkykytiimi tarjoaa </w:t>
      </w:r>
      <w:proofErr w:type="spellStart"/>
      <w:r w:rsidR="009224B6">
        <w:t>konsultatiivista</w:t>
      </w:r>
      <w:proofErr w:type="spellEnd"/>
      <w:r w:rsidR="009224B6">
        <w:t xml:space="preserve"> tukea asiakas</w:t>
      </w:r>
      <w:r w:rsidR="00704CA9">
        <w:t>o</w:t>
      </w:r>
      <w:r w:rsidR="009224B6">
        <w:t>hjauksen tueksi.</w:t>
      </w:r>
      <w:r w:rsidR="00465BE1">
        <w:t xml:space="preserve"> </w:t>
      </w:r>
      <w:r w:rsidR="00FD2068" w:rsidRPr="00A2160E">
        <w:t>Työkykytiimin</w:t>
      </w:r>
      <w:r w:rsidRPr="00A2160E">
        <w:t xml:space="preserve"> yhteistyö aikuissosiaalipalvelujen</w:t>
      </w:r>
      <w:r w:rsidR="00AB34FF">
        <w:t xml:space="preserve"> sekä sote-keskusten</w:t>
      </w:r>
      <w:r w:rsidRPr="00A2160E">
        <w:t xml:space="preserve"> kanssa on tiivistä</w:t>
      </w:r>
      <w:r w:rsidR="00966425" w:rsidRPr="00A2160E">
        <w:t xml:space="preserve"> ja k</w:t>
      </w:r>
      <w:r w:rsidR="00354A23" w:rsidRPr="00A2160E">
        <w:t>oko hyvinvointialueen ammattilaisten verkosto</w:t>
      </w:r>
      <w:r w:rsidR="001D627A" w:rsidRPr="00A2160E">
        <w:t>ssa kuntarajat hälvenevät vuoden 2023 jälkeen</w:t>
      </w:r>
      <w:r w:rsidR="00354A23" w:rsidRPr="00A2160E">
        <w:t xml:space="preserve">. </w:t>
      </w:r>
      <w:r w:rsidR="00AB34FF">
        <w:t xml:space="preserve">Työkykytiimin lääkäri tarjoajaa </w:t>
      </w:r>
      <w:proofErr w:type="spellStart"/>
      <w:r w:rsidR="00AB34FF">
        <w:t>konsultatiivista</w:t>
      </w:r>
      <w:proofErr w:type="spellEnd"/>
      <w:r w:rsidR="00AB34FF">
        <w:t xml:space="preserve"> tukea sote-keskuslääkäreille. </w:t>
      </w:r>
    </w:p>
    <w:p w14:paraId="3CFD217B" w14:textId="77777777" w:rsidR="00465BE1" w:rsidRPr="00A2160E" w:rsidRDefault="00465BE1" w:rsidP="00465BE1">
      <w:pPr>
        <w:pStyle w:val="Luettelokappale"/>
        <w:numPr>
          <w:ilvl w:val="0"/>
          <w:numId w:val="0"/>
        </w:numPr>
        <w:ind w:left="1584"/>
        <w:jc w:val="both"/>
      </w:pPr>
    </w:p>
    <w:p w14:paraId="3FB56683" w14:textId="36B49038" w:rsidR="00F83130" w:rsidRDefault="00137BA5" w:rsidP="008D0AF4">
      <w:pPr>
        <w:pStyle w:val="Luettelokappale"/>
        <w:numPr>
          <w:ilvl w:val="0"/>
          <w:numId w:val="44"/>
        </w:numPr>
        <w:spacing w:before="0" w:afterLines="80" w:after="192"/>
        <w:jc w:val="both"/>
      </w:pPr>
      <w:r w:rsidRPr="00A2160E">
        <w:t xml:space="preserve">Työkyvyn tuen palveluista on saatavilla neuvontaa, johon sekä ammattilaiset, että </w:t>
      </w:r>
      <w:r w:rsidR="002D4F7E">
        <w:t>hyvinvointialueen asukkaat</w:t>
      </w:r>
      <w:r w:rsidRPr="00A2160E">
        <w:t xml:space="preserve"> voivat ottaa yhteyttä</w:t>
      </w:r>
      <w:r w:rsidR="00431C07" w:rsidRPr="00A2160E">
        <w:t xml:space="preserve">. </w:t>
      </w:r>
      <w:r w:rsidR="00B1555B" w:rsidRPr="00A2160E">
        <w:t xml:space="preserve">Neuvontapalvelu edesauttaisi asiakkaiden ohjautumista </w:t>
      </w:r>
      <w:r w:rsidR="008D0AF4" w:rsidRPr="00A2160E">
        <w:t>palvelujen piiriin enne</w:t>
      </w:r>
      <w:r w:rsidR="002D4F7E">
        <w:t>n</w:t>
      </w:r>
      <w:r w:rsidR="008D0AF4" w:rsidRPr="00A2160E">
        <w:t xml:space="preserve"> työttömyyden pitkittymistä. </w:t>
      </w:r>
      <w:r w:rsidRPr="00A2160E">
        <w:t xml:space="preserve"> </w:t>
      </w:r>
    </w:p>
    <w:p w14:paraId="7EDC653E" w14:textId="77777777" w:rsidR="00465BE1" w:rsidRPr="00A2160E" w:rsidRDefault="00465BE1" w:rsidP="00465BE1">
      <w:pPr>
        <w:pStyle w:val="Luettelokappale"/>
        <w:numPr>
          <w:ilvl w:val="0"/>
          <w:numId w:val="0"/>
        </w:numPr>
        <w:ind w:left="1287"/>
      </w:pPr>
    </w:p>
    <w:p w14:paraId="74FA1552" w14:textId="77777777" w:rsidR="007B3101" w:rsidRDefault="005F376B" w:rsidP="007B3101">
      <w:pPr>
        <w:pStyle w:val="Luettelokappale"/>
        <w:numPr>
          <w:ilvl w:val="0"/>
          <w:numId w:val="44"/>
        </w:numPr>
        <w:jc w:val="both"/>
      </w:pPr>
      <w:r w:rsidRPr="00A2160E">
        <w:t>Manuaaliseen seurantaan perustunutta t</w:t>
      </w:r>
      <w:r w:rsidR="00517FB8" w:rsidRPr="00A2160E">
        <w:t>ilastoi</w:t>
      </w:r>
      <w:r w:rsidR="00CD64AD" w:rsidRPr="00A2160E">
        <w:t>nti</w:t>
      </w:r>
      <w:r w:rsidR="008D0AF4" w:rsidRPr="00A2160E">
        <w:t>a</w:t>
      </w:r>
      <w:r w:rsidR="00CD64AD" w:rsidRPr="00A2160E">
        <w:t xml:space="preserve"> tulisi kehittää automaattiseksi ja kattamaan asiakkaan koko palvelupolku. Tämä mahdollistaisi työttömien palvelujen johtamisen tiedolla. </w:t>
      </w:r>
    </w:p>
    <w:p w14:paraId="3910E6FC" w14:textId="77777777" w:rsidR="007B3101" w:rsidRDefault="007B3101" w:rsidP="007B3101">
      <w:pPr>
        <w:pStyle w:val="Luettelokappale"/>
        <w:numPr>
          <w:ilvl w:val="0"/>
          <w:numId w:val="0"/>
        </w:numPr>
        <w:ind w:left="1287"/>
      </w:pPr>
    </w:p>
    <w:p w14:paraId="1B466C9A" w14:textId="1392775E" w:rsidR="007B3101" w:rsidRPr="007B3101" w:rsidRDefault="007B3101" w:rsidP="007B3101">
      <w:pPr>
        <w:pStyle w:val="Luettelokappale"/>
        <w:numPr>
          <w:ilvl w:val="0"/>
          <w:numId w:val="44"/>
        </w:numPr>
        <w:jc w:val="both"/>
      </w:pPr>
      <w:r w:rsidRPr="007B3101">
        <w:t>Työllisyyspalveluissa, työkykytiimissä ja yhteisissä sosiaalipalveluissa jatketaan ja kehitetään yhteistyötä alueen yritysten kanssa sopivien työkokeilupaikkojen tunnistamiseksi.  </w:t>
      </w:r>
    </w:p>
    <w:p w14:paraId="4478EEA6" w14:textId="77777777" w:rsidR="0070024B" w:rsidRDefault="0070024B" w:rsidP="0070024B"/>
    <w:p w14:paraId="43302FBA" w14:textId="77777777" w:rsidR="008F0162" w:rsidRDefault="008F0162" w:rsidP="008F0162"/>
    <w:p w14:paraId="05154A01" w14:textId="77777777" w:rsidR="008F0162" w:rsidRPr="0070024B" w:rsidRDefault="008F0162" w:rsidP="008F0162"/>
    <w:sectPr w:rsidR="008F0162" w:rsidRPr="0070024B" w:rsidSect="00460483">
      <w:headerReference w:type="even" r:id="rId16"/>
      <w:headerReference w:type="default" r:id="rId17"/>
      <w:footerReference w:type="even" r:id="rId18"/>
      <w:footerReference w:type="default" r:id="rId19"/>
      <w:headerReference w:type="first" r:id="rId20"/>
      <w:footerReference w:type="first" r:id="rId21"/>
      <w:pgSz w:w="11906" w:h="16838" w:code="9"/>
      <w:pgMar w:top="964" w:right="851" w:bottom="1134" w:left="1701" w:header="964"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5746" w14:textId="77777777" w:rsidR="00767438" w:rsidRDefault="00767438" w:rsidP="00C40188">
      <w:r>
        <w:separator/>
      </w:r>
    </w:p>
    <w:p w14:paraId="19DEF1D2" w14:textId="77777777" w:rsidR="00767438" w:rsidRDefault="00767438" w:rsidP="00C40188"/>
    <w:p w14:paraId="18EFD384" w14:textId="77777777" w:rsidR="00767438" w:rsidRDefault="00767438" w:rsidP="00C40188"/>
    <w:p w14:paraId="43923AB5" w14:textId="77777777" w:rsidR="00767438" w:rsidRDefault="00767438" w:rsidP="00C40188"/>
    <w:p w14:paraId="5BE2FDBB" w14:textId="77777777" w:rsidR="00767438" w:rsidRDefault="00767438" w:rsidP="00C40188"/>
    <w:p w14:paraId="2E2CCFD1" w14:textId="77777777" w:rsidR="00767438" w:rsidRDefault="00767438" w:rsidP="00C40188"/>
  </w:endnote>
  <w:endnote w:type="continuationSeparator" w:id="0">
    <w:p w14:paraId="4ECD400E" w14:textId="77777777" w:rsidR="00767438" w:rsidRDefault="00767438" w:rsidP="00C40188">
      <w:r>
        <w:continuationSeparator/>
      </w:r>
    </w:p>
    <w:p w14:paraId="331F4A87" w14:textId="77777777" w:rsidR="00767438" w:rsidRDefault="00767438" w:rsidP="00C40188"/>
    <w:p w14:paraId="527AF708" w14:textId="77777777" w:rsidR="00767438" w:rsidRDefault="00767438" w:rsidP="00C40188"/>
    <w:p w14:paraId="5263CD84" w14:textId="77777777" w:rsidR="00767438" w:rsidRDefault="00767438" w:rsidP="00C40188"/>
    <w:p w14:paraId="59D01219" w14:textId="77777777" w:rsidR="00767438" w:rsidRDefault="00767438" w:rsidP="00C40188"/>
    <w:p w14:paraId="1E533E6C" w14:textId="77777777" w:rsidR="00767438" w:rsidRDefault="00767438" w:rsidP="00C40188"/>
  </w:endnote>
  <w:endnote w:type="continuationNotice" w:id="1">
    <w:p w14:paraId="46E9020B" w14:textId="77777777" w:rsidR="00767438" w:rsidRDefault="007674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w:altName w:val="Cambria"/>
    <w:charset w:val="00"/>
    <w:family w:val="roman"/>
    <w:pitch w:val="variable"/>
    <w:sig w:usb0="6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8906" w14:textId="77777777" w:rsidR="002E3C10" w:rsidRDefault="002E3C10" w:rsidP="00C40188">
    <w:pPr>
      <w:pStyle w:val="Alatunniste"/>
    </w:pPr>
  </w:p>
  <w:p w14:paraId="3EA173C9" w14:textId="77777777" w:rsidR="00FC3E98" w:rsidRDefault="00FC3E98" w:rsidP="00C40188"/>
  <w:p w14:paraId="52E3C03B" w14:textId="77777777" w:rsidR="00FC3E98" w:rsidRDefault="00FC3E98" w:rsidP="00C401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AE10" w14:textId="2E1A31A2" w:rsidR="00FC3E98" w:rsidRPr="007D3144" w:rsidRDefault="0062505D" w:rsidP="00807007">
    <w:pPr>
      <w:pStyle w:val="alatunniste0"/>
      <w:ind w:left="-851"/>
    </w:pPr>
    <w:r>
      <w:tab/>
    </w:r>
    <w:r w:rsidRPr="0062505D">
      <w:rPr>
        <w:color w:val="2B579A"/>
        <w:sz w:val="20"/>
        <w:shd w:val="clear" w:color="auto" w:fill="E6E6E6"/>
      </w:rPr>
      <w:fldChar w:fldCharType="begin"/>
    </w:r>
    <w:r w:rsidRPr="0062505D">
      <w:rPr>
        <w:sz w:val="20"/>
      </w:rPr>
      <w:instrText>PAGE   \* MERGEFORMAT</w:instrText>
    </w:r>
    <w:r w:rsidRPr="0062505D">
      <w:rPr>
        <w:color w:val="2B579A"/>
        <w:sz w:val="20"/>
        <w:shd w:val="clear" w:color="auto" w:fill="E6E6E6"/>
      </w:rPr>
      <w:fldChar w:fldCharType="separate"/>
    </w:r>
    <w:r w:rsidR="00002183">
      <w:rPr>
        <w:noProof/>
        <w:sz w:val="20"/>
      </w:rPr>
      <w:t>4</w:t>
    </w:r>
    <w:r w:rsidRPr="0062505D">
      <w:rPr>
        <w:color w:val="2B579A"/>
        <w:sz w:val="20"/>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2F12" w14:textId="670F4903" w:rsidR="00D34286" w:rsidRPr="00B00662" w:rsidRDefault="0062505D" w:rsidP="00807007">
    <w:pPr>
      <w:pStyle w:val="alatunniste0"/>
      <w:ind w:left="-851"/>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DA573" w14:textId="77777777" w:rsidR="00767438" w:rsidRDefault="00767438" w:rsidP="00C40188">
      <w:r>
        <w:separator/>
      </w:r>
    </w:p>
    <w:p w14:paraId="4AE10052" w14:textId="77777777" w:rsidR="00767438" w:rsidRDefault="00767438" w:rsidP="00C40188"/>
    <w:p w14:paraId="34D637EF" w14:textId="77777777" w:rsidR="00767438" w:rsidRDefault="00767438" w:rsidP="00C40188"/>
    <w:p w14:paraId="192CA61E" w14:textId="77777777" w:rsidR="00767438" w:rsidRDefault="00767438" w:rsidP="00C40188"/>
    <w:p w14:paraId="60ED7BA7" w14:textId="77777777" w:rsidR="00767438" w:rsidRDefault="00767438" w:rsidP="00C40188"/>
    <w:p w14:paraId="11AD9CB3" w14:textId="77777777" w:rsidR="00767438" w:rsidRDefault="00767438" w:rsidP="00C40188"/>
  </w:footnote>
  <w:footnote w:type="continuationSeparator" w:id="0">
    <w:p w14:paraId="467400B3" w14:textId="77777777" w:rsidR="00767438" w:rsidRDefault="00767438" w:rsidP="00C40188">
      <w:r>
        <w:continuationSeparator/>
      </w:r>
    </w:p>
    <w:p w14:paraId="6B4BBCD3" w14:textId="77777777" w:rsidR="00767438" w:rsidRDefault="00767438" w:rsidP="00C40188"/>
    <w:p w14:paraId="5397D6C6" w14:textId="77777777" w:rsidR="00767438" w:rsidRDefault="00767438" w:rsidP="00C40188"/>
    <w:p w14:paraId="031747F8" w14:textId="77777777" w:rsidR="00767438" w:rsidRDefault="00767438" w:rsidP="00C40188"/>
    <w:p w14:paraId="2F30A6FF" w14:textId="77777777" w:rsidR="00767438" w:rsidRDefault="00767438" w:rsidP="00C40188"/>
    <w:p w14:paraId="78835D6D" w14:textId="77777777" w:rsidR="00767438" w:rsidRDefault="00767438" w:rsidP="00C40188"/>
  </w:footnote>
  <w:footnote w:type="continuationNotice" w:id="1">
    <w:p w14:paraId="4C587A91" w14:textId="77777777" w:rsidR="00767438" w:rsidRDefault="0076743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0A96" w14:textId="5D598127" w:rsidR="002E3C10" w:rsidRDefault="00895FE1">
    <w:pPr>
      <w:pStyle w:val="Yltunniste"/>
    </w:pPr>
    <w:r>
      <w:rPr>
        <w:noProof/>
      </w:rPr>
      <mc:AlternateContent>
        <mc:Choice Requires="wps">
          <w:drawing>
            <wp:anchor distT="0" distB="0" distL="114300" distR="114300" simplePos="0" relativeHeight="251658244" behindDoc="1" locked="0" layoutInCell="0" allowOverlap="1" wp14:anchorId="0F02A9F1" wp14:editId="5081016C">
              <wp:simplePos x="0" y="0"/>
              <wp:positionH relativeFrom="margin">
                <wp:align>center</wp:align>
              </wp:positionH>
              <wp:positionV relativeFrom="margin">
                <wp:align>center</wp:align>
              </wp:positionV>
              <wp:extent cx="6978650" cy="1395730"/>
              <wp:effectExtent l="0" t="0" r="0" b="0"/>
              <wp:wrapNone/>
              <wp:docPr id="30" name="PowerPlusWaterMarkObject195868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978650" cy="1395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6E058" w14:textId="77777777" w:rsidR="00895FE1" w:rsidRDefault="00895FE1" w:rsidP="00895FE1">
                          <w:pPr>
                            <w:jc w:val="center"/>
                            <w:rPr>
                              <w:color w:val="C0C0C0"/>
                              <w:sz w:val="72"/>
                              <w:szCs w:val="72"/>
                            </w:rPr>
                          </w:pPr>
                          <w:r>
                            <w:rPr>
                              <w:color w:val="C0C0C0"/>
                              <w:sz w:val="72"/>
                              <w:szCs w:val="72"/>
                            </w:rPr>
                            <w:t>LUONNOS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F02A9F1" id="_x0000_t202" coordsize="21600,21600" o:spt="202" path="m,l,21600r21600,l21600,xe">
              <v:stroke joinstyle="miter"/>
              <v:path gradientshapeok="t" o:connecttype="rect"/>
            </v:shapetype>
            <v:shape id="PowerPlusWaterMarkObject19586877" o:spid="_x0000_s1028" type="#_x0000_t202" style="position:absolute;margin-left:0;margin-top:0;width:549.5pt;height:109.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4qHAIAAB4EAAAOAAAAZHJzL2Uyb0RvYy54bWysU01z2jAQvXem/0GjezEkAwEPJkOTNj2k&#10;LdPQyVlIMnZqaVWtwKa/vithoB+3Tn3QyLvy03tvn+e3nWnYXnuswRZ8NBhypq0EVdttwb+u37+Z&#10;coZBWCUasLrgB438dvH61bx1ub6CChqlPSMQi3nrCl6F4PIsQ1lpI3AATltqluCNCPTqt5nyoiV0&#10;02RXw+Eka8Er50FqRKreH5t8kfDLUsvwuSxRB9YUnLiFtPq0buKaLeYi33rhqlr2NMQ/sDCitnTp&#10;GepeBMF2vv4LytTSA0IZBhJMBmVZS500kJrR8A81T5VwOmkhc9CdbcL/Bys/7Z/cyrPQvYWOBphE&#10;oHsE+Q2ZhQdPMxlx2n0B8i7t7ipht3qJjsw9NTXWP2i6qf9O1WEFtQ1EMxWW6mWH4QOFoNGnWg/i&#10;PbSVFur3ctK9PrgT4lp3IaJGPBpY1jrMe+Jx0JhjlLBpP4KiT8QuQJLRld4wn3hPZ8P4pDKZzkgq&#10;peFwTgBdwCQVJ7Ob6WRMLUm90fVsfHOdMpKJPKLFCTuP4UGDYXFTcE8uJFixf8QQ2V2O9FQjuyPP&#10;0G06OhIpb0AdiHRL0Ss4ft8Jr8nmnbkDSirZVnowz5TtpU+yTzevu2fhXX93INqr5hS9RCBlUDEr&#10;THRCvRCQaSjRe9GwcbLgSLE/3JM9osZvLSzJvrJOSi48eyUUwiSw/2Fiyn99T6cuv/XiJwAAAP//&#10;AwBQSwMEFAAGAAgAAAAhAN4GbxrdAAAABgEAAA8AAABkcnMvZG93bnJldi54bWxMj0FPwkAQhe8m&#10;/ofNmHgxsoVEQ2unREg4yUXk4HHpDm1jd7Z0t1D99Q5e5PKSlzd575t8MbpWnagPjWeE6SQBRVx6&#10;23CFsPtYP85BhWjYmtYzIXxTgEVxe5ObzPozv9NpGyslJRwyg1DH2GVah7ImZ8LEd8SSHXzvTBTb&#10;V9r25izlrtWzJHnWzjQsC7XpaFVT+bUdHEJ1+DwOx4fN6m29G0vym+XPU7NEvL8bX19ARRrj/zFc&#10;8AUdCmHa+4FtUC2CPBL/9JIlaSp+jzCbpnPQRa6v8YtfAAAA//8DAFBLAQItABQABgAIAAAAIQC2&#10;gziS/gAAAOEBAAATAAAAAAAAAAAAAAAAAAAAAABbQ29udGVudF9UeXBlc10ueG1sUEsBAi0AFAAG&#10;AAgAAAAhADj9If/WAAAAlAEAAAsAAAAAAAAAAAAAAAAALwEAAF9yZWxzLy5yZWxzUEsBAi0AFAAG&#10;AAgAAAAhAPOJriocAgAAHgQAAA4AAAAAAAAAAAAAAAAALgIAAGRycy9lMm9Eb2MueG1sUEsBAi0A&#10;FAAGAAgAAAAhAN4GbxrdAAAABgEAAA8AAAAAAAAAAAAAAAAAdgQAAGRycy9kb3ducmV2LnhtbFBL&#10;BQYAAAAABAAEAPMAAACABQAAAAA=&#10;" o:allowincell="f" filled="f" stroked="f">
              <v:stroke joinstyle="round"/>
              <o:lock v:ext="edit" rotation="t" aspectratio="t" verticies="t" adjusthandles="t" grouping="t" shapetype="t"/>
              <v:textbox>
                <w:txbxContent>
                  <w:p w14:paraId="3A66E058" w14:textId="77777777" w:rsidR="00895FE1" w:rsidRDefault="00895FE1" w:rsidP="00895FE1">
                    <w:pPr>
                      <w:jc w:val="center"/>
                      <w:rPr>
                        <w:color w:val="C0C0C0"/>
                        <w:sz w:val="72"/>
                        <w:szCs w:val="72"/>
                      </w:rPr>
                    </w:pPr>
                    <w:r>
                      <w:rPr>
                        <w:color w:val="C0C0C0"/>
                        <w:sz w:val="72"/>
                        <w:szCs w:val="72"/>
                      </w:rPr>
                      <w:t>LUONNOS</w:t>
                    </w:r>
                  </w:p>
                </w:txbxContent>
              </v:textbox>
              <w10:wrap anchorx="margin" anchory="margin"/>
            </v:shape>
          </w:pict>
        </mc:Fallback>
      </mc:AlternateContent>
    </w:r>
  </w:p>
  <w:p w14:paraId="0009C9D4" w14:textId="77777777" w:rsidR="00FC3E98" w:rsidRDefault="00FC3E98" w:rsidP="00C40188"/>
  <w:p w14:paraId="12907960" w14:textId="77777777" w:rsidR="00FC3E98" w:rsidRDefault="00FC3E98" w:rsidP="00C40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6878" w14:textId="26A1111C" w:rsidR="00C40188" w:rsidRDefault="001723EB" w:rsidP="00B56242">
    <w:pPr>
      <w:pStyle w:val="alatunniste0"/>
      <w:ind w:left="0"/>
    </w:pPr>
    <w:r>
      <w:rPr>
        <w:noProof/>
        <w:color w:val="2B579A"/>
        <w:shd w:val="clear" w:color="auto" w:fill="E6E6E6"/>
      </w:rPr>
      <w:drawing>
        <wp:anchor distT="0" distB="0" distL="114300" distR="114300" simplePos="0" relativeHeight="251658241" behindDoc="1" locked="0" layoutInCell="1" allowOverlap="1" wp14:anchorId="7DCB8D19" wp14:editId="0C1A24A2">
          <wp:simplePos x="0" y="0"/>
          <wp:positionH relativeFrom="page">
            <wp:posOffset>6178822</wp:posOffset>
          </wp:positionH>
          <wp:positionV relativeFrom="page">
            <wp:posOffset>0</wp:posOffset>
          </wp:positionV>
          <wp:extent cx="1384663" cy="1384663"/>
          <wp:effectExtent l="0" t="0" r="0" b="0"/>
          <wp:wrapNone/>
          <wp:docPr id="49" name="Kuva 49" title="koristeellinen kaarieleme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WordPohjaKokosivu0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7987" cy="1387987"/>
                  </a:xfrm>
                  <a:prstGeom prst="rect">
                    <a:avLst/>
                  </a:prstGeom>
                </pic:spPr>
              </pic:pic>
            </a:graphicData>
          </a:graphic>
          <wp14:sizeRelH relativeFrom="margin">
            <wp14:pctWidth>0</wp14:pctWidth>
          </wp14:sizeRelH>
          <wp14:sizeRelV relativeFrom="margin">
            <wp14:pctHeight>0</wp14:pctHeight>
          </wp14:sizeRelV>
        </wp:anchor>
      </w:drawing>
    </w:r>
  </w:p>
  <w:p w14:paraId="388AC452" w14:textId="2B58362A" w:rsidR="007B6CCE" w:rsidRPr="007B6CCE" w:rsidRDefault="001927A7" w:rsidP="00EC3D63">
    <w:pPr>
      <w:pStyle w:val="alatunniste0"/>
    </w:pPr>
    <w:r>
      <w:rPr>
        <w:noProof/>
        <w:color w:val="auto"/>
        <w:shd w:val="clear" w:color="auto" w:fill="E6E6E6"/>
      </w:rPr>
      <w:drawing>
        <wp:anchor distT="0" distB="0" distL="114300" distR="114300" simplePos="0" relativeHeight="251658240" behindDoc="1" locked="0" layoutInCell="1" allowOverlap="1" wp14:anchorId="2B83197E" wp14:editId="5F75BE67">
          <wp:simplePos x="0" y="0"/>
          <wp:positionH relativeFrom="page">
            <wp:posOffset>303441</wp:posOffset>
          </wp:positionH>
          <wp:positionV relativeFrom="page">
            <wp:posOffset>268565</wp:posOffset>
          </wp:positionV>
          <wp:extent cx="1669047" cy="334800"/>
          <wp:effectExtent l="0" t="0" r="0" b="8255"/>
          <wp:wrapNone/>
          <wp:docPr id="50" name="Kuva 50" title="Työkykyohjel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9047" cy="33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AA28" w14:textId="318A37F3" w:rsidR="00C40188" w:rsidRDefault="00164ADF" w:rsidP="00EC3D63">
    <w:pPr>
      <w:pStyle w:val="alatunniste0"/>
    </w:pPr>
    <w:r>
      <w:rPr>
        <w:noProof/>
        <w:color w:val="2B579A"/>
        <w:shd w:val="clear" w:color="auto" w:fill="E6E6E6"/>
      </w:rPr>
      <w:drawing>
        <wp:anchor distT="0" distB="0" distL="114300" distR="114300" simplePos="0" relativeHeight="251658242" behindDoc="0" locked="0" layoutInCell="1" allowOverlap="1" wp14:anchorId="3E61B828" wp14:editId="255CA536">
          <wp:simplePos x="0" y="0"/>
          <wp:positionH relativeFrom="column">
            <wp:posOffset>-1068705</wp:posOffset>
          </wp:positionH>
          <wp:positionV relativeFrom="paragraph">
            <wp:posOffset>-600549</wp:posOffset>
          </wp:positionV>
          <wp:extent cx="7563600" cy="75636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m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7563600"/>
                  </a:xfrm>
                  <a:prstGeom prst="rect">
                    <a:avLst/>
                  </a:prstGeom>
                </pic:spPr>
              </pic:pic>
            </a:graphicData>
          </a:graphic>
          <wp14:sizeRelH relativeFrom="page">
            <wp14:pctWidth>0</wp14:pctWidth>
          </wp14:sizeRelH>
          <wp14:sizeRelV relativeFrom="page">
            <wp14:pctHeight>0</wp14:pctHeight>
          </wp14:sizeRelV>
        </wp:anchor>
      </w:drawing>
    </w:r>
  </w:p>
  <w:p w14:paraId="08A17236" w14:textId="77777777" w:rsidR="00FC3E98" w:rsidRDefault="00FC3E98" w:rsidP="00EC3D63">
    <w:pPr>
      <w:pStyle w:val="alatunnist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823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0B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D62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1049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C64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640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CE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8669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C8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480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1D1C"/>
    <w:multiLevelType w:val="hybridMultilevel"/>
    <w:tmpl w:val="EB5A706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B612D2E"/>
    <w:multiLevelType w:val="singleLevel"/>
    <w:tmpl w:val="5CCC5352"/>
    <w:lvl w:ilvl="0">
      <w:start w:val="1"/>
      <w:numFmt w:val="decimal"/>
      <w:lvlText w:val="%1."/>
      <w:lvlJc w:val="left"/>
      <w:pPr>
        <w:tabs>
          <w:tab w:val="num" w:pos="360"/>
        </w:tabs>
        <w:ind w:left="340" w:hanging="340"/>
      </w:pPr>
    </w:lvl>
  </w:abstractNum>
  <w:abstractNum w:abstractNumId="12" w15:restartNumberingAfterBreak="0">
    <w:nsid w:val="103A336F"/>
    <w:multiLevelType w:val="hybridMultilevel"/>
    <w:tmpl w:val="AD0290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0DC0E29"/>
    <w:multiLevelType w:val="hybridMultilevel"/>
    <w:tmpl w:val="180A9156"/>
    <w:lvl w:ilvl="0" w:tplc="7752F5C4">
      <w:start w:val="1"/>
      <w:numFmt w:val="decimal"/>
      <w:pStyle w:val="Sisllysluettelonotsikko"/>
      <w:lvlText w:val="%1."/>
      <w:lvlJc w:val="left"/>
      <w:pPr>
        <w:ind w:left="153" w:hanging="360"/>
      </w:pPr>
    </w:lvl>
    <w:lvl w:ilvl="1" w:tplc="040B0019" w:tentative="1">
      <w:start w:val="1"/>
      <w:numFmt w:val="lowerLetter"/>
      <w:lvlText w:val="%2."/>
      <w:lvlJc w:val="left"/>
      <w:pPr>
        <w:ind w:left="873" w:hanging="360"/>
      </w:pPr>
    </w:lvl>
    <w:lvl w:ilvl="2" w:tplc="040B001B" w:tentative="1">
      <w:start w:val="1"/>
      <w:numFmt w:val="lowerRoman"/>
      <w:lvlText w:val="%3."/>
      <w:lvlJc w:val="right"/>
      <w:pPr>
        <w:ind w:left="1593" w:hanging="180"/>
      </w:pPr>
    </w:lvl>
    <w:lvl w:ilvl="3" w:tplc="040B000F" w:tentative="1">
      <w:start w:val="1"/>
      <w:numFmt w:val="decimal"/>
      <w:lvlText w:val="%4."/>
      <w:lvlJc w:val="left"/>
      <w:pPr>
        <w:ind w:left="2313" w:hanging="360"/>
      </w:pPr>
    </w:lvl>
    <w:lvl w:ilvl="4" w:tplc="040B0019" w:tentative="1">
      <w:start w:val="1"/>
      <w:numFmt w:val="lowerLetter"/>
      <w:lvlText w:val="%5."/>
      <w:lvlJc w:val="left"/>
      <w:pPr>
        <w:ind w:left="3033" w:hanging="360"/>
      </w:pPr>
    </w:lvl>
    <w:lvl w:ilvl="5" w:tplc="040B001B" w:tentative="1">
      <w:start w:val="1"/>
      <w:numFmt w:val="lowerRoman"/>
      <w:lvlText w:val="%6."/>
      <w:lvlJc w:val="right"/>
      <w:pPr>
        <w:ind w:left="3753" w:hanging="180"/>
      </w:pPr>
    </w:lvl>
    <w:lvl w:ilvl="6" w:tplc="040B000F" w:tentative="1">
      <w:start w:val="1"/>
      <w:numFmt w:val="decimal"/>
      <w:lvlText w:val="%7."/>
      <w:lvlJc w:val="left"/>
      <w:pPr>
        <w:ind w:left="4473" w:hanging="360"/>
      </w:pPr>
    </w:lvl>
    <w:lvl w:ilvl="7" w:tplc="040B0019" w:tentative="1">
      <w:start w:val="1"/>
      <w:numFmt w:val="lowerLetter"/>
      <w:lvlText w:val="%8."/>
      <w:lvlJc w:val="left"/>
      <w:pPr>
        <w:ind w:left="5193" w:hanging="360"/>
      </w:pPr>
    </w:lvl>
    <w:lvl w:ilvl="8" w:tplc="040B001B" w:tentative="1">
      <w:start w:val="1"/>
      <w:numFmt w:val="lowerRoman"/>
      <w:lvlText w:val="%9."/>
      <w:lvlJc w:val="right"/>
      <w:pPr>
        <w:ind w:left="5913" w:hanging="180"/>
      </w:pPr>
    </w:lvl>
  </w:abstractNum>
  <w:abstractNum w:abstractNumId="14" w15:restartNumberingAfterBreak="0">
    <w:nsid w:val="1DF15775"/>
    <w:multiLevelType w:val="hybridMultilevel"/>
    <w:tmpl w:val="A15A7ED6"/>
    <w:lvl w:ilvl="0" w:tplc="D3FCFEF4">
      <w:start w:val="1"/>
      <w:numFmt w:val="decimal"/>
      <w:lvlText w:val="%1."/>
      <w:lvlJc w:val="left"/>
      <w:pPr>
        <w:ind w:left="1187" w:hanging="360"/>
      </w:pPr>
      <w:rPr>
        <w:rFonts w:hint="default"/>
      </w:rPr>
    </w:lvl>
    <w:lvl w:ilvl="1" w:tplc="040B0019">
      <w:start w:val="1"/>
      <w:numFmt w:val="lowerLetter"/>
      <w:lvlText w:val="%2."/>
      <w:lvlJc w:val="left"/>
      <w:pPr>
        <w:ind w:left="1907" w:hanging="360"/>
      </w:pPr>
    </w:lvl>
    <w:lvl w:ilvl="2" w:tplc="040B001B" w:tentative="1">
      <w:start w:val="1"/>
      <w:numFmt w:val="lowerRoman"/>
      <w:lvlText w:val="%3."/>
      <w:lvlJc w:val="right"/>
      <w:pPr>
        <w:ind w:left="2627" w:hanging="180"/>
      </w:pPr>
    </w:lvl>
    <w:lvl w:ilvl="3" w:tplc="040B000F" w:tentative="1">
      <w:start w:val="1"/>
      <w:numFmt w:val="decimal"/>
      <w:lvlText w:val="%4."/>
      <w:lvlJc w:val="left"/>
      <w:pPr>
        <w:ind w:left="3347" w:hanging="360"/>
      </w:pPr>
    </w:lvl>
    <w:lvl w:ilvl="4" w:tplc="040B0019" w:tentative="1">
      <w:start w:val="1"/>
      <w:numFmt w:val="lowerLetter"/>
      <w:lvlText w:val="%5."/>
      <w:lvlJc w:val="left"/>
      <w:pPr>
        <w:ind w:left="4067" w:hanging="360"/>
      </w:pPr>
    </w:lvl>
    <w:lvl w:ilvl="5" w:tplc="040B001B" w:tentative="1">
      <w:start w:val="1"/>
      <w:numFmt w:val="lowerRoman"/>
      <w:lvlText w:val="%6."/>
      <w:lvlJc w:val="right"/>
      <w:pPr>
        <w:ind w:left="4787" w:hanging="180"/>
      </w:pPr>
    </w:lvl>
    <w:lvl w:ilvl="6" w:tplc="040B000F" w:tentative="1">
      <w:start w:val="1"/>
      <w:numFmt w:val="decimal"/>
      <w:lvlText w:val="%7."/>
      <w:lvlJc w:val="left"/>
      <w:pPr>
        <w:ind w:left="5507" w:hanging="360"/>
      </w:pPr>
    </w:lvl>
    <w:lvl w:ilvl="7" w:tplc="040B0019" w:tentative="1">
      <w:start w:val="1"/>
      <w:numFmt w:val="lowerLetter"/>
      <w:lvlText w:val="%8."/>
      <w:lvlJc w:val="left"/>
      <w:pPr>
        <w:ind w:left="6227" w:hanging="360"/>
      </w:pPr>
    </w:lvl>
    <w:lvl w:ilvl="8" w:tplc="040B001B" w:tentative="1">
      <w:start w:val="1"/>
      <w:numFmt w:val="lowerRoman"/>
      <w:lvlText w:val="%9."/>
      <w:lvlJc w:val="right"/>
      <w:pPr>
        <w:ind w:left="6947" w:hanging="180"/>
      </w:pPr>
    </w:lvl>
  </w:abstractNum>
  <w:abstractNum w:abstractNumId="15" w15:restartNumberingAfterBreak="0">
    <w:nsid w:val="24383DC1"/>
    <w:multiLevelType w:val="multilevel"/>
    <w:tmpl w:val="625256C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E06CFC"/>
    <w:multiLevelType w:val="hybridMultilevel"/>
    <w:tmpl w:val="4232C860"/>
    <w:lvl w:ilvl="0" w:tplc="040B000F">
      <w:start w:val="1"/>
      <w:numFmt w:val="decimal"/>
      <w:lvlText w:val="%1."/>
      <w:lvlJc w:val="left"/>
      <w:pPr>
        <w:ind w:left="1584" w:hanging="360"/>
      </w:pPr>
      <w:rPr>
        <w:rFonts w:hint="default"/>
        <w:i w:val="0"/>
      </w:rPr>
    </w:lvl>
    <w:lvl w:ilvl="1" w:tplc="FFFFFFFF">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17" w15:restartNumberingAfterBreak="0">
    <w:nsid w:val="26096B5B"/>
    <w:multiLevelType w:val="singleLevel"/>
    <w:tmpl w:val="C65C4BCA"/>
    <w:lvl w:ilvl="0">
      <w:start w:val="1"/>
      <w:numFmt w:val="decimal"/>
      <w:lvlText w:val="%1"/>
      <w:lvlJc w:val="left"/>
      <w:pPr>
        <w:tabs>
          <w:tab w:val="num" w:pos="360"/>
        </w:tabs>
        <w:ind w:left="0" w:firstLine="0"/>
      </w:pPr>
    </w:lvl>
  </w:abstractNum>
  <w:abstractNum w:abstractNumId="18" w15:restartNumberingAfterBreak="0">
    <w:nsid w:val="27E71311"/>
    <w:multiLevelType w:val="singleLevel"/>
    <w:tmpl w:val="DB8C19F2"/>
    <w:lvl w:ilvl="0">
      <w:start w:val="1"/>
      <w:numFmt w:val="decimal"/>
      <w:lvlText w:val="%1"/>
      <w:lvlJc w:val="left"/>
      <w:pPr>
        <w:tabs>
          <w:tab w:val="num" w:pos="360"/>
        </w:tabs>
        <w:ind w:left="0" w:firstLine="0"/>
      </w:pPr>
    </w:lvl>
  </w:abstractNum>
  <w:abstractNum w:abstractNumId="19" w15:restartNumberingAfterBreak="0">
    <w:nsid w:val="2CF9053B"/>
    <w:multiLevelType w:val="hybridMultilevel"/>
    <w:tmpl w:val="D8DC33B2"/>
    <w:lvl w:ilvl="0" w:tplc="608C7214">
      <w:start w:val="1"/>
      <w:numFmt w:val="bullet"/>
      <w:lvlText w:val=""/>
      <w:lvlJc w:val="left"/>
      <w:pPr>
        <w:ind w:left="1287" w:hanging="360"/>
      </w:pPr>
      <w:rPr>
        <w:rFonts w:ascii="Symbol" w:hAnsi="Symbol" w:hint="default"/>
        <w:b/>
        <w:i w:val="0"/>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20" w15:restartNumberingAfterBreak="0">
    <w:nsid w:val="305B3FBB"/>
    <w:multiLevelType w:val="hybridMultilevel"/>
    <w:tmpl w:val="6FE29BC6"/>
    <w:lvl w:ilvl="0" w:tplc="A188600A">
      <w:start w:val="1"/>
      <w:numFmt w:val="bullet"/>
      <w:lvlText w:val="•"/>
      <w:lvlJc w:val="left"/>
      <w:pPr>
        <w:tabs>
          <w:tab w:val="num" w:pos="720"/>
        </w:tabs>
        <w:ind w:left="720" w:hanging="360"/>
      </w:pPr>
      <w:rPr>
        <w:rFonts w:ascii="Arial" w:hAnsi="Arial" w:hint="default"/>
      </w:rPr>
    </w:lvl>
    <w:lvl w:ilvl="1" w:tplc="D57ECFA0" w:tentative="1">
      <w:start w:val="1"/>
      <w:numFmt w:val="bullet"/>
      <w:lvlText w:val="•"/>
      <w:lvlJc w:val="left"/>
      <w:pPr>
        <w:tabs>
          <w:tab w:val="num" w:pos="1440"/>
        </w:tabs>
        <w:ind w:left="1440" w:hanging="360"/>
      </w:pPr>
      <w:rPr>
        <w:rFonts w:ascii="Arial" w:hAnsi="Arial" w:hint="default"/>
      </w:rPr>
    </w:lvl>
    <w:lvl w:ilvl="2" w:tplc="A1A263F8" w:tentative="1">
      <w:start w:val="1"/>
      <w:numFmt w:val="bullet"/>
      <w:lvlText w:val="•"/>
      <w:lvlJc w:val="left"/>
      <w:pPr>
        <w:tabs>
          <w:tab w:val="num" w:pos="2160"/>
        </w:tabs>
        <w:ind w:left="2160" w:hanging="360"/>
      </w:pPr>
      <w:rPr>
        <w:rFonts w:ascii="Arial" w:hAnsi="Arial" w:hint="default"/>
      </w:rPr>
    </w:lvl>
    <w:lvl w:ilvl="3" w:tplc="8EFE2744" w:tentative="1">
      <w:start w:val="1"/>
      <w:numFmt w:val="bullet"/>
      <w:lvlText w:val="•"/>
      <w:lvlJc w:val="left"/>
      <w:pPr>
        <w:tabs>
          <w:tab w:val="num" w:pos="2880"/>
        </w:tabs>
        <w:ind w:left="2880" w:hanging="360"/>
      </w:pPr>
      <w:rPr>
        <w:rFonts w:ascii="Arial" w:hAnsi="Arial" w:hint="default"/>
      </w:rPr>
    </w:lvl>
    <w:lvl w:ilvl="4" w:tplc="AE28A104" w:tentative="1">
      <w:start w:val="1"/>
      <w:numFmt w:val="bullet"/>
      <w:lvlText w:val="•"/>
      <w:lvlJc w:val="left"/>
      <w:pPr>
        <w:tabs>
          <w:tab w:val="num" w:pos="3600"/>
        </w:tabs>
        <w:ind w:left="3600" w:hanging="360"/>
      </w:pPr>
      <w:rPr>
        <w:rFonts w:ascii="Arial" w:hAnsi="Arial" w:hint="default"/>
      </w:rPr>
    </w:lvl>
    <w:lvl w:ilvl="5" w:tplc="997481FA" w:tentative="1">
      <w:start w:val="1"/>
      <w:numFmt w:val="bullet"/>
      <w:lvlText w:val="•"/>
      <w:lvlJc w:val="left"/>
      <w:pPr>
        <w:tabs>
          <w:tab w:val="num" w:pos="4320"/>
        </w:tabs>
        <w:ind w:left="4320" w:hanging="360"/>
      </w:pPr>
      <w:rPr>
        <w:rFonts w:ascii="Arial" w:hAnsi="Arial" w:hint="default"/>
      </w:rPr>
    </w:lvl>
    <w:lvl w:ilvl="6" w:tplc="C24A063E" w:tentative="1">
      <w:start w:val="1"/>
      <w:numFmt w:val="bullet"/>
      <w:lvlText w:val="•"/>
      <w:lvlJc w:val="left"/>
      <w:pPr>
        <w:tabs>
          <w:tab w:val="num" w:pos="5040"/>
        </w:tabs>
        <w:ind w:left="5040" w:hanging="360"/>
      </w:pPr>
      <w:rPr>
        <w:rFonts w:ascii="Arial" w:hAnsi="Arial" w:hint="default"/>
      </w:rPr>
    </w:lvl>
    <w:lvl w:ilvl="7" w:tplc="F26808A8" w:tentative="1">
      <w:start w:val="1"/>
      <w:numFmt w:val="bullet"/>
      <w:lvlText w:val="•"/>
      <w:lvlJc w:val="left"/>
      <w:pPr>
        <w:tabs>
          <w:tab w:val="num" w:pos="5760"/>
        </w:tabs>
        <w:ind w:left="5760" w:hanging="360"/>
      </w:pPr>
      <w:rPr>
        <w:rFonts w:ascii="Arial" w:hAnsi="Arial" w:hint="default"/>
      </w:rPr>
    </w:lvl>
    <w:lvl w:ilvl="8" w:tplc="72ACB4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995B75"/>
    <w:multiLevelType w:val="singleLevel"/>
    <w:tmpl w:val="C032AE32"/>
    <w:lvl w:ilvl="0">
      <w:start w:val="1"/>
      <w:numFmt w:val="decimal"/>
      <w:lvlText w:val="%1"/>
      <w:lvlJc w:val="left"/>
      <w:pPr>
        <w:tabs>
          <w:tab w:val="num" w:pos="360"/>
        </w:tabs>
        <w:ind w:left="340" w:hanging="340"/>
      </w:pPr>
    </w:lvl>
  </w:abstractNum>
  <w:abstractNum w:abstractNumId="22" w15:restartNumberingAfterBreak="0">
    <w:nsid w:val="35DC6533"/>
    <w:multiLevelType w:val="hybridMultilevel"/>
    <w:tmpl w:val="5A780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B54432A"/>
    <w:multiLevelType w:val="hybridMultilevel"/>
    <w:tmpl w:val="B7B8BE84"/>
    <w:lvl w:ilvl="0" w:tplc="4E8E23F6">
      <w:start w:val="1"/>
      <w:numFmt w:val="bullet"/>
      <w:lvlText w:val="•"/>
      <w:lvlJc w:val="left"/>
      <w:pPr>
        <w:tabs>
          <w:tab w:val="num" w:pos="720"/>
        </w:tabs>
        <w:ind w:left="720" w:hanging="360"/>
      </w:pPr>
      <w:rPr>
        <w:rFonts w:ascii="Arial" w:hAnsi="Arial" w:hint="default"/>
      </w:rPr>
    </w:lvl>
    <w:lvl w:ilvl="1" w:tplc="F7C835D4" w:tentative="1">
      <w:start w:val="1"/>
      <w:numFmt w:val="bullet"/>
      <w:lvlText w:val="•"/>
      <w:lvlJc w:val="left"/>
      <w:pPr>
        <w:tabs>
          <w:tab w:val="num" w:pos="1440"/>
        </w:tabs>
        <w:ind w:left="1440" w:hanging="360"/>
      </w:pPr>
      <w:rPr>
        <w:rFonts w:ascii="Arial" w:hAnsi="Arial" w:hint="default"/>
      </w:rPr>
    </w:lvl>
    <w:lvl w:ilvl="2" w:tplc="75F0FE86" w:tentative="1">
      <w:start w:val="1"/>
      <w:numFmt w:val="bullet"/>
      <w:lvlText w:val="•"/>
      <w:lvlJc w:val="left"/>
      <w:pPr>
        <w:tabs>
          <w:tab w:val="num" w:pos="2160"/>
        </w:tabs>
        <w:ind w:left="2160" w:hanging="360"/>
      </w:pPr>
      <w:rPr>
        <w:rFonts w:ascii="Arial" w:hAnsi="Arial" w:hint="default"/>
      </w:rPr>
    </w:lvl>
    <w:lvl w:ilvl="3" w:tplc="27A44AC6" w:tentative="1">
      <w:start w:val="1"/>
      <w:numFmt w:val="bullet"/>
      <w:lvlText w:val="•"/>
      <w:lvlJc w:val="left"/>
      <w:pPr>
        <w:tabs>
          <w:tab w:val="num" w:pos="2880"/>
        </w:tabs>
        <w:ind w:left="2880" w:hanging="360"/>
      </w:pPr>
      <w:rPr>
        <w:rFonts w:ascii="Arial" w:hAnsi="Arial" w:hint="default"/>
      </w:rPr>
    </w:lvl>
    <w:lvl w:ilvl="4" w:tplc="FA400CA6" w:tentative="1">
      <w:start w:val="1"/>
      <w:numFmt w:val="bullet"/>
      <w:lvlText w:val="•"/>
      <w:lvlJc w:val="left"/>
      <w:pPr>
        <w:tabs>
          <w:tab w:val="num" w:pos="3600"/>
        </w:tabs>
        <w:ind w:left="3600" w:hanging="360"/>
      </w:pPr>
      <w:rPr>
        <w:rFonts w:ascii="Arial" w:hAnsi="Arial" w:hint="default"/>
      </w:rPr>
    </w:lvl>
    <w:lvl w:ilvl="5" w:tplc="B544A908" w:tentative="1">
      <w:start w:val="1"/>
      <w:numFmt w:val="bullet"/>
      <w:lvlText w:val="•"/>
      <w:lvlJc w:val="left"/>
      <w:pPr>
        <w:tabs>
          <w:tab w:val="num" w:pos="4320"/>
        </w:tabs>
        <w:ind w:left="4320" w:hanging="360"/>
      </w:pPr>
      <w:rPr>
        <w:rFonts w:ascii="Arial" w:hAnsi="Arial" w:hint="default"/>
      </w:rPr>
    </w:lvl>
    <w:lvl w:ilvl="6" w:tplc="387A1BCA" w:tentative="1">
      <w:start w:val="1"/>
      <w:numFmt w:val="bullet"/>
      <w:lvlText w:val="•"/>
      <w:lvlJc w:val="left"/>
      <w:pPr>
        <w:tabs>
          <w:tab w:val="num" w:pos="5040"/>
        </w:tabs>
        <w:ind w:left="5040" w:hanging="360"/>
      </w:pPr>
      <w:rPr>
        <w:rFonts w:ascii="Arial" w:hAnsi="Arial" w:hint="default"/>
      </w:rPr>
    </w:lvl>
    <w:lvl w:ilvl="7" w:tplc="7F4644D6" w:tentative="1">
      <w:start w:val="1"/>
      <w:numFmt w:val="bullet"/>
      <w:lvlText w:val="•"/>
      <w:lvlJc w:val="left"/>
      <w:pPr>
        <w:tabs>
          <w:tab w:val="num" w:pos="5760"/>
        </w:tabs>
        <w:ind w:left="5760" w:hanging="360"/>
      </w:pPr>
      <w:rPr>
        <w:rFonts w:ascii="Arial" w:hAnsi="Arial" w:hint="default"/>
      </w:rPr>
    </w:lvl>
    <w:lvl w:ilvl="8" w:tplc="3B9AF0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267FCC"/>
    <w:multiLevelType w:val="hybridMultilevel"/>
    <w:tmpl w:val="0E36A236"/>
    <w:lvl w:ilvl="0" w:tplc="8638A85E">
      <w:start w:val="1"/>
      <w:numFmt w:val="bullet"/>
      <w:lvlText w:val="•"/>
      <w:lvlJc w:val="left"/>
      <w:pPr>
        <w:tabs>
          <w:tab w:val="num" w:pos="720"/>
        </w:tabs>
        <w:ind w:left="720" w:hanging="360"/>
      </w:pPr>
      <w:rPr>
        <w:rFonts w:ascii="Arial" w:hAnsi="Arial" w:hint="default"/>
      </w:rPr>
    </w:lvl>
    <w:lvl w:ilvl="1" w:tplc="C2C4642A">
      <w:start w:val="1"/>
      <w:numFmt w:val="bullet"/>
      <w:lvlText w:val="•"/>
      <w:lvlJc w:val="left"/>
      <w:pPr>
        <w:tabs>
          <w:tab w:val="num" w:pos="1440"/>
        </w:tabs>
        <w:ind w:left="1440" w:hanging="360"/>
      </w:pPr>
      <w:rPr>
        <w:rFonts w:ascii="Arial" w:hAnsi="Arial" w:hint="default"/>
      </w:rPr>
    </w:lvl>
    <w:lvl w:ilvl="2" w:tplc="2D847354">
      <w:start w:val="1"/>
      <w:numFmt w:val="bullet"/>
      <w:lvlText w:val="•"/>
      <w:lvlJc w:val="left"/>
      <w:pPr>
        <w:tabs>
          <w:tab w:val="num" w:pos="2160"/>
        </w:tabs>
        <w:ind w:left="2160" w:hanging="360"/>
      </w:pPr>
      <w:rPr>
        <w:rFonts w:ascii="Arial" w:hAnsi="Arial" w:hint="default"/>
      </w:rPr>
    </w:lvl>
    <w:lvl w:ilvl="3" w:tplc="DE121990" w:tentative="1">
      <w:start w:val="1"/>
      <w:numFmt w:val="bullet"/>
      <w:lvlText w:val="•"/>
      <w:lvlJc w:val="left"/>
      <w:pPr>
        <w:tabs>
          <w:tab w:val="num" w:pos="2880"/>
        </w:tabs>
        <w:ind w:left="2880" w:hanging="360"/>
      </w:pPr>
      <w:rPr>
        <w:rFonts w:ascii="Arial" w:hAnsi="Arial" w:hint="default"/>
      </w:rPr>
    </w:lvl>
    <w:lvl w:ilvl="4" w:tplc="0F8A9AE0" w:tentative="1">
      <w:start w:val="1"/>
      <w:numFmt w:val="bullet"/>
      <w:lvlText w:val="•"/>
      <w:lvlJc w:val="left"/>
      <w:pPr>
        <w:tabs>
          <w:tab w:val="num" w:pos="3600"/>
        </w:tabs>
        <w:ind w:left="3600" w:hanging="360"/>
      </w:pPr>
      <w:rPr>
        <w:rFonts w:ascii="Arial" w:hAnsi="Arial" w:hint="default"/>
      </w:rPr>
    </w:lvl>
    <w:lvl w:ilvl="5" w:tplc="297CDA64" w:tentative="1">
      <w:start w:val="1"/>
      <w:numFmt w:val="bullet"/>
      <w:lvlText w:val="•"/>
      <w:lvlJc w:val="left"/>
      <w:pPr>
        <w:tabs>
          <w:tab w:val="num" w:pos="4320"/>
        </w:tabs>
        <w:ind w:left="4320" w:hanging="360"/>
      </w:pPr>
      <w:rPr>
        <w:rFonts w:ascii="Arial" w:hAnsi="Arial" w:hint="default"/>
      </w:rPr>
    </w:lvl>
    <w:lvl w:ilvl="6" w:tplc="C9823D24" w:tentative="1">
      <w:start w:val="1"/>
      <w:numFmt w:val="bullet"/>
      <w:lvlText w:val="•"/>
      <w:lvlJc w:val="left"/>
      <w:pPr>
        <w:tabs>
          <w:tab w:val="num" w:pos="5040"/>
        </w:tabs>
        <w:ind w:left="5040" w:hanging="360"/>
      </w:pPr>
      <w:rPr>
        <w:rFonts w:ascii="Arial" w:hAnsi="Arial" w:hint="default"/>
      </w:rPr>
    </w:lvl>
    <w:lvl w:ilvl="7" w:tplc="F6466E6A" w:tentative="1">
      <w:start w:val="1"/>
      <w:numFmt w:val="bullet"/>
      <w:lvlText w:val="•"/>
      <w:lvlJc w:val="left"/>
      <w:pPr>
        <w:tabs>
          <w:tab w:val="num" w:pos="5760"/>
        </w:tabs>
        <w:ind w:left="5760" w:hanging="360"/>
      </w:pPr>
      <w:rPr>
        <w:rFonts w:ascii="Arial" w:hAnsi="Arial" w:hint="default"/>
      </w:rPr>
    </w:lvl>
    <w:lvl w:ilvl="8" w:tplc="3A10D6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B04447"/>
    <w:multiLevelType w:val="hybridMultilevel"/>
    <w:tmpl w:val="294A8840"/>
    <w:lvl w:ilvl="0" w:tplc="9F947FB2">
      <w:start w:val="4"/>
      <w:numFmt w:val="decimal"/>
      <w:lvlText w:val="%1."/>
      <w:lvlJc w:val="left"/>
      <w:pPr>
        <w:tabs>
          <w:tab w:val="num" w:pos="720"/>
        </w:tabs>
        <w:ind w:left="720" w:hanging="360"/>
      </w:pPr>
    </w:lvl>
    <w:lvl w:ilvl="1" w:tplc="3FC85430" w:tentative="1">
      <w:start w:val="1"/>
      <w:numFmt w:val="decimal"/>
      <w:lvlText w:val="%2."/>
      <w:lvlJc w:val="left"/>
      <w:pPr>
        <w:tabs>
          <w:tab w:val="num" w:pos="1440"/>
        </w:tabs>
        <w:ind w:left="1440" w:hanging="360"/>
      </w:pPr>
    </w:lvl>
    <w:lvl w:ilvl="2" w:tplc="4204E890" w:tentative="1">
      <w:start w:val="1"/>
      <w:numFmt w:val="decimal"/>
      <w:lvlText w:val="%3."/>
      <w:lvlJc w:val="left"/>
      <w:pPr>
        <w:tabs>
          <w:tab w:val="num" w:pos="2160"/>
        </w:tabs>
        <w:ind w:left="2160" w:hanging="360"/>
      </w:pPr>
    </w:lvl>
    <w:lvl w:ilvl="3" w:tplc="A21A6AEC" w:tentative="1">
      <w:start w:val="1"/>
      <w:numFmt w:val="decimal"/>
      <w:lvlText w:val="%4."/>
      <w:lvlJc w:val="left"/>
      <w:pPr>
        <w:tabs>
          <w:tab w:val="num" w:pos="2880"/>
        </w:tabs>
        <w:ind w:left="2880" w:hanging="360"/>
      </w:pPr>
    </w:lvl>
    <w:lvl w:ilvl="4" w:tplc="732E4DEE" w:tentative="1">
      <w:start w:val="1"/>
      <w:numFmt w:val="decimal"/>
      <w:lvlText w:val="%5."/>
      <w:lvlJc w:val="left"/>
      <w:pPr>
        <w:tabs>
          <w:tab w:val="num" w:pos="3600"/>
        </w:tabs>
        <w:ind w:left="3600" w:hanging="360"/>
      </w:pPr>
    </w:lvl>
    <w:lvl w:ilvl="5" w:tplc="1BD08300" w:tentative="1">
      <w:start w:val="1"/>
      <w:numFmt w:val="decimal"/>
      <w:lvlText w:val="%6."/>
      <w:lvlJc w:val="left"/>
      <w:pPr>
        <w:tabs>
          <w:tab w:val="num" w:pos="4320"/>
        </w:tabs>
        <w:ind w:left="4320" w:hanging="360"/>
      </w:pPr>
    </w:lvl>
    <w:lvl w:ilvl="6" w:tplc="15A0F506" w:tentative="1">
      <w:start w:val="1"/>
      <w:numFmt w:val="decimal"/>
      <w:lvlText w:val="%7."/>
      <w:lvlJc w:val="left"/>
      <w:pPr>
        <w:tabs>
          <w:tab w:val="num" w:pos="5040"/>
        </w:tabs>
        <w:ind w:left="5040" w:hanging="360"/>
      </w:pPr>
    </w:lvl>
    <w:lvl w:ilvl="7" w:tplc="A4E80564" w:tentative="1">
      <w:start w:val="1"/>
      <w:numFmt w:val="decimal"/>
      <w:lvlText w:val="%8."/>
      <w:lvlJc w:val="left"/>
      <w:pPr>
        <w:tabs>
          <w:tab w:val="num" w:pos="5760"/>
        </w:tabs>
        <w:ind w:left="5760" w:hanging="360"/>
      </w:pPr>
    </w:lvl>
    <w:lvl w:ilvl="8" w:tplc="3F76222A" w:tentative="1">
      <w:start w:val="1"/>
      <w:numFmt w:val="decimal"/>
      <w:lvlText w:val="%9."/>
      <w:lvlJc w:val="left"/>
      <w:pPr>
        <w:tabs>
          <w:tab w:val="num" w:pos="6480"/>
        </w:tabs>
        <w:ind w:left="6480" w:hanging="360"/>
      </w:pPr>
    </w:lvl>
  </w:abstractNum>
  <w:abstractNum w:abstractNumId="26" w15:restartNumberingAfterBreak="0">
    <w:nsid w:val="4B331A12"/>
    <w:multiLevelType w:val="singleLevel"/>
    <w:tmpl w:val="B4BC27BA"/>
    <w:lvl w:ilvl="0">
      <w:start w:val="1"/>
      <w:numFmt w:val="decimal"/>
      <w:lvlText w:val="%1"/>
      <w:lvlJc w:val="left"/>
      <w:pPr>
        <w:tabs>
          <w:tab w:val="num" w:pos="360"/>
        </w:tabs>
        <w:ind w:left="340" w:hanging="340"/>
      </w:pPr>
    </w:lvl>
  </w:abstractNum>
  <w:abstractNum w:abstractNumId="27" w15:restartNumberingAfterBreak="0">
    <w:nsid w:val="4BFF3EC2"/>
    <w:multiLevelType w:val="hybridMultilevel"/>
    <w:tmpl w:val="9B7C870C"/>
    <w:lvl w:ilvl="0" w:tplc="812E69CE">
      <w:start w:val="1"/>
      <w:numFmt w:val="bullet"/>
      <w:lvlText w:val="•"/>
      <w:lvlJc w:val="left"/>
      <w:pPr>
        <w:tabs>
          <w:tab w:val="num" w:pos="720"/>
        </w:tabs>
        <w:ind w:left="720" w:hanging="360"/>
      </w:pPr>
      <w:rPr>
        <w:rFonts w:ascii="Arial" w:hAnsi="Arial" w:hint="default"/>
      </w:rPr>
    </w:lvl>
    <w:lvl w:ilvl="1" w:tplc="7B98FA0A" w:tentative="1">
      <w:start w:val="1"/>
      <w:numFmt w:val="bullet"/>
      <w:lvlText w:val="•"/>
      <w:lvlJc w:val="left"/>
      <w:pPr>
        <w:tabs>
          <w:tab w:val="num" w:pos="1440"/>
        </w:tabs>
        <w:ind w:left="1440" w:hanging="360"/>
      </w:pPr>
      <w:rPr>
        <w:rFonts w:ascii="Arial" w:hAnsi="Arial" w:hint="default"/>
      </w:rPr>
    </w:lvl>
    <w:lvl w:ilvl="2" w:tplc="027800D4" w:tentative="1">
      <w:start w:val="1"/>
      <w:numFmt w:val="bullet"/>
      <w:lvlText w:val="•"/>
      <w:lvlJc w:val="left"/>
      <w:pPr>
        <w:tabs>
          <w:tab w:val="num" w:pos="2160"/>
        </w:tabs>
        <w:ind w:left="2160" w:hanging="360"/>
      </w:pPr>
      <w:rPr>
        <w:rFonts w:ascii="Arial" w:hAnsi="Arial" w:hint="default"/>
      </w:rPr>
    </w:lvl>
    <w:lvl w:ilvl="3" w:tplc="21946EB2" w:tentative="1">
      <w:start w:val="1"/>
      <w:numFmt w:val="bullet"/>
      <w:lvlText w:val="•"/>
      <w:lvlJc w:val="left"/>
      <w:pPr>
        <w:tabs>
          <w:tab w:val="num" w:pos="2880"/>
        </w:tabs>
        <w:ind w:left="2880" w:hanging="360"/>
      </w:pPr>
      <w:rPr>
        <w:rFonts w:ascii="Arial" w:hAnsi="Arial" w:hint="default"/>
      </w:rPr>
    </w:lvl>
    <w:lvl w:ilvl="4" w:tplc="30BC1336" w:tentative="1">
      <w:start w:val="1"/>
      <w:numFmt w:val="bullet"/>
      <w:lvlText w:val="•"/>
      <w:lvlJc w:val="left"/>
      <w:pPr>
        <w:tabs>
          <w:tab w:val="num" w:pos="3600"/>
        </w:tabs>
        <w:ind w:left="3600" w:hanging="360"/>
      </w:pPr>
      <w:rPr>
        <w:rFonts w:ascii="Arial" w:hAnsi="Arial" w:hint="default"/>
      </w:rPr>
    </w:lvl>
    <w:lvl w:ilvl="5" w:tplc="5BDC7692" w:tentative="1">
      <w:start w:val="1"/>
      <w:numFmt w:val="bullet"/>
      <w:lvlText w:val="•"/>
      <w:lvlJc w:val="left"/>
      <w:pPr>
        <w:tabs>
          <w:tab w:val="num" w:pos="4320"/>
        </w:tabs>
        <w:ind w:left="4320" w:hanging="360"/>
      </w:pPr>
      <w:rPr>
        <w:rFonts w:ascii="Arial" w:hAnsi="Arial" w:hint="default"/>
      </w:rPr>
    </w:lvl>
    <w:lvl w:ilvl="6" w:tplc="48205EA0" w:tentative="1">
      <w:start w:val="1"/>
      <w:numFmt w:val="bullet"/>
      <w:lvlText w:val="•"/>
      <w:lvlJc w:val="left"/>
      <w:pPr>
        <w:tabs>
          <w:tab w:val="num" w:pos="5040"/>
        </w:tabs>
        <w:ind w:left="5040" w:hanging="360"/>
      </w:pPr>
      <w:rPr>
        <w:rFonts w:ascii="Arial" w:hAnsi="Arial" w:hint="default"/>
      </w:rPr>
    </w:lvl>
    <w:lvl w:ilvl="7" w:tplc="88220EBE" w:tentative="1">
      <w:start w:val="1"/>
      <w:numFmt w:val="bullet"/>
      <w:lvlText w:val="•"/>
      <w:lvlJc w:val="left"/>
      <w:pPr>
        <w:tabs>
          <w:tab w:val="num" w:pos="5760"/>
        </w:tabs>
        <w:ind w:left="5760" w:hanging="360"/>
      </w:pPr>
      <w:rPr>
        <w:rFonts w:ascii="Arial" w:hAnsi="Arial" w:hint="default"/>
      </w:rPr>
    </w:lvl>
    <w:lvl w:ilvl="8" w:tplc="E912FD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273930"/>
    <w:multiLevelType w:val="hybridMultilevel"/>
    <w:tmpl w:val="50B6C0AC"/>
    <w:lvl w:ilvl="0" w:tplc="F990D1D2">
      <w:start w:val="1"/>
      <w:numFmt w:val="decimal"/>
      <w:lvlText w:val="%1."/>
      <w:lvlJc w:val="left"/>
      <w:pPr>
        <w:ind w:left="-131" w:hanging="360"/>
      </w:pPr>
    </w:lvl>
    <w:lvl w:ilvl="1" w:tplc="040B0019" w:tentative="1">
      <w:start w:val="1"/>
      <w:numFmt w:val="lowerLetter"/>
      <w:lvlText w:val="%2."/>
      <w:lvlJc w:val="left"/>
      <w:pPr>
        <w:ind w:left="589" w:hanging="360"/>
      </w:pPr>
    </w:lvl>
    <w:lvl w:ilvl="2" w:tplc="040B001B" w:tentative="1">
      <w:start w:val="1"/>
      <w:numFmt w:val="lowerRoman"/>
      <w:lvlText w:val="%3."/>
      <w:lvlJc w:val="right"/>
      <w:pPr>
        <w:ind w:left="1309" w:hanging="180"/>
      </w:pPr>
    </w:lvl>
    <w:lvl w:ilvl="3" w:tplc="040B000F" w:tentative="1">
      <w:start w:val="1"/>
      <w:numFmt w:val="decimal"/>
      <w:lvlText w:val="%4."/>
      <w:lvlJc w:val="left"/>
      <w:pPr>
        <w:ind w:left="2029" w:hanging="360"/>
      </w:pPr>
    </w:lvl>
    <w:lvl w:ilvl="4" w:tplc="040B0019" w:tentative="1">
      <w:start w:val="1"/>
      <w:numFmt w:val="lowerLetter"/>
      <w:lvlText w:val="%5."/>
      <w:lvlJc w:val="left"/>
      <w:pPr>
        <w:ind w:left="2749" w:hanging="360"/>
      </w:pPr>
    </w:lvl>
    <w:lvl w:ilvl="5" w:tplc="040B001B" w:tentative="1">
      <w:start w:val="1"/>
      <w:numFmt w:val="lowerRoman"/>
      <w:lvlText w:val="%6."/>
      <w:lvlJc w:val="right"/>
      <w:pPr>
        <w:ind w:left="3469" w:hanging="180"/>
      </w:pPr>
    </w:lvl>
    <w:lvl w:ilvl="6" w:tplc="040B000F" w:tentative="1">
      <w:start w:val="1"/>
      <w:numFmt w:val="decimal"/>
      <w:lvlText w:val="%7."/>
      <w:lvlJc w:val="left"/>
      <w:pPr>
        <w:ind w:left="4189" w:hanging="360"/>
      </w:pPr>
    </w:lvl>
    <w:lvl w:ilvl="7" w:tplc="040B0019" w:tentative="1">
      <w:start w:val="1"/>
      <w:numFmt w:val="lowerLetter"/>
      <w:lvlText w:val="%8."/>
      <w:lvlJc w:val="left"/>
      <w:pPr>
        <w:ind w:left="4909" w:hanging="360"/>
      </w:pPr>
    </w:lvl>
    <w:lvl w:ilvl="8" w:tplc="040B001B" w:tentative="1">
      <w:start w:val="1"/>
      <w:numFmt w:val="lowerRoman"/>
      <w:lvlText w:val="%9."/>
      <w:lvlJc w:val="right"/>
      <w:pPr>
        <w:ind w:left="5629" w:hanging="180"/>
      </w:pPr>
    </w:lvl>
  </w:abstractNum>
  <w:abstractNum w:abstractNumId="29" w15:restartNumberingAfterBreak="0">
    <w:nsid w:val="54F17692"/>
    <w:multiLevelType w:val="hybridMultilevel"/>
    <w:tmpl w:val="337EE9EC"/>
    <w:lvl w:ilvl="0" w:tplc="BD96B6D6">
      <w:start w:val="1"/>
      <w:numFmt w:val="bullet"/>
      <w:lvlText w:val="•"/>
      <w:lvlJc w:val="left"/>
      <w:pPr>
        <w:tabs>
          <w:tab w:val="num" w:pos="720"/>
        </w:tabs>
        <w:ind w:left="720" w:hanging="360"/>
      </w:pPr>
      <w:rPr>
        <w:rFonts w:ascii="Arial" w:hAnsi="Arial" w:hint="default"/>
      </w:rPr>
    </w:lvl>
    <w:lvl w:ilvl="1" w:tplc="DB18BB7E">
      <w:start w:val="1"/>
      <w:numFmt w:val="bullet"/>
      <w:lvlText w:val="•"/>
      <w:lvlJc w:val="left"/>
      <w:pPr>
        <w:tabs>
          <w:tab w:val="num" w:pos="1440"/>
        </w:tabs>
        <w:ind w:left="1440" w:hanging="360"/>
      </w:pPr>
      <w:rPr>
        <w:rFonts w:ascii="Arial" w:hAnsi="Arial" w:hint="default"/>
      </w:rPr>
    </w:lvl>
    <w:lvl w:ilvl="2" w:tplc="71BA8486" w:tentative="1">
      <w:start w:val="1"/>
      <w:numFmt w:val="bullet"/>
      <w:lvlText w:val="•"/>
      <w:lvlJc w:val="left"/>
      <w:pPr>
        <w:tabs>
          <w:tab w:val="num" w:pos="2160"/>
        </w:tabs>
        <w:ind w:left="2160" w:hanging="360"/>
      </w:pPr>
      <w:rPr>
        <w:rFonts w:ascii="Arial" w:hAnsi="Arial" w:hint="default"/>
      </w:rPr>
    </w:lvl>
    <w:lvl w:ilvl="3" w:tplc="9CA624FA" w:tentative="1">
      <w:start w:val="1"/>
      <w:numFmt w:val="bullet"/>
      <w:lvlText w:val="•"/>
      <w:lvlJc w:val="left"/>
      <w:pPr>
        <w:tabs>
          <w:tab w:val="num" w:pos="2880"/>
        </w:tabs>
        <w:ind w:left="2880" w:hanging="360"/>
      </w:pPr>
      <w:rPr>
        <w:rFonts w:ascii="Arial" w:hAnsi="Arial" w:hint="default"/>
      </w:rPr>
    </w:lvl>
    <w:lvl w:ilvl="4" w:tplc="EC02A920" w:tentative="1">
      <w:start w:val="1"/>
      <w:numFmt w:val="bullet"/>
      <w:lvlText w:val="•"/>
      <w:lvlJc w:val="left"/>
      <w:pPr>
        <w:tabs>
          <w:tab w:val="num" w:pos="3600"/>
        </w:tabs>
        <w:ind w:left="3600" w:hanging="360"/>
      </w:pPr>
      <w:rPr>
        <w:rFonts w:ascii="Arial" w:hAnsi="Arial" w:hint="default"/>
      </w:rPr>
    </w:lvl>
    <w:lvl w:ilvl="5" w:tplc="BBAE932E" w:tentative="1">
      <w:start w:val="1"/>
      <w:numFmt w:val="bullet"/>
      <w:lvlText w:val="•"/>
      <w:lvlJc w:val="left"/>
      <w:pPr>
        <w:tabs>
          <w:tab w:val="num" w:pos="4320"/>
        </w:tabs>
        <w:ind w:left="4320" w:hanging="360"/>
      </w:pPr>
      <w:rPr>
        <w:rFonts w:ascii="Arial" w:hAnsi="Arial" w:hint="default"/>
      </w:rPr>
    </w:lvl>
    <w:lvl w:ilvl="6" w:tplc="AF8076D4" w:tentative="1">
      <w:start w:val="1"/>
      <w:numFmt w:val="bullet"/>
      <w:lvlText w:val="•"/>
      <w:lvlJc w:val="left"/>
      <w:pPr>
        <w:tabs>
          <w:tab w:val="num" w:pos="5040"/>
        </w:tabs>
        <w:ind w:left="5040" w:hanging="360"/>
      </w:pPr>
      <w:rPr>
        <w:rFonts w:ascii="Arial" w:hAnsi="Arial" w:hint="default"/>
      </w:rPr>
    </w:lvl>
    <w:lvl w:ilvl="7" w:tplc="4300A1FC" w:tentative="1">
      <w:start w:val="1"/>
      <w:numFmt w:val="bullet"/>
      <w:lvlText w:val="•"/>
      <w:lvlJc w:val="left"/>
      <w:pPr>
        <w:tabs>
          <w:tab w:val="num" w:pos="5760"/>
        </w:tabs>
        <w:ind w:left="5760" w:hanging="360"/>
      </w:pPr>
      <w:rPr>
        <w:rFonts w:ascii="Arial" w:hAnsi="Arial" w:hint="default"/>
      </w:rPr>
    </w:lvl>
    <w:lvl w:ilvl="8" w:tplc="AE8838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0D4309"/>
    <w:multiLevelType w:val="hybridMultilevel"/>
    <w:tmpl w:val="E1E6B1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799458C"/>
    <w:multiLevelType w:val="multilevel"/>
    <w:tmpl w:val="12DA77B0"/>
    <w:lvl w:ilvl="0">
      <w:start w:val="1"/>
      <w:numFmt w:val="decimal"/>
      <w:lvlText w:val="%1."/>
      <w:lvlJc w:val="left"/>
      <w:pPr>
        <w:ind w:left="827" w:hanging="360"/>
      </w:pPr>
      <w:rPr>
        <w:rFonts w:hint="default"/>
      </w:rPr>
    </w:lvl>
    <w:lvl w:ilvl="1">
      <w:start w:val="1"/>
      <w:numFmt w:val="decimal"/>
      <w:isLgl/>
      <w:lvlText w:val="%1.%2."/>
      <w:lvlJc w:val="left"/>
      <w:pPr>
        <w:ind w:left="827" w:hanging="360"/>
      </w:pPr>
      <w:rPr>
        <w:rFonts w:hint="default"/>
        <w:b/>
        <w:bCs/>
      </w:rPr>
    </w:lvl>
    <w:lvl w:ilvl="2">
      <w:start w:val="1"/>
      <w:numFmt w:val="decimal"/>
      <w:isLgl/>
      <w:lvlText w:val="%1.%2.%3."/>
      <w:lvlJc w:val="left"/>
      <w:pPr>
        <w:ind w:left="1187" w:hanging="720"/>
      </w:pPr>
      <w:rPr>
        <w:rFonts w:hint="default"/>
      </w:rPr>
    </w:lvl>
    <w:lvl w:ilvl="3">
      <w:start w:val="1"/>
      <w:numFmt w:val="decimal"/>
      <w:isLgl/>
      <w:lvlText w:val="%1.%2.%3.%4."/>
      <w:lvlJc w:val="left"/>
      <w:pPr>
        <w:ind w:left="1187" w:hanging="720"/>
      </w:pPr>
      <w:rPr>
        <w:rFonts w:hint="default"/>
      </w:rPr>
    </w:lvl>
    <w:lvl w:ilvl="4">
      <w:start w:val="1"/>
      <w:numFmt w:val="decimal"/>
      <w:isLgl/>
      <w:lvlText w:val="%1.%2.%3.%4.%5."/>
      <w:lvlJc w:val="left"/>
      <w:pPr>
        <w:ind w:left="1547" w:hanging="1080"/>
      </w:pPr>
      <w:rPr>
        <w:rFonts w:hint="default"/>
      </w:rPr>
    </w:lvl>
    <w:lvl w:ilvl="5">
      <w:start w:val="1"/>
      <w:numFmt w:val="decimal"/>
      <w:isLgl/>
      <w:lvlText w:val="%1.%2.%3.%4.%5.%6."/>
      <w:lvlJc w:val="left"/>
      <w:pPr>
        <w:ind w:left="1547" w:hanging="1080"/>
      </w:pPr>
      <w:rPr>
        <w:rFonts w:hint="default"/>
      </w:rPr>
    </w:lvl>
    <w:lvl w:ilvl="6">
      <w:start w:val="1"/>
      <w:numFmt w:val="decimal"/>
      <w:isLgl/>
      <w:lvlText w:val="%1.%2.%3.%4.%5.%6.%7."/>
      <w:lvlJc w:val="left"/>
      <w:pPr>
        <w:ind w:left="1907" w:hanging="1440"/>
      </w:pPr>
      <w:rPr>
        <w:rFonts w:hint="default"/>
      </w:rPr>
    </w:lvl>
    <w:lvl w:ilvl="7">
      <w:start w:val="1"/>
      <w:numFmt w:val="decimal"/>
      <w:isLgl/>
      <w:lvlText w:val="%1.%2.%3.%4.%5.%6.%7.%8."/>
      <w:lvlJc w:val="left"/>
      <w:pPr>
        <w:ind w:left="1907" w:hanging="1440"/>
      </w:pPr>
      <w:rPr>
        <w:rFonts w:hint="default"/>
      </w:rPr>
    </w:lvl>
    <w:lvl w:ilvl="8">
      <w:start w:val="1"/>
      <w:numFmt w:val="decimal"/>
      <w:isLgl/>
      <w:lvlText w:val="%1.%2.%3.%4.%5.%6.%7.%8.%9."/>
      <w:lvlJc w:val="left"/>
      <w:pPr>
        <w:ind w:left="2267" w:hanging="1800"/>
      </w:pPr>
      <w:rPr>
        <w:rFonts w:hint="default"/>
      </w:rPr>
    </w:lvl>
  </w:abstractNum>
  <w:abstractNum w:abstractNumId="32" w15:restartNumberingAfterBreak="0">
    <w:nsid w:val="5E511475"/>
    <w:multiLevelType w:val="singleLevel"/>
    <w:tmpl w:val="62001FD0"/>
    <w:lvl w:ilvl="0">
      <w:start w:val="1"/>
      <w:numFmt w:val="decimal"/>
      <w:lvlText w:val="%1."/>
      <w:lvlJc w:val="left"/>
      <w:pPr>
        <w:tabs>
          <w:tab w:val="num" w:pos="360"/>
        </w:tabs>
        <w:ind w:left="340" w:hanging="340"/>
      </w:pPr>
    </w:lvl>
  </w:abstractNum>
  <w:abstractNum w:abstractNumId="33" w15:restartNumberingAfterBreak="0">
    <w:nsid w:val="6A271620"/>
    <w:multiLevelType w:val="hybridMultilevel"/>
    <w:tmpl w:val="AAA03E4C"/>
    <w:lvl w:ilvl="0" w:tplc="8794A08C">
      <w:start w:val="37"/>
      <w:numFmt w:val="bullet"/>
      <w:lvlText w:val="-"/>
      <w:lvlJc w:val="left"/>
      <w:pPr>
        <w:ind w:left="1584" w:hanging="360"/>
      </w:pPr>
      <w:rPr>
        <w:rFonts w:ascii="Arial" w:eastAsia="Times New Roman" w:hAnsi="Arial" w:cs="Arial" w:hint="default"/>
        <w:i w:val="0"/>
      </w:rPr>
    </w:lvl>
    <w:lvl w:ilvl="1" w:tplc="040B0003">
      <w:start w:val="1"/>
      <w:numFmt w:val="bullet"/>
      <w:lvlText w:val="o"/>
      <w:lvlJc w:val="left"/>
      <w:pPr>
        <w:ind w:left="2304" w:hanging="360"/>
      </w:pPr>
      <w:rPr>
        <w:rFonts w:ascii="Courier New" w:hAnsi="Courier New" w:cs="Courier New" w:hint="default"/>
      </w:rPr>
    </w:lvl>
    <w:lvl w:ilvl="2" w:tplc="040B0005" w:tentative="1">
      <w:start w:val="1"/>
      <w:numFmt w:val="bullet"/>
      <w:lvlText w:val=""/>
      <w:lvlJc w:val="left"/>
      <w:pPr>
        <w:ind w:left="3024" w:hanging="360"/>
      </w:pPr>
      <w:rPr>
        <w:rFonts w:ascii="Wingdings" w:hAnsi="Wingdings" w:hint="default"/>
      </w:rPr>
    </w:lvl>
    <w:lvl w:ilvl="3" w:tplc="040B0001" w:tentative="1">
      <w:start w:val="1"/>
      <w:numFmt w:val="bullet"/>
      <w:lvlText w:val=""/>
      <w:lvlJc w:val="left"/>
      <w:pPr>
        <w:ind w:left="3744" w:hanging="360"/>
      </w:pPr>
      <w:rPr>
        <w:rFonts w:ascii="Symbol" w:hAnsi="Symbol" w:hint="default"/>
      </w:rPr>
    </w:lvl>
    <w:lvl w:ilvl="4" w:tplc="040B0003" w:tentative="1">
      <w:start w:val="1"/>
      <w:numFmt w:val="bullet"/>
      <w:lvlText w:val="o"/>
      <w:lvlJc w:val="left"/>
      <w:pPr>
        <w:ind w:left="4464" w:hanging="360"/>
      </w:pPr>
      <w:rPr>
        <w:rFonts w:ascii="Courier New" w:hAnsi="Courier New" w:cs="Courier New" w:hint="default"/>
      </w:rPr>
    </w:lvl>
    <w:lvl w:ilvl="5" w:tplc="040B0005" w:tentative="1">
      <w:start w:val="1"/>
      <w:numFmt w:val="bullet"/>
      <w:lvlText w:val=""/>
      <w:lvlJc w:val="left"/>
      <w:pPr>
        <w:ind w:left="5184" w:hanging="360"/>
      </w:pPr>
      <w:rPr>
        <w:rFonts w:ascii="Wingdings" w:hAnsi="Wingdings" w:hint="default"/>
      </w:rPr>
    </w:lvl>
    <w:lvl w:ilvl="6" w:tplc="040B0001" w:tentative="1">
      <w:start w:val="1"/>
      <w:numFmt w:val="bullet"/>
      <w:lvlText w:val=""/>
      <w:lvlJc w:val="left"/>
      <w:pPr>
        <w:ind w:left="5904" w:hanging="360"/>
      </w:pPr>
      <w:rPr>
        <w:rFonts w:ascii="Symbol" w:hAnsi="Symbol" w:hint="default"/>
      </w:rPr>
    </w:lvl>
    <w:lvl w:ilvl="7" w:tplc="040B0003" w:tentative="1">
      <w:start w:val="1"/>
      <w:numFmt w:val="bullet"/>
      <w:lvlText w:val="o"/>
      <w:lvlJc w:val="left"/>
      <w:pPr>
        <w:ind w:left="6624" w:hanging="360"/>
      </w:pPr>
      <w:rPr>
        <w:rFonts w:ascii="Courier New" w:hAnsi="Courier New" w:cs="Courier New" w:hint="default"/>
      </w:rPr>
    </w:lvl>
    <w:lvl w:ilvl="8" w:tplc="040B0005" w:tentative="1">
      <w:start w:val="1"/>
      <w:numFmt w:val="bullet"/>
      <w:lvlText w:val=""/>
      <w:lvlJc w:val="left"/>
      <w:pPr>
        <w:ind w:left="7344" w:hanging="360"/>
      </w:pPr>
      <w:rPr>
        <w:rFonts w:ascii="Wingdings" w:hAnsi="Wingdings" w:hint="default"/>
      </w:rPr>
    </w:lvl>
  </w:abstractNum>
  <w:abstractNum w:abstractNumId="34" w15:restartNumberingAfterBreak="0">
    <w:nsid w:val="6BDA53C4"/>
    <w:multiLevelType w:val="hybridMultilevel"/>
    <w:tmpl w:val="DD8033FE"/>
    <w:lvl w:ilvl="0" w:tplc="7F1262D4">
      <w:start w:val="3"/>
      <w:numFmt w:val="bullet"/>
      <w:lvlText w:val="-"/>
      <w:lvlJc w:val="left"/>
      <w:pPr>
        <w:ind w:left="1080" w:hanging="360"/>
      </w:pPr>
      <w:rPr>
        <w:rFonts w:ascii="Arial" w:eastAsiaTheme="minorHAnsi" w:hAnsi="Arial" w:cs="Aria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5" w15:restartNumberingAfterBreak="0">
    <w:nsid w:val="7292240F"/>
    <w:multiLevelType w:val="hybridMultilevel"/>
    <w:tmpl w:val="FE828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37F2640"/>
    <w:multiLevelType w:val="multilevel"/>
    <w:tmpl w:val="2A90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80EF2"/>
    <w:multiLevelType w:val="hybridMultilevel"/>
    <w:tmpl w:val="A2341DB2"/>
    <w:lvl w:ilvl="0" w:tplc="6AA847EC">
      <w:start w:val="1"/>
      <w:numFmt w:val="bullet"/>
      <w:pStyle w:val="Luettelokappale"/>
      <w:lvlText w:val=""/>
      <w:lvlJc w:val="left"/>
      <w:pPr>
        <w:ind w:left="1287" w:hanging="360"/>
      </w:pPr>
      <w:rPr>
        <w:rFonts w:ascii="Symbol" w:hAnsi="Symbol" w:hint="default"/>
        <w:b/>
        <w:i w:val="0"/>
        <w:color w:val="F18700" w:themeColor="accent1"/>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8" w15:restartNumberingAfterBreak="0">
    <w:nsid w:val="779C7DE0"/>
    <w:multiLevelType w:val="hybridMultilevel"/>
    <w:tmpl w:val="BBD091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1"/>
  </w:num>
  <w:num w:numId="4">
    <w:abstractNumId w:val="32"/>
  </w:num>
  <w:num w:numId="5">
    <w:abstractNumId w:val="18"/>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7"/>
  </w:num>
  <w:num w:numId="18">
    <w:abstractNumId w:val="19"/>
  </w:num>
  <w:num w:numId="19">
    <w:abstractNumId w:val="36"/>
  </w:num>
  <w:num w:numId="20">
    <w:abstractNumId w:val="38"/>
  </w:num>
  <w:num w:numId="21">
    <w:abstractNumId w:val="35"/>
  </w:num>
  <w:num w:numId="22">
    <w:abstractNumId w:val="10"/>
  </w:num>
  <w:num w:numId="23">
    <w:abstractNumId w:val="12"/>
  </w:num>
  <w:num w:numId="24">
    <w:abstractNumId w:val="22"/>
  </w:num>
  <w:num w:numId="25">
    <w:abstractNumId w:val="28"/>
  </w:num>
  <w:num w:numId="26">
    <w:abstractNumId w:val="13"/>
  </w:num>
  <w:num w:numId="27">
    <w:abstractNumId w:val="15"/>
  </w:num>
  <w:num w:numId="28">
    <w:abstractNumId w:val="14"/>
  </w:num>
  <w:num w:numId="29">
    <w:abstractNumId w:val="33"/>
  </w:num>
  <w:num w:numId="30">
    <w:abstractNumId w:val="34"/>
  </w:num>
  <w:num w:numId="31">
    <w:abstractNumId w:val="31"/>
  </w:num>
  <w:num w:numId="32">
    <w:abstractNumId w:val="24"/>
  </w:num>
  <w:num w:numId="33">
    <w:abstractNumId w:val="30"/>
  </w:num>
  <w:num w:numId="34">
    <w:abstractNumId w:val="15"/>
  </w:num>
  <w:num w:numId="35">
    <w:abstractNumId w:val="15"/>
  </w:num>
  <w:num w:numId="36">
    <w:abstractNumId w:val="15"/>
  </w:num>
  <w:num w:numId="37">
    <w:abstractNumId w:val="15"/>
  </w:num>
  <w:num w:numId="38">
    <w:abstractNumId w:val="37"/>
  </w:num>
  <w:num w:numId="39">
    <w:abstractNumId w:val="23"/>
  </w:num>
  <w:num w:numId="40">
    <w:abstractNumId w:val="20"/>
  </w:num>
  <w:num w:numId="41">
    <w:abstractNumId w:val="27"/>
  </w:num>
  <w:num w:numId="42">
    <w:abstractNumId w:val="29"/>
  </w:num>
  <w:num w:numId="43">
    <w:abstractNumId w:val="37"/>
  </w:num>
  <w:num w:numId="44">
    <w:abstractNumId w:val="16"/>
  </w:num>
  <w:num w:numId="45">
    <w:abstractNumId w:val="37"/>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i-FI"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66"/>
    <w:rsid w:val="00001779"/>
    <w:rsid w:val="00002183"/>
    <w:rsid w:val="00002DFC"/>
    <w:rsid w:val="00004203"/>
    <w:rsid w:val="000047E7"/>
    <w:rsid w:val="000050DF"/>
    <w:rsid w:val="00007969"/>
    <w:rsid w:val="00007C46"/>
    <w:rsid w:val="00010FDA"/>
    <w:rsid w:val="0001239C"/>
    <w:rsid w:val="00013679"/>
    <w:rsid w:val="000137CE"/>
    <w:rsid w:val="00016333"/>
    <w:rsid w:val="000172D0"/>
    <w:rsid w:val="0002020B"/>
    <w:rsid w:val="000225AD"/>
    <w:rsid w:val="00022DAF"/>
    <w:rsid w:val="00023790"/>
    <w:rsid w:val="00023C40"/>
    <w:rsid w:val="000275D0"/>
    <w:rsid w:val="00030119"/>
    <w:rsid w:val="000320CC"/>
    <w:rsid w:val="0003295D"/>
    <w:rsid w:val="00034688"/>
    <w:rsid w:val="000373BD"/>
    <w:rsid w:val="0004043A"/>
    <w:rsid w:val="00042C32"/>
    <w:rsid w:val="00045222"/>
    <w:rsid w:val="00051311"/>
    <w:rsid w:val="000530AF"/>
    <w:rsid w:val="00054D67"/>
    <w:rsid w:val="000557FB"/>
    <w:rsid w:val="00060538"/>
    <w:rsid w:val="000606E2"/>
    <w:rsid w:val="00060BF2"/>
    <w:rsid w:val="000637D9"/>
    <w:rsid w:val="000702CF"/>
    <w:rsid w:val="0007123C"/>
    <w:rsid w:val="00071A35"/>
    <w:rsid w:val="0007239F"/>
    <w:rsid w:val="00073BEB"/>
    <w:rsid w:val="00074C92"/>
    <w:rsid w:val="00074D89"/>
    <w:rsid w:val="00076B54"/>
    <w:rsid w:val="000820DE"/>
    <w:rsid w:val="000834F9"/>
    <w:rsid w:val="000836B5"/>
    <w:rsid w:val="00083879"/>
    <w:rsid w:val="00083F94"/>
    <w:rsid w:val="000842AA"/>
    <w:rsid w:val="00084428"/>
    <w:rsid w:val="00087E2B"/>
    <w:rsid w:val="00087E49"/>
    <w:rsid w:val="00091A97"/>
    <w:rsid w:val="00092577"/>
    <w:rsid w:val="00092FEF"/>
    <w:rsid w:val="00094AC3"/>
    <w:rsid w:val="00096924"/>
    <w:rsid w:val="000A0598"/>
    <w:rsid w:val="000A2E7F"/>
    <w:rsid w:val="000B060E"/>
    <w:rsid w:val="000B12B0"/>
    <w:rsid w:val="000B1529"/>
    <w:rsid w:val="000B461C"/>
    <w:rsid w:val="000B6314"/>
    <w:rsid w:val="000C0AE4"/>
    <w:rsid w:val="000C1416"/>
    <w:rsid w:val="000C4310"/>
    <w:rsid w:val="000C5455"/>
    <w:rsid w:val="000C57ED"/>
    <w:rsid w:val="000C6167"/>
    <w:rsid w:val="000D2031"/>
    <w:rsid w:val="000D2961"/>
    <w:rsid w:val="000D471A"/>
    <w:rsid w:val="000D5384"/>
    <w:rsid w:val="000D635E"/>
    <w:rsid w:val="000D6990"/>
    <w:rsid w:val="000D69E6"/>
    <w:rsid w:val="000D79C4"/>
    <w:rsid w:val="000E1623"/>
    <w:rsid w:val="000E4626"/>
    <w:rsid w:val="000E655C"/>
    <w:rsid w:val="000E67B7"/>
    <w:rsid w:val="000E7AD8"/>
    <w:rsid w:val="000F189B"/>
    <w:rsid w:val="000F1B1B"/>
    <w:rsid w:val="000F2157"/>
    <w:rsid w:val="000F2250"/>
    <w:rsid w:val="000F4F54"/>
    <w:rsid w:val="001014D9"/>
    <w:rsid w:val="00101761"/>
    <w:rsid w:val="001022DD"/>
    <w:rsid w:val="00102748"/>
    <w:rsid w:val="0010318D"/>
    <w:rsid w:val="001043FF"/>
    <w:rsid w:val="00105CA9"/>
    <w:rsid w:val="00110A2D"/>
    <w:rsid w:val="001112A4"/>
    <w:rsid w:val="00111D0E"/>
    <w:rsid w:val="00115219"/>
    <w:rsid w:val="00115921"/>
    <w:rsid w:val="00115B2E"/>
    <w:rsid w:val="001161CA"/>
    <w:rsid w:val="00116522"/>
    <w:rsid w:val="00121458"/>
    <w:rsid w:val="00125C92"/>
    <w:rsid w:val="00126A7D"/>
    <w:rsid w:val="00131D3A"/>
    <w:rsid w:val="00133128"/>
    <w:rsid w:val="00133245"/>
    <w:rsid w:val="00133DE0"/>
    <w:rsid w:val="0013409B"/>
    <w:rsid w:val="00137BA5"/>
    <w:rsid w:val="00140DED"/>
    <w:rsid w:val="00140EF8"/>
    <w:rsid w:val="001415A2"/>
    <w:rsid w:val="00142004"/>
    <w:rsid w:val="00143611"/>
    <w:rsid w:val="00145147"/>
    <w:rsid w:val="00146B2A"/>
    <w:rsid w:val="00147AA0"/>
    <w:rsid w:val="00152787"/>
    <w:rsid w:val="00153369"/>
    <w:rsid w:val="00153384"/>
    <w:rsid w:val="00155CAF"/>
    <w:rsid w:val="001567CB"/>
    <w:rsid w:val="00160B95"/>
    <w:rsid w:val="00161206"/>
    <w:rsid w:val="0016365B"/>
    <w:rsid w:val="00164A10"/>
    <w:rsid w:val="00164ADF"/>
    <w:rsid w:val="00166FE0"/>
    <w:rsid w:val="00170C4A"/>
    <w:rsid w:val="001723D7"/>
    <w:rsid w:val="001723EB"/>
    <w:rsid w:val="0017738F"/>
    <w:rsid w:val="001820D0"/>
    <w:rsid w:val="0018381E"/>
    <w:rsid w:val="00184BEF"/>
    <w:rsid w:val="001867F2"/>
    <w:rsid w:val="00186823"/>
    <w:rsid w:val="00190461"/>
    <w:rsid w:val="00190C23"/>
    <w:rsid w:val="0019143D"/>
    <w:rsid w:val="00191EB3"/>
    <w:rsid w:val="001927A7"/>
    <w:rsid w:val="001940C2"/>
    <w:rsid w:val="00195260"/>
    <w:rsid w:val="001970E7"/>
    <w:rsid w:val="001A0CC5"/>
    <w:rsid w:val="001A5C40"/>
    <w:rsid w:val="001A72EC"/>
    <w:rsid w:val="001A7B69"/>
    <w:rsid w:val="001B0762"/>
    <w:rsid w:val="001B0EE0"/>
    <w:rsid w:val="001B18D8"/>
    <w:rsid w:val="001B2AB5"/>
    <w:rsid w:val="001B4993"/>
    <w:rsid w:val="001B515E"/>
    <w:rsid w:val="001B7BCE"/>
    <w:rsid w:val="001C3970"/>
    <w:rsid w:val="001C53A5"/>
    <w:rsid w:val="001C5F59"/>
    <w:rsid w:val="001D1128"/>
    <w:rsid w:val="001D1927"/>
    <w:rsid w:val="001D1E4C"/>
    <w:rsid w:val="001D2C6F"/>
    <w:rsid w:val="001D627A"/>
    <w:rsid w:val="001D7596"/>
    <w:rsid w:val="001D7C88"/>
    <w:rsid w:val="001E1E16"/>
    <w:rsid w:val="001E3D0F"/>
    <w:rsid w:val="001E4A83"/>
    <w:rsid w:val="001E4F92"/>
    <w:rsid w:val="001E5C0F"/>
    <w:rsid w:val="001E72B4"/>
    <w:rsid w:val="001F07FF"/>
    <w:rsid w:val="001F0BEC"/>
    <w:rsid w:val="001F1281"/>
    <w:rsid w:val="001F220A"/>
    <w:rsid w:val="001F6D40"/>
    <w:rsid w:val="00204B5F"/>
    <w:rsid w:val="00204BB1"/>
    <w:rsid w:val="0020799A"/>
    <w:rsid w:val="00212211"/>
    <w:rsid w:val="00213535"/>
    <w:rsid w:val="00217CB4"/>
    <w:rsid w:val="00220840"/>
    <w:rsid w:val="00220DC3"/>
    <w:rsid w:val="002216EF"/>
    <w:rsid w:val="00221869"/>
    <w:rsid w:val="002246A1"/>
    <w:rsid w:val="00226DB4"/>
    <w:rsid w:val="0022769F"/>
    <w:rsid w:val="00227F30"/>
    <w:rsid w:val="00231348"/>
    <w:rsid w:val="00235E86"/>
    <w:rsid w:val="00244BF1"/>
    <w:rsid w:val="0024703F"/>
    <w:rsid w:val="00252B1D"/>
    <w:rsid w:val="00254C4F"/>
    <w:rsid w:val="002572E9"/>
    <w:rsid w:val="002576A1"/>
    <w:rsid w:val="00264694"/>
    <w:rsid w:val="002652CC"/>
    <w:rsid w:val="002673B0"/>
    <w:rsid w:val="0026758D"/>
    <w:rsid w:val="00270F1A"/>
    <w:rsid w:val="0027236B"/>
    <w:rsid w:val="00272ACE"/>
    <w:rsid w:val="00274A63"/>
    <w:rsid w:val="0027748C"/>
    <w:rsid w:val="0028032B"/>
    <w:rsid w:val="0028046C"/>
    <w:rsid w:val="00280FD0"/>
    <w:rsid w:val="0028203A"/>
    <w:rsid w:val="00282A7B"/>
    <w:rsid w:val="002838D1"/>
    <w:rsid w:val="00284170"/>
    <w:rsid w:val="0028472B"/>
    <w:rsid w:val="002859A5"/>
    <w:rsid w:val="002867AA"/>
    <w:rsid w:val="00286978"/>
    <w:rsid w:val="00286AA9"/>
    <w:rsid w:val="0028739F"/>
    <w:rsid w:val="00291102"/>
    <w:rsid w:val="00295412"/>
    <w:rsid w:val="002A1386"/>
    <w:rsid w:val="002A53D9"/>
    <w:rsid w:val="002A7049"/>
    <w:rsid w:val="002B0058"/>
    <w:rsid w:val="002B01AA"/>
    <w:rsid w:val="002B10F3"/>
    <w:rsid w:val="002B2613"/>
    <w:rsid w:val="002B2C9E"/>
    <w:rsid w:val="002B35EA"/>
    <w:rsid w:val="002B5540"/>
    <w:rsid w:val="002B5E62"/>
    <w:rsid w:val="002C752C"/>
    <w:rsid w:val="002D1114"/>
    <w:rsid w:val="002D1C4B"/>
    <w:rsid w:val="002D4A37"/>
    <w:rsid w:val="002D4F1D"/>
    <w:rsid w:val="002D4F7E"/>
    <w:rsid w:val="002D7414"/>
    <w:rsid w:val="002E0DD7"/>
    <w:rsid w:val="002E10D8"/>
    <w:rsid w:val="002E20E0"/>
    <w:rsid w:val="002E2A36"/>
    <w:rsid w:val="002E3C10"/>
    <w:rsid w:val="002E3E96"/>
    <w:rsid w:val="002F1CE6"/>
    <w:rsid w:val="002F1FB8"/>
    <w:rsid w:val="002F2EE0"/>
    <w:rsid w:val="002F4B33"/>
    <w:rsid w:val="002F52C2"/>
    <w:rsid w:val="002F6E87"/>
    <w:rsid w:val="002F718C"/>
    <w:rsid w:val="002F7437"/>
    <w:rsid w:val="00302D63"/>
    <w:rsid w:val="00304903"/>
    <w:rsid w:val="00305B46"/>
    <w:rsid w:val="00307EAE"/>
    <w:rsid w:val="00312C74"/>
    <w:rsid w:val="00312E7F"/>
    <w:rsid w:val="0031429B"/>
    <w:rsid w:val="00314B21"/>
    <w:rsid w:val="003204B9"/>
    <w:rsid w:val="0032392A"/>
    <w:rsid w:val="0032398D"/>
    <w:rsid w:val="003241A6"/>
    <w:rsid w:val="00330C45"/>
    <w:rsid w:val="00340847"/>
    <w:rsid w:val="00340DBD"/>
    <w:rsid w:val="0034419C"/>
    <w:rsid w:val="003459F3"/>
    <w:rsid w:val="00347338"/>
    <w:rsid w:val="00350D63"/>
    <w:rsid w:val="003519A6"/>
    <w:rsid w:val="00351A21"/>
    <w:rsid w:val="00354A23"/>
    <w:rsid w:val="00360512"/>
    <w:rsid w:val="0036231C"/>
    <w:rsid w:val="00363BF4"/>
    <w:rsid w:val="003662F4"/>
    <w:rsid w:val="00366365"/>
    <w:rsid w:val="003702D3"/>
    <w:rsid w:val="00372E31"/>
    <w:rsid w:val="003749A3"/>
    <w:rsid w:val="00377203"/>
    <w:rsid w:val="00377BED"/>
    <w:rsid w:val="00381120"/>
    <w:rsid w:val="00381A9E"/>
    <w:rsid w:val="0038433C"/>
    <w:rsid w:val="00384958"/>
    <w:rsid w:val="00384C13"/>
    <w:rsid w:val="003910BF"/>
    <w:rsid w:val="003917F4"/>
    <w:rsid w:val="003A075C"/>
    <w:rsid w:val="003A1DEF"/>
    <w:rsid w:val="003A32C9"/>
    <w:rsid w:val="003A403E"/>
    <w:rsid w:val="003A54C9"/>
    <w:rsid w:val="003A5E73"/>
    <w:rsid w:val="003B14B0"/>
    <w:rsid w:val="003B2C16"/>
    <w:rsid w:val="003B3F8A"/>
    <w:rsid w:val="003B643D"/>
    <w:rsid w:val="003B6AE7"/>
    <w:rsid w:val="003B7C97"/>
    <w:rsid w:val="003C01B5"/>
    <w:rsid w:val="003C103F"/>
    <w:rsid w:val="003C22AF"/>
    <w:rsid w:val="003C3BCF"/>
    <w:rsid w:val="003D06AB"/>
    <w:rsid w:val="003D27E6"/>
    <w:rsid w:val="003D2F1A"/>
    <w:rsid w:val="003D4DBD"/>
    <w:rsid w:val="003D694F"/>
    <w:rsid w:val="003D7378"/>
    <w:rsid w:val="003E20D4"/>
    <w:rsid w:val="003E2AC7"/>
    <w:rsid w:val="003E4904"/>
    <w:rsid w:val="003E49BA"/>
    <w:rsid w:val="003E5ED7"/>
    <w:rsid w:val="003F052D"/>
    <w:rsid w:val="003F17A7"/>
    <w:rsid w:val="003F4E7F"/>
    <w:rsid w:val="003F60B8"/>
    <w:rsid w:val="00402DDC"/>
    <w:rsid w:val="00404032"/>
    <w:rsid w:val="00405421"/>
    <w:rsid w:val="00405658"/>
    <w:rsid w:val="00405D3A"/>
    <w:rsid w:val="00407CA8"/>
    <w:rsid w:val="0041033C"/>
    <w:rsid w:val="00414171"/>
    <w:rsid w:val="00414729"/>
    <w:rsid w:val="004157AB"/>
    <w:rsid w:val="00421510"/>
    <w:rsid w:val="00421B34"/>
    <w:rsid w:val="00423479"/>
    <w:rsid w:val="004237EA"/>
    <w:rsid w:val="00423BF4"/>
    <w:rsid w:val="00425641"/>
    <w:rsid w:val="00431C07"/>
    <w:rsid w:val="004353B3"/>
    <w:rsid w:val="0043555B"/>
    <w:rsid w:val="00436F3D"/>
    <w:rsid w:val="0043718C"/>
    <w:rsid w:val="00437FBF"/>
    <w:rsid w:val="00440138"/>
    <w:rsid w:val="004429C7"/>
    <w:rsid w:val="00442DE1"/>
    <w:rsid w:val="00447201"/>
    <w:rsid w:val="00451795"/>
    <w:rsid w:val="00451CEA"/>
    <w:rsid w:val="00453099"/>
    <w:rsid w:val="004565EA"/>
    <w:rsid w:val="00460483"/>
    <w:rsid w:val="004604E6"/>
    <w:rsid w:val="004636D0"/>
    <w:rsid w:val="004638E6"/>
    <w:rsid w:val="00465BE1"/>
    <w:rsid w:val="004662BE"/>
    <w:rsid w:val="004666D7"/>
    <w:rsid w:val="00466C67"/>
    <w:rsid w:val="00474486"/>
    <w:rsid w:val="004751F2"/>
    <w:rsid w:val="00476EA2"/>
    <w:rsid w:val="00480A89"/>
    <w:rsid w:val="0048157B"/>
    <w:rsid w:val="004815EA"/>
    <w:rsid w:val="00482A19"/>
    <w:rsid w:val="004844D8"/>
    <w:rsid w:val="00484783"/>
    <w:rsid w:val="0048502F"/>
    <w:rsid w:val="00485C06"/>
    <w:rsid w:val="00491714"/>
    <w:rsid w:val="00497D9D"/>
    <w:rsid w:val="004A1411"/>
    <w:rsid w:val="004A2F87"/>
    <w:rsid w:val="004A3718"/>
    <w:rsid w:val="004A4075"/>
    <w:rsid w:val="004A6067"/>
    <w:rsid w:val="004A62C1"/>
    <w:rsid w:val="004A6C10"/>
    <w:rsid w:val="004A726B"/>
    <w:rsid w:val="004A7C2A"/>
    <w:rsid w:val="004B08B3"/>
    <w:rsid w:val="004C065B"/>
    <w:rsid w:val="004C1249"/>
    <w:rsid w:val="004C28D9"/>
    <w:rsid w:val="004C2F28"/>
    <w:rsid w:val="004E19B1"/>
    <w:rsid w:val="004E299E"/>
    <w:rsid w:val="004E4408"/>
    <w:rsid w:val="004F048F"/>
    <w:rsid w:val="004F1B0B"/>
    <w:rsid w:val="004F4146"/>
    <w:rsid w:val="004F4518"/>
    <w:rsid w:val="004F4BEE"/>
    <w:rsid w:val="004F55EF"/>
    <w:rsid w:val="004F5DE7"/>
    <w:rsid w:val="004F6AB3"/>
    <w:rsid w:val="0050323D"/>
    <w:rsid w:val="00503285"/>
    <w:rsid w:val="005035D1"/>
    <w:rsid w:val="00503FF2"/>
    <w:rsid w:val="0050432A"/>
    <w:rsid w:val="0050542B"/>
    <w:rsid w:val="00511A1D"/>
    <w:rsid w:val="00515358"/>
    <w:rsid w:val="00515477"/>
    <w:rsid w:val="00516F3A"/>
    <w:rsid w:val="00517FB8"/>
    <w:rsid w:val="00522B30"/>
    <w:rsid w:val="0052338F"/>
    <w:rsid w:val="00523AAC"/>
    <w:rsid w:val="00530448"/>
    <w:rsid w:val="005331DA"/>
    <w:rsid w:val="00533529"/>
    <w:rsid w:val="00535249"/>
    <w:rsid w:val="00536FB0"/>
    <w:rsid w:val="005419A7"/>
    <w:rsid w:val="005458A8"/>
    <w:rsid w:val="005463F6"/>
    <w:rsid w:val="00547E56"/>
    <w:rsid w:val="00551D97"/>
    <w:rsid w:val="00552F45"/>
    <w:rsid w:val="00554031"/>
    <w:rsid w:val="00555F78"/>
    <w:rsid w:val="00560859"/>
    <w:rsid w:val="0056109E"/>
    <w:rsid w:val="00561B68"/>
    <w:rsid w:val="00563DD1"/>
    <w:rsid w:val="00564858"/>
    <w:rsid w:val="005702CB"/>
    <w:rsid w:val="00574189"/>
    <w:rsid w:val="00574618"/>
    <w:rsid w:val="00574CB5"/>
    <w:rsid w:val="0058229D"/>
    <w:rsid w:val="0058348C"/>
    <w:rsid w:val="00584043"/>
    <w:rsid w:val="005842E3"/>
    <w:rsid w:val="00585AD9"/>
    <w:rsid w:val="00585BBD"/>
    <w:rsid w:val="00586693"/>
    <w:rsid w:val="00587543"/>
    <w:rsid w:val="00591235"/>
    <w:rsid w:val="00592B17"/>
    <w:rsid w:val="00593B0B"/>
    <w:rsid w:val="00596331"/>
    <w:rsid w:val="00597082"/>
    <w:rsid w:val="005A0C8B"/>
    <w:rsid w:val="005A3468"/>
    <w:rsid w:val="005A430F"/>
    <w:rsid w:val="005A4907"/>
    <w:rsid w:val="005A4DC0"/>
    <w:rsid w:val="005B0A1C"/>
    <w:rsid w:val="005B1880"/>
    <w:rsid w:val="005B297E"/>
    <w:rsid w:val="005B29F7"/>
    <w:rsid w:val="005B3A59"/>
    <w:rsid w:val="005C2B70"/>
    <w:rsid w:val="005C4240"/>
    <w:rsid w:val="005C4793"/>
    <w:rsid w:val="005C4BB5"/>
    <w:rsid w:val="005C6E92"/>
    <w:rsid w:val="005C7310"/>
    <w:rsid w:val="005C79D6"/>
    <w:rsid w:val="005C7EB2"/>
    <w:rsid w:val="005D0BA1"/>
    <w:rsid w:val="005D1DA5"/>
    <w:rsid w:val="005D35F4"/>
    <w:rsid w:val="005D383F"/>
    <w:rsid w:val="005D42AE"/>
    <w:rsid w:val="005D6ACB"/>
    <w:rsid w:val="005D6E3F"/>
    <w:rsid w:val="005E159E"/>
    <w:rsid w:val="005E6CE4"/>
    <w:rsid w:val="005F11E7"/>
    <w:rsid w:val="005F1333"/>
    <w:rsid w:val="005F1694"/>
    <w:rsid w:val="005F1C27"/>
    <w:rsid w:val="005F2495"/>
    <w:rsid w:val="005F2CDD"/>
    <w:rsid w:val="005F3597"/>
    <w:rsid w:val="005F376B"/>
    <w:rsid w:val="00600197"/>
    <w:rsid w:val="00606652"/>
    <w:rsid w:val="00606808"/>
    <w:rsid w:val="00610226"/>
    <w:rsid w:val="00610CD7"/>
    <w:rsid w:val="00611703"/>
    <w:rsid w:val="00612ACC"/>
    <w:rsid w:val="00612CBC"/>
    <w:rsid w:val="00613641"/>
    <w:rsid w:val="00615349"/>
    <w:rsid w:val="00615982"/>
    <w:rsid w:val="00616BCA"/>
    <w:rsid w:val="006201F1"/>
    <w:rsid w:val="00620587"/>
    <w:rsid w:val="0062234B"/>
    <w:rsid w:val="006237CB"/>
    <w:rsid w:val="00623D61"/>
    <w:rsid w:val="0062505D"/>
    <w:rsid w:val="00625A02"/>
    <w:rsid w:val="00625B48"/>
    <w:rsid w:val="00625FAF"/>
    <w:rsid w:val="00630126"/>
    <w:rsid w:val="006315F5"/>
    <w:rsid w:val="00635064"/>
    <w:rsid w:val="00640722"/>
    <w:rsid w:val="0064390B"/>
    <w:rsid w:val="00644165"/>
    <w:rsid w:val="006455A5"/>
    <w:rsid w:val="00647059"/>
    <w:rsid w:val="00647F48"/>
    <w:rsid w:val="0065026D"/>
    <w:rsid w:val="00654F40"/>
    <w:rsid w:val="00661003"/>
    <w:rsid w:val="00662135"/>
    <w:rsid w:val="006640FE"/>
    <w:rsid w:val="006653BC"/>
    <w:rsid w:val="006744A5"/>
    <w:rsid w:val="00674F09"/>
    <w:rsid w:val="006757D6"/>
    <w:rsid w:val="00675D73"/>
    <w:rsid w:val="00676454"/>
    <w:rsid w:val="00680EA7"/>
    <w:rsid w:val="00682DE8"/>
    <w:rsid w:val="0068639A"/>
    <w:rsid w:val="00686486"/>
    <w:rsid w:val="0068786B"/>
    <w:rsid w:val="00687E48"/>
    <w:rsid w:val="006918BD"/>
    <w:rsid w:val="00691C40"/>
    <w:rsid w:val="00692F7E"/>
    <w:rsid w:val="0069478D"/>
    <w:rsid w:val="00694843"/>
    <w:rsid w:val="0069680B"/>
    <w:rsid w:val="0069789E"/>
    <w:rsid w:val="006A06E5"/>
    <w:rsid w:val="006A22DF"/>
    <w:rsid w:val="006A456C"/>
    <w:rsid w:val="006A54BF"/>
    <w:rsid w:val="006A5717"/>
    <w:rsid w:val="006A6739"/>
    <w:rsid w:val="006B2C11"/>
    <w:rsid w:val="006B3034"/>
    <w:rsid w:val="006B47F5"/>
    <w:rsid w:val="006B63C9"/>
    <w:rsid w:val="006B76C8"/>
    <w:rsid w:val="006C1CD3"/>
    <w:rsid w:val="006C2DD7"/>
    <w:rsid w:val="006C4C03"/>
    <w:rsid w:val="006C6156"/>
    <w:rsid w:val="006C6637"/>
    <w:rsid w:val="006D1272"/>
    <w:rsid w:val="006D3376"/>
    <w:rsid w:val="006D48C9"/>
    <w:rsid w:val="006D7716"/>
    <w:rsid w:val="006E1281"/>
    <w:rsid w:val="006E52C3"/>
    <w:rsid w:val="006E58B5"/>
    <w:rsid w:val="006E58C8"/>
    <w:rsid w:val="006E6666"/>
    <w:rsid w:val="006F0C74"/>
    <w:rsid w:val="006F1F10"/>
    <w:rsid w:val="006F4022"/>
    <w:rsid w:val="006F43D7"/>
    <w:rsid w:val="006F4DDC"/>
    <w:rsid w:val="006F5948"/>
    <w:rsid w:val="006F5B3A"/>
    <w:rsid w:val="006F5F51"/>
    <w:rsid w:val="006F6A04"/>
    <w:rsid w:val="006F6E66"/>
    <w:rsid w:val="006F77A2"/>
    <w:rsid w:val="0070024B"/>
    <w:rsid w:val="007002E9"/>
    <w:rsid w:val="00700BEA"/>
    <w:rsid w:val="0070193C"/>
    <w:rsid w:val="00702955"/>
    <w:rsid w:val="00703587"/>
    <w:rsid w:val="00703C79"/>
    <w:rsid w:val="00704CA9"/>
    <w:rsid w:val="00707730"/>
    <w:rsid w:val="0071095A"/>
    <w:rsid w:val="00710B79"/>
    <w:rsid w:val="007118CD"/>
    <w:rsid w:val="00712E05"/>
    <w:rsid w:val="00713EE8"/>
    <w:rsid w:val="00714BAC"/>
    <w:rsid w:val="00715669"/>
    <w:rsid w:val="00722906"/>
    <w:rsid w:val="00722ECE"/>
    <w:rsid w:val="00723E38"/>
    <w:rsid w:val="007242D2"/>
    <w:rsid w:val="007242E6"/>
    <w:rsid w:val="00733037"/>
    <w:rsid w:val="00734C85"/>
    <w:rsid w:val="00735134"/>
    <w:rsid w:val="00735591"/>
    <w:rsid w:val="007403DA"/>
    <w:rsid w:val="00741413"/>
    <w:rsid w:val="00742144"/>
    <w:rsid w:val="00747A60"/>
    <w:rsid w:val="00747DEB"/>
    <w:rsid w:val="00751072"/>
    <w:rsid w:val="00751EF0"/>
    <w:rsid w:val="00752A9E"/>
    <w:rsid w:val="00757EFE"/>
    <w:rsid w:val="0076133D"/>
    <w:rsid w:val="007644E7"/>
    <w:rsid w:val="00764C50"/>
    <w:rsid w:val="00764F65"/>
    <w:rsid w:val="007664F5"/>
    <w:rsid w:val="0076689E"/>
    <w:rsid w:val="00766FFD"/>
    <w:rsid w:val="00767438"/>
    <w:rsid w:val="00770009"/>
    <w:rsid w:val="007713D5"/>
    <w:rsid w:val="0077386C"/>
    <w:rsid w:val="00774753"/>
    <w:rsid w:val="00775321"/>
    <w:rsid w:val="00776885"/>
    <w:rsid w:val="00776B6D"/>
    <w:rsid w:val="00777087"/>
    <w:rsid w:val="00780127"/>
    <w:rsid w:val="0078496D"/>
    <w:rsid w:val="00784A46"/>
    <w:rsid w:val="0078746B"/>
    <w:rsid w:val="007936DD"/>
    <w:rsid w:val="00794D50"/>
    <w:rsid w:val="00796FA6"/>
    <w:rsid w:val="007A05CC"/>
    <w:rsid w:val="007A1AED"/>
    <w:rsid w:val="007A1E2E"/>
    <w:rsid w:val="007A21AB"/>
    <w:rsid w:val="007A3A40"/>
    <w:rsid w:val="007A3E1A"/>
    <w:rsid w:val="007A3E64"/>
    <w:rsid w:val="007A55AE"/>
    <w:rsid w:val="007A631E"/>
    <w:rsid w:val="007A6A1F"/>
    <w:rsid w:val="007B0273"/>
    <w:rsid w:val="007B0507"/>
    <w:rsid w:val="007B3101"/>
    <w:rsid w:val="007B6CCE"/>
    <w:rsid w:val="007B7735"/>
    <w:rsid w:val="007B7D35"/>
    <w:rsid w:val="007C097C"/>
    <w:rsid w:val="007C65FF"/>
    <w:rsid w:val="007D053C"/>
    <w:rsid w:val="007D0AA8"/>
    <w:rsid w:val="007D3144"/>
    <w:rsid w:val="007D5A96"/>
    <w:rsid w:val="007D631B"/>
    <w:rsid w:val="007D67E2"/>
    <w:rsid w:val="007D70E1"/>
    <w:rsid w:val="007D7ADB"/>
    <w:rsid w:val="007E0858"/>
    <w:rsid w:val="007E15E1"/>
    <w:rsid w:val="007E32AF"/>
    <w:rsid w:val="007E4EBF"/>
    <w:rsid w:val="007E5CFF"/>
    <w:rsid w:val="007E6779"/>
    <w:rsid w:val="007F372C"/>
    <w:rsid w:val="007F591C"/>
    <w:rsid w:val="007F5FD0"/>
    <w:rsid w:val="007F7944"/>
    <w:rsid w:val="00800A2C"/>
    <w:rsid w:val="00802100"/>
    <w:rsid w:val="00802933"/>
    <w:rsid w:val="00804CE2"/>
    <w:rsid w:val="00806AC6"/>
    <w:rsid w:val="00807007"/>
    <w:rsid w:val="00815199"/>
    <w:rsid w:val="008168B4"/>
    <w:rsid w:val="00816A6C"/>
    <w:rsid w:val="00822CBF"/>
    <w:rsid w:val="0082347C"/>
    <w:rsid w:val="008251F3"/>
    <w:rsid w:val="00826DB2"/>
    <w:rsid w:val="00834391"/>
    <w:rsid w:val="008352F1"/>
    <w:rsid w:val="0083655E"/>
    <w:rsid w:val="0083798B"/>
    <w:rsid w:val="008423BA"/>
    <w:rsid w:val="008546D6"/>
    <w:rsid w:val="00857023"/>
    <w:rsid w:val="00857E2E"/>
    <w:rsid w:val="008603C0"/>
    <w:rsid w:val="00860837"/>
    <w:rsid w:val="00873B9F"/>
    <w:rsid w:val="0087400F"/>
    <w:rsid w:val="00876552"/>
    <w:rsid w:val="00876B68"/>
    <w:rsid w:val="00876D8C"/>
    <w:rsid w:val="00876E72"/>
    <w:rsid w:val="008807CC"/>
    <w:rsid w:val="00884667"/>
    <w:rsid w:val="00891F48"/>
    <w:rsid w:val="00894E05"/>
    <w:rsid w:val="00895FE1"/>
    <w:rsid w:val="008961A3"/>
    <w:rsid w:val="00897402"/>
    <w:rsid w:val="008975BF"/>
    <w:rsid w:val="008A0626"/>
    <w:rsid w:val="008A21F5"/>
    <w:rsid w:val="008A2573"/>
    <w:rsid w:val="008A38A9"/>
    <w:rsid w:val="008A57AA"/>
    <w:rsid w:val="008A6972"/>
    <w:rsid w:val="008B3E4E"/>
    <w:rsid w:val="008B5751"/>
    <w:rsid w:val="008B7A99"/>
    <w:rsid w:val="008C13A7"/>
    <w:rsid w:val="008C2316"/>
    <w:rsid w:val="008C30AD"/>
    <w:rsid w:val="008C35CA"/>
    <w:rsid w:val="008C3B73"/>
    <w:rsid w:val="008C40EB"/>
    <w:rsid w:val="008C41CD"/>
    <w:rsid w:val="008C4E9B"/>
    <w:rsid w:val="008D0AF4"/>
    <w:rsid w:val="008D2F02"/>
    <w:rsid w:val="008D52C3"/>
    <w:rsid w:val="008D7022"/>
    <w:rsid w:val="008E1747"/>
    <w:rsid w:val="008E34BD"/>
    <w:rsid w:val="008E5961"/>
    <w:rsid w:val="008E6496"/>
    <w:rsid w:val="008E6A0C"/>
    <w:rsid w:val="008F0162"/>
    <w:rsid w:val="008F0D73"/>
    <w:rsid w:val="008F2F7E"/>
    <w:rsid w:val="008F3A17"/>
    <w:rsid w:val="008F40B5"/>
    <w:rsid w:val="008F69A5"/>
    <w:rsid w:val="008F75A1"/>
    <w:rsid w:val="009068C5"/>
    <w:rsid w:val="00911F2D"/>
    <w:rsid w:val="00917364"/>
    <w:rsid w:val="00917616"/>
    <w:rsid w:val="009222A5"/>
    <w:rsid w:val="009224B6"/>
    <w:rsid w:val="00924303"/>
    <w:rsid w:val="0092594E"/>
    <w:rsid w:val="00925B31"/>
    <w:rsid w:val="0093150A"/>
    <w:rsid w:val="00931C60"/>
    <w:rsid w:val="00932C5E"/>
    <w:rsid w:val="00933DC9"/>
    <w:rsid w:val="00933F2B"/>
    <w:rsid w:val="00934EF5"/>
    <w:rsid w:val="009360A6"/>
    <w:rsid w:val="0093785E"/>
    <w:rsid w:val="00940393"/>
    <w:rsid w:val="009403C2"/>
    <w:rsid w:val="009407C5"/>
    <w:rsid w:val="00944822"/>
    <w:rsid w:val="009472DE"/>
    <w:rsid w:val="0095574B"/>
    <w:rsid w:val="0095778A"/>
    <w:rsid w:val="009600A9"/>
    <w:rsid w:val="00961983"/>
    <w:rsid w:val="0096287A"/>
    <w:rsid w:val="009640A2"/>
    <w:rsid w:val="00964450"/>
    <w:rsid w:val="00966425"/>
    <w:rsid w:val="00966E0D"/>
    <w:rsid w:val="00974345"/>
    <w:rsid w:val="0097493D"/>
    <w:rsid w:val="0098065E"/>
    <w:rsid w:val="009840D5"/>
    <w:rsid w:val="009850A1"/>
    <w:rsid w:val="009907D1"/>
    <w:rsid w:val="00994B50"/>
    <w:rsid w:val="009955A6"/>
    <w:rsid w:val="00997E13"/>
    <w:rsid w:val="009A3610"/>
    <w:rsid w:val="009A55A3"/>
    <w:rsid w:val="009A63EC"/>
    <w:rsid w:val="009A70B6"/>
    <w:rsid w:val="009A7714"/>
    <w:rsid w:val="009B17D2"/>
    <w:rsid w:val="009B4507"/>
    <w:rsid w:val="009B7839"/>
    <w:rsid w:val="009C3E4C"/>
    <w:rsid w:val="009C403D"/>
    <w:rsid w:val="009C566F"/>
    <w:rsid w:val="009C5BCB"/>
    <w:rsid w:val="009D03B3"/>
    <w:rsid w:val="009D32BF"/>
    <w:rsid w:val="009D5336"/>
    <w:rsid w:val="009D696E"/>
    <w:rsid w:val="009D6CEB"/>
    <w:rsid w:val="009D70E9"/>
    <w:rsid w:val="009D7654"/>
    <w:rsid w:val="009D78F4"/>
    <w:rsid w:val="009E22ED"/>
    <w:rsid w:val="009E6912"/>
    <w:rsid w:val="009E7897"/>
    <w:rsid w:val="009E7971"/>
    <w:rsid w:val="009F000D"/>
    <w:rsid w:val="009F16A4"/>
    <w:rsid w:val="009F1E9A"/>
    <w:rsid w:val="009F2131"/>
    <w:rsid w:val="009F4E01"/>
    <w:rsid w:val="00A01E6C"/>
    <w:rsid w:val="00A02AF4"/>
    <w:rsid w:val="00A02C5F"/>
    <w:rsid w:val="00A10DBC"/>
    <w:rsid w:val="00A14B50"/>
    <w:rsid w:val="00A14F95"/>
    <w:rsid w:val="00A15415"/>
    <w:rsid w:val="00A155DA"/>
    <w:rsid w:val="00A15B05"/>
    <w:rsid w:val="00A2160E"/>
    <w:rsid w:val="00A21E0F"/>
    <w:rsid w:val="00A224B9"/>
    <w:rsid w:val="00A22B30"/>
    <w:rsid w:val="00A2493C"/>
    <w:rsid w:val="00A24E09"/>
    <w:rsid w:val="00A2502B"/>
    <w:rsid w:val="00A2571D"/>
    <w:rsid w:val="00A30082"/>
    <w:rsid w:val="00A32EEE"/>
    <w:rsid w:val="00A33EB1"/>
    <w:rsid w:val="00A35907"/>
    <w:rsid w:val="00A36648"/>
    <w:rsid w:val="00A37E9E"/>
    <w:rsid w:val="00A407CA"/>
    <w:rsid w:val="00A40F33"/>
    <w:rsid w:val="00A42882"/>
    <w:rsid w:val="00A45FEB"/>
    <w:rsid w:val="00A50AEA"/>
    <w:rsid w:val="00A530D6"/>
    <w:rsid w:val="00A53FA4"/>
    <w:rsid w:val="00A5493F"/>
    <w:rsid w:val="00A554CB"/>
    <w:rsid w:val="00A55FED"/>
    <w:rsid w:val="00A57999"/>
    <w:rsid w:val="00A60925"/>
    <w:rsid w:val="00A61198"/>
    <w:rsid w:val="00A64FA4"/>
    <w:rsid w:val="00A66E3B"/>
    <w:rsid w:val="00A67200"/>
    <w:rsid w:val="00A67A92"/>
    <w:rsid w:val="00A702B8"/>
    <w:rsid w:val="00A7180B"/>
    <w:rsid w:val="00A73E2F"/>
    <w:rsid w:val="00A74BFA"/>
    <w:rsid w:val="00A75B6E"/>
    <w:rsid w:val="00A810FB"/>
    <w:rsid w:val="00A8440B"/>
    <w:rsid w:val="00A85860"/>
    <w:rsid w:val="00A90BC8"/>
    <w:rsid w:val="00A90FA2"/>
    <w:rsid w:val="00A9179A"/>
    <w:rsid w:val="00A91B36"/>
    <w:rsid w:val="00A949CF"/>
    <w:rsid w:val="00A95542"/>
    <w:rsid w:val="00AA2231"/>
    <w:rsid w:val="00AA2A9C"/>
    <w:rsid w:val="00AA57D6"/>
    <w:rsid w:val="00AA6322"/>
    <w:rsid w:val="00AA7296"/>
    <w:rsid w:val="00AB0368"/>
    <w:rsid w:val="00AB1C8F"/>
    <w:rsid w:val="00AB32D2"/>
    <w:rsid w:val="00AB34FF"/>
    <w:rsid w:val="00AB3ABC"/>
    <w:rsid w:val="00AB48D3"/>
    <w:rsid w:val="00AB5D73"/>
    <w:rsid w:val="00AC16F6"/>
    <w:rsid w:val="00AC3089"/>
    <w:rsid w:val="00AC6300"/>
    <w:rsid w:val="00AC74CB"/>
    <w:rsid w:val="00AD0654"/>
    <w:rsid w:val="00AD1615"/>
    <w:rsid w:val="00AD2A60"/>
    <w:rsid w:val="00AD583F"/>
    <w:rsid w:val="00AD701A"/>
    <w:rsid w:val="00AD76D8"/>
    <w:rsid w:val="00AE00B0"/>
    <w:rsid w:val="00AE0F66"/>
    <w:rsid w:val="00AE28E4"/>
    <w:rsid w:val="00AE3377"/>
    <w:rsid w:val="00AE63C1"/>
    <w:rsid w:val="00AE7E2E"/>
    <w:rsid w:val="00AF01F5"/>
    <w:rsid w:val="00AF3D10"/>
    <w:rsid w:val="00AF4C08"/>
    <w:rsid w:val="00AF4DEF"/>
    <w:rsid w:val="00AF4E9B"/>
    <w:rsid w:val="00AF656C"/>
    <w:rsid w:val="00B00662"/>
    <w:rsid w:val="00B00E4C"/>
    <w:rsid w:val="00B00F1A"/>
    <w:rsid w:val="00B01959"/>
    <w:rsid w:val="00B03000"/>
    <w:rsid w:val="00B03788"/>
    <w:rsid w:val="00B06BB3"/>
    <w:rsid w:val="00B06E5D"/>
    <w:rsid w:val="00B07679"/>
    <w:rsid w:val="00B07DA5"/>
    <w:rsid w:val="00B11798"/>
    <w:rsid w:val="00B11F45"/>
    <w:rsid w:val="00B12DA8"/>
    <w:rsid w:val="00B1555B"/>
    <w:rsid w:val="00B17D6E"/>
    <w:rsid w:val="00B21CEF"/>
    <w:rsid w:val="00B22F20"/>
    <w:rsid w:val="00B25FD7"/>
    <w:rsid w:val="00B268FA"/>
    <w:rsid w:val="00B320A3"/>
    <w:rsid w:val="00B37770"/>
    <w:rsid w:val="00B37828"/>
    <w:rsid w:val="00B409E6"/>
    <w:rsid w:val="00B41BBC"/>
    <w:rsid w:val="00B43090"/>
    <w:rsid w:val="00B455DC"/>
    <w:rsid w:val="00B45678"/>
    <w:rsid w:val="00B45763"/>
    <w:rsid w:val="00B511B9"/>
    <w:rsid w:val="00B51CD0"/>
    <w:rsid w:val="00B51D67"/>
    <w:rsid w:val="00B52CEB"/>
    <w:rsid w:val="00B56242"/>
    <w:rsid w:val="00B576F1"/>
    <w:rsid w:val="00B5792F"/>
    <w:rsid w:val="00B61957"/>
    <w:rsid w:val="00B6377F"/>
    <w:rsid w:val="00B6496D"/>
    <w:rsid w:val="00B677DC"/>
    <w:rsid w:val="00B70339"/>
    <w:rsid w:val="00B71481"/>
    <w:rsid w:val="00B716C9"/>
    <w:rsid w:val="00B777C1"/>
    <w:rsid w:val="00B779E9"/>
    <w:rsid w:val="00B81922"/>
    <w:rsid w:val="00B81AC1"/>
    <w:rsid w:val="00B81D0C"/>
    <w:rsid w:val="00B82093"/>
    <w:rsid w:val="00B8242F"/>
    <w:rsid w:val="00B848D0"/>
    <w:rsid w:val="00B84CBA"/>
    <w:rsid w:val="00B86CD3"/>
    <w:rsid w:val="00B9058D"/>
    <w:rsid w:val="00B9133A"/>
    <w:rsid w:val="00B92D2C"/>
    <w:rsid w:val="00B94E0B"/>
    <w:rsid w:val="00BA1900"/>
    <w:rsid w:val="00BA1B5E"/>
    <w:rsid w:val="00BA40FB"/>
    <w:rsid w:val="00BA5DE4"/>
    <w:rsid w:val="00BA7B31"/>
    <w:rsid w:val="00BB3832"/>
    <w:rsid w:val="00BB3BCB"/>
    <w:rsid w:val="00BC4B3A"/>
    <w:rsid w:val="00BC5827"/>
    <w:rsid w:val="00BD0B00"/>
    <w:rsid w:val="00BD2064"/>
    <w:rsid w:val="00BD430C"/>
    <w:rsid w:val="00BD563E"/>
    <w:rsid w:val="00BD6B42"/>
    <w:rsid w:val="00BD6E07"/>
    <w:rsid w:val="00BD77D7"/>
    <w:rsid w:val="00BD7AA7"/>
    <w:rsid w:val="00BE1A89"/>
    <w:rsid w:val="00BE2350"/>
    <w:rsid w:val="00BE4D11"/>
    <w:rsid w:val="00BE639D"/>
    <w:rsid w:val="00BE64E4"/>
    <w:rsid w:val="00BF242E"/>
    <w:rsid w:val="00BF3F91"/>
    <w:rsid w:val="00BF5ED7"/>
    <w:rsid w:val="00BF6A37"/>
    <w:rsid w:val="00C0067E"/>
    <w:rsid w:val="00C00800"/>
    <w:rsid w:val="00C01CA2"/>
    <w:rsid w:val="00C01DAB"/>
    <w:rsid w:val="00C0394B"/>
    <w:rsid w:val="00C04567"/>
    <w:rsid w:val="00C05DD9"/>
    <w:rsid w:val="00C07E37"/>
    <w:rsid w:val="00C11062"/>
    <w:rsid w:val="00C154B1"/>
    <w:rsid w:val="00C17330"/>
    <w:rsid w:val="00C22A81"/>
    <w:rsid w:val="00C235E8"/>
    <w:rsid w:val="00C250FD"/>
    <w:rsid w:val="00C25260"/>
    <w:rsid w:val="00C27370"/>
    <w:rsid w:val="00C27A86"/>
    <w:rsid w:val="00C3319D"/>
    <w:rsid w:val="00C35DED"/>
    <w:rsid w:val="00C40188"/>
    <w:rsid w:val="00C415E9"/>
    <w:rsid w:val="00C42F3B"/>
    <w:rsid w:val="00C45EB8"/>
    <w:rsid w:val="00C4720B"/>
    <w:rsid w:val="00C55D54"/>
    <w:rsid w:val="00C5627C"/>
    <w:rsid w:val="00C5671F"/>
    <w:rsid w:val="00C634D2"/>
    <w:rsid w:val="00C65095"/>
    <w:rsid w:val="00C660DA"/>
    <w:rsid w:val="00C6710B"/>
    <w:rsid w:val="00C721B9"/>
    <w:rsid w:val="00C73C03"/>
    <w:rsid w:val="00C74E06"/>
    <w:rsid w:val="00C76FEC"/>
    <w:rsid w:val="00C80484"/>
    <w:rsid w:val="00C8121F"/>
    <w:rsid w:val="00C83173"/>
    <w:rsid w:val="00C86512"/>
    <w:rsid w:val="00C86D17"/>
    <w:rsid w:val="00C87A91"/>
    <w:rsid w:val="00C90C19"/>
    <w:rsid w:val="00C90C5E"/>
    <w:rsid w:val="00C95A54"/>
    <w:rsid w:val="00C9671F"/>
    <w:rsid w:val="00C96DAD"/>
    <w:rsid w:val="00CA022C"/>
    <w:rsid w:val="00CA0FA4"/>
    <w:rsid w:val="00CA1CBB"/>
    <w:rsid w:val="00CA7D53"/>
    <w:rsid w:val="00CA7EF0"/>
    <w:rsid w:val="00CB0318"/>
    <w:rsid w:val="00CB03EA"/>
    <w:rsid w:val="00CB05E4"/>
    <w:rsid w:val="00CB0A64"/>
    <w:rsid w:val="00CB3907"/>
    <w:rsid w:val="00CB605B"/>
    <w:rsid w:val="00CB676C"/>
    <w:rsid w:val="00CC000D"/>
    <w:rsid w:val="00CC3656"/>
    <w:rsid w:val="00CC3887"/>
    <w:rsid w:val="00CC3D81"/>
    <w:rsid w:val="00CC73EA"/>
    <w:rsid w:val="00CD098C"/>
    <w:rsid w:val="00CD1098"/>
    <w:rsid w:val="00CD1117"/>
    <w:rsid w:val="00CD64AD"/>
    <w:rsid w:val="00CE06EE"/>
    <w:rsid w:val="00CE0EA7"/>
    <w:rsid w:val="00CE5D8F"/>
    <w:rsid w:val="00CF3D16"/>
    <w:rsid w:val="00CF45C8"/>
    <w:rsid w:val="00CF5A39"/>
    <w:rsid w:val="00CF7C43"/>
    <w:rsid w:val="00D00E2B"/>
    <w:rsid w:val="00D027AD"/>
    <w:rsid w:val="00D03BE9"/>
    <w:rsid w:val="00D10AAE"/>
    <w:rsid w:val="00D10CD1"/>
    <w:rsid w:val="00D11953"/>
    <w:rsid w:val="00D119D2"/>
    <w:rsid w:val="00D12F60"/>
    <w:rsid w:val="00D15346"/>
    <w:rsid w:val="00D21854"/>
    <w:rsid w:val="00D21ED0"/>
    <w:rsid w:val="00D22A93"/>
    <w:rsid w:val="00D27895"/>
    <w:rsid w:val="00D27AD3"/>
    <w:rsid w:val="00D311B8"/>
    <w:rsid w:val="00D325EA"/>
    <w:rsid w:val="00D32FC1"/>
    <w:rsid w:val="00D34286"/>
    <w:rsid w:val="00D35C53"/>
    <w:rsid w:val="00D35F17"/>
    <w:rsid w:val="00D37E73"/>
    <w:rsid w:val="00D41FE7"/>
    <w:rsid w:val="00D43C3C"/>
    <w:rsid w:val="00D45A7A"/>
    <w:rsid w:val="00D46103"/>
    <w:rsid w:val="00D5513E"/>
    <w:rsid w:val="00D55844"/>
    <w:rsid w:val="00D61463"/>
    <w:rsid w:val="00D61AE6"/>
    <w:rsid w:val="00D62C1D"/>
    <w:rsid w:val="00D63BF9"/>
    <w:rsid w:val="00D64A13"/>
    <w:rsid w:val="00D64E9C"/>
    <w:rsid w:val="00D65AA5"/>
    <w:rsid w:val="00D66731"/>
    <w:rsid w:val="00D6700E"/>
    <w:rsid w:val="00D720EA"/>
    <w:rsid w:val="00D7219B"/>
    <w:rsid w:val="00D72539"/>
    <w:rsid w:val="00D74A60"/>
    <w:rsid w:val="00D7554B"/>
    <w:rsid w:val="00D7564F"/>
    <w:rsid w:val="00D75F90"/>
    <w:rsid w:val="00D778F2"/>
    <w:rsid w:val="00D814F4"/>
    <w:rsid w:val="00D81E07"/>
    <w:rsid w:val="00D83BF4"/>
    <w:rsid w:val="00D84220"/>
    <w:rsid w:val="00D84B2A"/>
    <w:rsid w:val="00D916D0"/>
    <w:rsid w:val="00D91A96"/>
    <w:rsid w:val="00D92518"/>
    <w:rsid w:val="00D93F39"/>
    <w:rsid w:val="00D94154"/>
    <w:rsid w:val="00DA3F13"/>
    <w:rsid w:val="00DA438C"/>
    <w:rsid w:val="00DA5D64"/>
    <w:rsid w:val="00DA737A"/>
    <w:rsid w:val="00DA73B0"/>
    <w:rsid w:val="00DB0266"/>
    <w:rsid w:val="00DB05FC"/>
    <w:rsid w:val="00DB080B"/>
    <w:rsid w:val="00DB2BB4"/>
    <w:rsid w:val="00DB2F17"/>
    <w:rsid w:val="00DB410B"/>
    <w:rsid w:val="00DB64CA"/>
    <w:rsid w:val="00DB7D9F"/>
    <w:rsid w:val="00DC39D7"/>
    <w:rsid w:val="00DC5B4A"/>
    <w:rsid w:val="00DC5C2F"/>
    <w:rsid w:val="00DD72D7"/>
    <w:rsid w:val="00DD7E37"/>
    <w:rsid w:val="00DE24F1"/>
    <w:rsid w:val="00DE7084"/>
    <w:rsid w:val="00DF13D0"/>
    <w:rsid w:val="00DF24DB"/>
    <w:rsid w:val="00DF29AA"/>
    <w:rsid w:val="00DF362F"/>
    <w:rsid w:val="00DF6DF1"/>
    <w:rsid w:val="00DF7371"/>
    <w:rsid w:val="00E019F9"/>
    <w:rsid w:val="00E03279"/>
    <w:rsid w:val="00E037F1"/>
    <w:rsid w:val="00E058C1"/>
    <w:rsid w:val="00E067F2"/>
    <w:rsid w:val="00E0793D"/>
    <w:rsid w:val="00E07A9A"/>
    <w:rsid w:val="00E103BF"/>
    <w:rsid w:val="00E10B9F"/>
    <w:rsid w:val="00E10E1C"/>
    <w:rsid w:val="00E1151E"/>
    <w:rsid w:val="00E15B3B"/>
    <w:rsid w:val="00E16331"/>
    <w:rsid w:val="00E20795"/>
    <w:rsid w:val="00E21446"/>
    <w:rsid w:val="00E231B5"/>
    <w:rsid w:val="00E2348E"/>
    <w:rsid w:val="00E24014"/>
    <w:rsid w:val="00E24299"/>
    <w:rsid w:val="00E244BE"/>
    <w:rsid w:val="00E24A64"/>
    <w:rsid w:val="00E33830"/>
    <w:rsid w:val="00E359C6"/>
    <w:rsid w:val="00E4098E"/>
    <w:rsid w:val="00E40C68"/>
    <w:rsid w:val="00E42D7C"/>
    <w:rsid w:val="00E438DD"/>
    <w:rsid w:val="00E45811"/>
    <w:rsid w:val="00E479CC"/>
    <w:rsid w:val="00E51E1B"/>
    <w:rsid w:val="00E520E5"/>
    <w:rsid w:val="00E53850"/>
    <w:rsid w:val="00E54221"/>
    <w:rsid w:val="00E54281"/>
    <w:rsid w:val="00E5787A"/>
    <w:rsid w:val="00E615C5"/>
    <w:rsid w:val="00E61845"/>
    <w:rsid w:val="00E6398E"/>
    <w:rsid w:val="00E63D31"/>
    <w:rsid w:val="00E64487"/>
    <w:rsid w:val="00E65764"/>
    <w:rsid w:val="00E67D3C"/>
    <w:rsid w:val="00E70382"/>
    <w:rsid w:val="00E70AC4"/>
    <w:rsid w:val="00E712B0"/>
    <w:rsid w:val="00E71897"/>
    <w:rsid w:val="00E71F40"/>
    <w:rsid w:val="00E73058"/>
    <w:rsid w:val="00E74CD9"/>
    <w:rsid w:val="00E761F9"/>
    <w:rsid w:val="00E812C8"/>
    <w:rsid w:val="00E8187D"/>
    <w:rsid w:val="00E8466F"/>
    <w:rsid w:val="00E84C14"/>
    <w:rsid w:val="00E87D57"/>
    <w:rsid w:val="00E90399"/>
    <w:rsid w:val="00E92B07"/>
    <w:rsid w:val="00E931FB"/>
    <w:rsid w:val="00E933B6"/>
    <w:rsid w:val="00E9350E"/>
    <w:rsid w:val="00E976E1"/>
    <w:rsid w:val="00EA167D"/>
    <w:rsid w:val="00EA3526"/>
    <w:rsid w:val="00EA3AAF"/>
    <w:rsid w:val="00EA3B5D"/>
    <w:rsid w:val="00EA4D2F"/>
    <w:rsid w:val="00EB01C8"/>
    <w:rsid w:val="00EB02C3"/>
    <w:rsid w:val="00EB06B2"/>
    <w:rsid w:val="00EB3A66"/>
    <w:rsid w:val="00EB3AFB"/>
    <w:rsid w:val="00EB4886"/>
    <w:rsid w:val="00EB6B8E"/>
    <w:rsid w:val="00EB7F64"/>
    <w:rsid w:val="00EC2C0F"/>
    <w:rsid w:val="00EC3D63"/>
    <w:rsid w:val="00EC4B75"/>
    <w:rsid w:val="00EC564B"/>
    <w:rsid w:val="00EC6A55"/>
    <w:rsid w:val="00ED48C5"/>
    <w:rsid w:val="00ED49DF"/>
    <w:rsid w:val="00ED733E"/>
    <w:rsid w:val="00ED7E52"/>
    <w:rsid w:val="00EE5456"/>
    <w:rsid w:val="00EF05A7"/>
    <w:rsid w:val="00EF3741"/>
    <w:rsid w:val="00EF6486"/>
    <w:rsid w:val="00F018BF"/>
    <w:rsid w:val="00F057B2"/>
    <w:rsid w:val="00F0699F"/>
    <w:rsid w:val="00F11773"/>
    <w:rsid w:val="00F11E39"/>
    <w:rsid w:val="00F11F98"/>
    <w:rsid w:val="00F14731"/>
    <w:rsid w:val="00F1524E"/>
    <w:rsid w:val="00F17680"/>
    <w:rsid w:val="00F20124"/>
    <w:rsid w:val="00F2504A"/>
    <w:rsid w:val="00F25FD4"/>
    <w:rsid w:val="00F270E3"/>
    <w:rsid w:val="00F30DD3"/>
    <w:rsid w:val="00F30F0B"/>
    <w:rsid w:val="00F320F9"/>
    <w:rsid w:val="00F33435"/>
    <w:rsid w:val="00F34F72"/>
    <w:rsid w:val="00F37568"/>
    <w:rsid w:val="00F40E58"/>
    <w:rsid w:val="00F42D48"/>
    <w:rsid w:val="00F44AA4"/>
    <w:rsid w:val="00F46602"/>
    <w:rsid w:val="00F62538"/>
    <w:rsid w:val="00F653ED"/>
    <w:rsid w:val="00F6656D"/>
    <w:rsid w:val="00F668D8"/>
    <w:rsid w:val="00F753F8"/>
    <w:rsid w:val="00F76CFC"/>
    <w:rsid w:val="00F81AF4"/>
    <w:rsid w:val="00F81D10"/>
    <w:rsid w:val="00F8231F"/>
    <w:rsid w:val="00F83130"/>
    <w:rsid w:val="00F83FCA"/>
    <w:rsid w:val="00F842B9"/>
    <w:rsid w:val="00F8513A"/>
    <w:rsid w:val="00F8524A"/>
    <w:rsid w:val="00F85542"/>
    <w:rsid w:val="00F86396"/>
    <w:rsid w:val="00F86681"/>
    <w:rsid w:val="00F86EC2"/>
    <w:rsid w:val="00F93347"/>
    <w:rsid w:val="00F94A0D"/>
    <w:rsid w:val="00F97ABF"/>
    <w:rsid w:val="00FA0538"/>
    <w:rsid w:val="00FA1227"/>
    <w:rsid w:val="00FA1E00"/>
    <w:rsid w:val="00FA353B"/>
    <w:rsid w:val="00FA3549"/>
    <w:rsid w:val="00FA5D53"/>
    <w:rsid w:val="00FA6F60"/>
    <w:rsid w:val="00FA7B0D"/>
    <w:rsid w:val="00FB1F2D"/>
    <w:rsid w:val="00FB2A4F"/>
    <w:rsid w:val="00FB456F"/>
    <w:rsid w:val="00FB6BB9"/>
    <w:rsid w:val="00FB72EB"/>
    <w:rsid w:val="00FC0F19"/>
    <w:rsid w:val="00FC0FA7"/>
    <w:rsid w:val="00FC30BC"/>
    <w:rsid w:val="00FC3E98"/>
    <w:rsid w:val="00FC400D"/>
    <w:rsid w:val="00FC4324"/>
    <w:rsid w:val="00FC4731"/>
    <w:rsid w:val="00FC56D4"/>
    <w:rsid w:val="00FD1328"/>
    <w:rsid w:val="00FD2068"/>
    <w:rsid w:val="00FD2A9A"/>
    <w:rsid w:val="00FD5BF0"/>
    <w:rsid w:val="00FD75B9"/>
    <w:rsid w:val="00FE1F3F"/>
    <w:rsid w:val="00FE1FF2"/>
    <w:rsid w:val="00FE2D2A"/>
    <w:rsid w:val="00FE2DD2"/>
    <w:rsid w:val="00FE5452"/>
    <w:rsid w:val="00FE65CF"/>
    <w:rsid w:val="00FF2435"/>
    <w:rsid w:val="00FF36F5"/>
    <w:rsid w:val="00FF37D7"/>
    <w:rsid w:val="00FF5288"/>
    <w:rsid w:val="00FF5850"/>
    <w:rsid w:val="00FF6395"/>
    <w:rsid w:val="00FF7A29"/>
    <w:rsid w:val="02CFE902"/>
    <w:rsid w:val="03BB8073"/>
    <w:rsid w:val="04C6E998"/>
    <w:rsid w:val="05480CE5"/>
    <w:rsid w:val="058F4582"/>
    <w:rsid w:val="05BE68BB"/>
    <w:rsid w:val="068140C1"/>
    <w:rsid w:val="0784187D"/>
    <w:rsid w:val="08256901"/>
    <w:rsid w:val="084108F8"/>
    <w:rsid w:val="087850E5"/>
    <w:rsid w:val="0990E70E"/>
    <w:rsid w:val="0ACD8DA7"/>
    <w:rsid w:val="0BA5CA5D"/>
    <w:rsid w:val="0C869129"/>
    <w:rsid w:val="0F4D4431"/>
    <w:rsid w:val="1334803F"/>
    <w:rsid w:val="13D1751C"/>
    <w:rsid w:val="158DC239"/>
    <w:rsid w:val="17B2B45E"/>
    <w:rsid w:val="18276A6E"/>
    <w:rsid w:val="18DEDCC2"/>
    <w:rsid w:val="194DA28C"/>
    <w:rsid w:val="19F33817"/>
    <w:rsid w:val="1C0B0B67"/>
    <w:rsid w:val="1C4B488A"/>
    <w:rsid w:val="1C66BE1C"/>
    <w:rsid w:val="1CA92555"/>
    <w:rsid w:val="1DDB76B8"/>
    <w:rsid w:val="1DE718EB"/>
    <w:rsid w:val="1F5D40DD"/>
    <w:rsid w:val="21545446"/>
    <w:rsid w:val="215BFD89"/>
    <w:rsid w:val="2387C24B"/>
    <w:rsid w:val="2567595C"/>
    <w:rsid w:val="26265789"/>
    <w:rsid w:val="28CE540C"/>
    <w:rsid w:val="2A047EB1"/>
    <w:rsid w:val="2A4232CF"/>
    <w:rsid w:val="2A7C9735"/>
    <w:rsid w:val="2B5C6E8A"/>
    <w:rsid w:val="2F38FC1D"/>
    <w:rsid w:val="2F9E929E"/>
    <w:rsid w:val="302A5007"/>
    <w:rsid w:val="307A59B7"/>
    <w:rsid w:val="30E63612"/>
    <w:rsid w:val="31F3941B"/>
    <w:rsid w:val="32B2F2EF"/>
    <w:rsid w:val="333CDFD2"/>
    <w:rsid w:val="337A405D"/>
    <w:rsid w:val="342453E6"/>
    <w:rsid w:val="3449CB22"/>
    <w:rsid w:val="34962059"/>
    <w:rsid w:val="34B1CF1B"/>
    <w:rsid w:val="351A4DD4"/>
    <w:rsid w:val="3568CD69"/>
    <w:rsid w:val="366A66AF"/>
    <w:rsid w:val="374FC56D"/>
    <w:rsid w:val="37533650"/>
    <w:rsid w:val="3C60C5A1"/>
    <w:rsid w:val="3C7ADA6D"/>
    <w:rsid w:val="3D62481E"/>
    <w:rsid w:val="3D8A7FA0"/>
    <w:rsid w:val="3F0AA73F"/>
    <w:rsid w:val="406E7393"/>
    <w:rsid w:val="4133EE24"/>
    <w:rsid w:val="417458A6"/>
    <w:rsid w:val="4209D1D2"/>
    <w:rsid w:val="436F1A19"/>
    <w:rsid w:val="4455A8D2"/>
    <w:rsid w:val="46D1202F"/>
    <w:rsid w:val="487EB279"/>
    <w:rsid w:val="4AB4A74D"/>
    <w:rsid w:val="4B70DFD2"/>
    <w:rsid w:val="4C5B2FCE"/>
    <w:rsid w:val="4CB3A313"/>
    <w:rsid w:val="4D0DBC02"/>
    <w:rsid w:val="4DB71D59"/>
    <w:rsid w:val="4EC2ECCB"/>
    <w:rsid w:val="5180C97D"/>
    <w:rsid w:val="52184FE6"/>
    <w:rsid w:val="53C6552B"/>
    <w:rsid w:val="54F5D94A"/>
    <w:rsid w:val="553784EF"/>
    <w:rsid w:val="555AB985"/>
    <w:rsid w:val="57643573"/>
    <w:rsid w:val="5A574B49"/>
    <w:rsid w:val="5A791763"/>
    <w:rsid w:val="5A97CAE7"/>
    <w:rsid w:val="5D8EEC0B"/>
    <w:rsid w:val="5DEE09D4"/>
    <w:rsid w:val="5E2210B6"/>
    <w:rsid w:val="5EE6B566"/>
    <w:rsid w:val="5F2ABC6C"/>
    <w:rsid w:val="5FC69FD4"/>
    <w:rsid w:val="5FD22A28"/>
    <w:rsid w:val="63347431"/>
    <w:rsid w:val="63460B05"/>
    <w:rsid w:val="64CB3CBA"/>
    <w:rsid w:val="667F74AB"/>
    <w:rsid w:val="6686BD89"/>
    <w:rsid w:val="688D3701"/>
    <w:rsid w:val="6C112CFA"/>
    <w:rsid w:val="6C2CDBBC"/>
    <w:rsid w:val="6ECD929C"/>
    <w:rsid w:val="6F15B2A2"/>
    <w:rsid w:val="70E10913"/>
    <w:rsid w:val="7277E146"/>
    <w:rsid w:val="74715A65"/>
    <w:rsid w:val="749D4E03"/>
    <w:rsid w:val="7694AB03"/>
    <w:rsid w:val="77E39180"/>
    <w:rsid w:val="7847EF51"/>
    <w:rsid w:val="790A3A88"/>
    <w:rsid w:val="7931AD8B"/>
    <w:rsid w:val="7B34AD96"/>
    <w:rsid w:val="7B66E042"/>
    <w:rsid w:val="7C7E6CDA"/>
    <w:rsid w:val="7DF6B0FD"/>
    <w:rsid w:val="7E232443"/>
    <w:rsid w:val="7EB1C0B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2920B"/>
  <w15:chartTrackingRefBased/>
  <w15:docId w15:val="{10061F1B-5B58-4E47-829A-FF23001B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Hyperlink"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C3D63"/>
    <w:pPr>
      <w:spacing w:before="120" w:line="276" w:lineRule="auto"/>
    </w:pPr>
    <w:rPr>
      <w:rFonts w:ascii="Arial" w:hAnsi="Arial" w:cs="Arial"/>
      <w:color w:val="3F3F3F" w:themeColor="text1"/>
    </w:rPr>
  </w:style>
  <w:style w:type="paragraph" w:styleId="Otsikko1">
    <w:name w:val="heading 1"/>
    <w:next w:val="Normaali"/>
    <w:qFormat/>
    <w:rsid w:val="00485C06"/>
    <w:pPr>
      <w:keepNext/>
      <w:numPr>
        <w:numId w:val="27"/>
      </w:numPr>
      <w:spacing w:before="360"/>
      <w:ind w:left="-426" w:hanging="425"/>
      <w:outlineLvl w:val="0"/>
    </w:pPr>
    <w:rPr>
      <w:rFonts w:ascii="Arial" w:hAnsi="Arial" w:cs="Arial"/>
      <w:b/>
      <w:bCs/>
      <w:color w:val="595965" w:themeColor="text2"/>
      <w:kern w:val="32"/>
      <w:sz w:val="28"/>
      <w:szCs w:val="32"/>
    </w:rPr>
  </w:style>
  <w:style w:type="paragraph" w:styleId="Otsikko2">
    <w:name w:val="heading 2"/>
    <w:next w:val="Normaali"/>
    <w:link w:val="Otsikko2Char"/>
    <w:unhideWhenUsed/>
    <w:qFormat/>
    <w:rsid w:val="00485C06"/>
    <w:pPr>
      <w:keepNext/>
      <w:keepLines/>
      <w:numPr>
        <w:ilvl w:val="1"/>
        <w:numId w:val="27"/>
      </w:numPr>
      <w:spacing w:before="240"/>
      <w:outlineLvl w:val="1"/>
    </w:pPr>
    <w:rPr>
      <w:rFonts w:ascii="Arial" w:eastAsiaTheme="majorEastAsia" w:hAnsi="Arial" w:cs="Arial"/>
      <w:b/>
      <w:color w:val="595965" w:themeColor="text2"/>
      <w:sz w:val="22"/>
      <w:szCs w:val="26"/>
    </w:rPr>
  </w:style>
  <w:style w:type="paragraph" w:styleId="Otsikko3">
    <w:name w:val="heading 3"/>
    <w:basedOn w:val="Normaali"/>
    <w:next w:val="Normaali"/>
    <w:link w:val="Otsikko3Char"/>
    <w:unhideWhenUsed/>
    <w:qFormat/>
    <w:rsid w:val="00485C06"/>
    <w:pPr>
      <w:keepNext/>
      <w:keepLines/>
      <w:numPr>
        <w:ilvl w:val="2"/>
        <w:numId w:val="27"/>
      </w:numPr>
      <w:spacing w:before="200" w:after="80" w:line="240" w:lineRule="auto"/>
      <w:outlineLvl w:val="2"/>
    </w:pPr>
    <w:rPr>
      <w:rFonts w:eastAsiaTheme="majorEastAsia"/>
      <w:b/>
      <w:i/>
      <w:color w:val="595965" w:themeColor="text2"/>
      <w:szCs w:val="24"/>
    </w:rPr>
  </w:style>
  <w:style w:type="paragraph" w:styleId="Otsikko4">
    <w:name w:val="heading 4"/>
    <w:basedOn w:val="Normaali"/>
    <w:next w:val="Normaali"/>
    <w:link w:val="Otsikko4Char"/>
    <w:semiHidden/>
    <w:unhideWhenUsed/>
    <w:qFormat/>
    <w:rsid w:val="00460483"/>
    <w:pPr>
      <w:keepNext/>
      <w:keepLines/>
      <w:numPr>
        <w:ilvl w:val="3"/>
        <w:numId w:val="27"/>
      </w:numPr>
      <w:spacing w:before="40"/>
      <w:outlineLvl w:val="3"/>
    </w:pPr>
    <w:rPr>
      <w:rFonts w:asciiTheme="majorHAnsi" w:eastAsiaTheme="majorEastAsia" w:hAnsiTheme="majorHAnsi" w:cstheme="majorBidi"/>
      <w:i/>
      <w:iCs/>
      <w:color w:val="B4640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link w:val="YltunnisteChar"/>
    <w:uiPriority w:val="99"/>
    <w:rsid w:val="00E03279"/>
    <w:pPr>
      <w:tabs>
        <w:tab w:val="right" w:pos="9639"/>
      </w:tabs>
    </w:pPr>
    <w:rPr>
      <w:rFonts w:ascii="Arial" w:hAnsi="Arial"/>
      <w:color w:val="3F3F3F" w:themeColor="text1"/>
      <w:sz w:val="22"/>
    </w:rPr>
  </w:style>
  <w:style w:type="paragraph" w:customStyle="1" w:styleId="KuntaToimistoTeksti">
    <w:name w:val="KuntaToimistoTeksti"/>
    <w:semiHidden/>
    <w:rsid w:val="00DF29AA"/>
    <w:pPr>
      <w:tabs>
        <w:tab w:val="left" w:pos="0"/>
        <w:tab w:val="left" w:pos="1298"/>
        <w:tab w:val="left" w:pos="2591"/>
        <w:tab w:val="left" w:pos="3890"/>
        <w:tab w:val="left" w:pos="5182"/>
        <w:tab w:val="left" w:pos="6481"/>
        <w:tab w:val="left" w:pos="7779"/>
        <w:tab w:val="left" w:pos="8931"/>
      </w:tabs>
    </w:pPr>
    <w:rPr>
      <w:rFonts w:ascii="Tahoma" w:hAnsi="Tahoma"/>
      <w:sz w:val="24"/>
    </w:rPr>
  </w:style>
  <w:style w:type="character" w:styleId="Sivunumero">
    <w:name w:val="page number"/>
    <w:basedOn w:val="Kappaleenoletusfontti"/>
    <w:semiHidden/>
    <w:rsid w:val="00E71897"/>
    <w:rPr>
      <w:rFonts w:ascii="Arial" w:hAnsi="Arial"/>
      <w:sz w:val="22"/>
    </w:rPr>
  </w:style>
  <w:style w:type="paragraph" w:customStyle="1" w:styleId="Asialuettelo">
    <w:name w:val="Asialuettelo"/>
    <w:basedOn w:val="Asiateksti"/>
    <w:semiHidden/>
    <w:rsid w:val="00DF29AA"/>
    <w:pPr>
      <w:spacing w:after="240"/>
      <w:ind w:left="2596"/>
    </w:pPr>
  </w:style>
  <w:style w:type="paragraph" w:customStyle="1" w:styleId="Asiateksti">
    <w:name w:val="Asiateksti"/>
    <w:basedOn w:val="KuntaToimistoTeksti"/>
    <w:semiHidden/>
    <w:rsid w:val="00DF29AA"/>
    <w:pPr>
      <w:ind w:left="1298" w:hanging="1298"/>
      <w:jc w:val="both"/>
    </w:pPr>
  </w:style>
  <w:style w:type="paragraph" w:customStyle="1" w:styleId="Asiaotsikko">
    <w:name w:val="Asiaotsikko"/>
    <w:basedOn w:val="KuntaToimistoTeksti"/>
    <w:next w:val="Asiateksti"/>
    <w:semiHidden/>
    <w:rsid w:val="00DF29AA"/>
    <w:pPr>
      <w:tabs>
        <w:tab w:val="clear" w:pos="8931"/>
        <w:tab w:val="left" w:pos="8930"/>
      </w:tabs>
      <w:ind w:left="1298" w:hanging="1298"/>
    </w:pPr>
    <w:rPr>
      <w:caps/>
    </w:rPr>
  </w:style>
  <w:style w:type="paragraph" w:styleId="Sisluet1">
    <w:name w:val="toc 1"/>
    <w:basedOn w:val="KuntaToimistoTeksti"/>
    <w:next w:val="KuntaToimistoTeksti"/>
    <w:uiPriority w:val="39"/>
    <w:rsid w:val="00E42D7C"/>
    <w:pPr>
      <w:tabs>
        <w:tab w:val="clear" w:pos="1298"/>
        <w:tab w:val="clear" w:pos="2591"/>
        <w:tab w:val="clear" w:pos="3890"/>
        <w:tab w:val="clear" w:pos="5182"/>
        <w:tab w:val="clear" w:pos="6481"/>
        <w:tab w:val="clear" w:pos="7779"/>
        <w:tab w:val="clear" w:pos="8931"/>
        <w:tab w:val="right" w:pos="9639"/>
      </w:tabs>
      <w:spacing w:before="240"/>
      <w:ind w:left="426" w:right="-2" w:hanging="426"/>
    </w:pPr>
    <w:rPr>
      <w:caps/>
      <w:noProof/>
    </w:rPr>
  </w:style>
  <w:style w:type="paragraph" w:customStyle="1" w:styleId="TwebTeksti">
    <w:name w:val="TwebTeksti"/>
    <w:basedOn w:val="Normaali"/>
    <w:semiHidden/>
  </w:style>
  <w:style w:type="paragraph" w:customStyle="1" w:styleId="TwebAsiateksti1">
    <w:name w:val="TwebAsiateksti1"/>
    <w:basedOn w:val="TwebTeksti"/>
    <w:semiHidden/>
    <w:pPr>
      <w:ind w:left="2608" w:hanging="2608"/>
    </w:pPr>
    <w:rPr>
      <w:lang w:eastAsia="en-US"/>
    </w:rPr>
  </w:style>
  <w:style w:type="paragraph" w:customStyle="1" w:styleId="TwebAsiateksti2">
    <w:name w:val="TwebAsiateksti2"/>
    <w:basedOn w:val="TwebTeksti"/>
    <w:semiHidden/>
    <w:pPr>
      <w:ind w:left="2608" w:hanging="2608"/>
    </w:pPr>
    <w:rPr>
      <w:lang w:eastAsia="en-US"/>
    </w:rPr>
  </w:style>
  <w:style w:type="paragraph" w:customStyle="1" w:styleId="TwebOtsikko">
    <w:name w:val="TwebOtsikko"/>
    <w:basedOn w:val="TwebTeksti"/>
    <w:next w:val="TwebAsiateksti1"/>
    <w:semiHidden/>
    <w:rPr>
      <w:b/>
      <w:caps/>
      <w:lang w:eastAsia="en-US"/>
    </w:rPr>
  </w:style>
  <w:style w:type="paragraph" w:customStyle="1" w:styleId="TwebYltunniste">
    <w:name w:val="TwebYlätunniste"/>
    <w:basedOn w:val="TwebTeksti"/>
    <w:semiHidden/>
    <w:rPr>
      <w:lang w:eastAsia="en-US"/>
    </w:rPr>
  </w:style>
  <w:style w:type="table" w:styleId="TaulukkoRuudukko">
    <w:name w:val="Table Grid"/>
    <w:basedOn w:val="Normaalitaulukko"/>
    <w:uiPriority w:val="39"/>
    <w:rsid w:val="00D22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rPr>
      <w:color w:val="0000FF"/>
      <w:u w:val="single"/>
    </w:rPr>
  </w:style>
  <w:style w:type="character" w:customStyle="1" w:styleId="leipislinkki1">
    <w:name w:val="leipislinkki1"/>
    <w:semiHidden/>
    <w:rPr>
      <w:rFonts w:ascii="Georgia" w:hAnsi="Georgia" w:hint="default"/>
      <w:color w:val="FFFFFF"/>
      <w:sz w:val="21"/>
      <w:szCs w:val="21"/>
      <w:u w:val="single"/>
      <w:bdr w:val="none" w:sz="0" w:space="0" w:color="auto" w:frame="1"/>
    </w:rPr>
  </w:style>
  <w:style w:type="paragraph" w:styleId="Seliteteksti">
    <w:name w:val="Balloon Text"/>
    <w:basedOn w:val="Normaali"/>
    <w:semiHidden/>
    <w:rPr>
      <w:rFonts w:ascii="Tahoma" w:hAnsi="Tahoma" w:cs="Tahoma"/>
      <w:sz w:val="16"/>
      <w:szCs w:val="16"/>
    </w:rPr>
  </w:style>
  <w:style w:type="paragraph" w:customStyle="1" w:styleId="Alaluettelo">
    <w:name w:val="Alaluettelo"/>
    <w:basedOn w:val="Asialuettelo"/>
    <w:semiHidden/>
    <w:rsid w:val="00DF29AA"/>
    <w:pPr>
      <w:ind w:left="3895"/>
    </w:pPr>
  </w:style>
  <w:style w:type="paragraph" w:customStyle="1" w:styleId="makro">
    <w:name w:val="mak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akroteksti">
    <w:name w:val="mac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OteOikTod">
    <w:name w:val="OteOikTod"/>
    <w:semiHidden/>
    <w:rsid w:val="00DF29AA"/>
    <w:pPr>
      <w:ind w:left="4819"/>
    </w:pPr>
    <w:rPr>
      <w:rFonts w:ascii="Tahoma" w:hAnsi="Tahoma"/>
    </w:rPr>
  </w:style>
  <w:style w:type="paragraph" w:customStyle="1" w:styleId="Viranhaltijapts">
    <w:name w:val="Viranhaltijapäätös"/>
    <w:basedOn w:val="KuntaToimistoTeksti"/>
    <w:semiHidden/>
    <w:rsid w:val="00DF29AA"/>
  </w:style>
  <w:style w:type="paragraph" w:styleId="Alatunniste">
    <w:name w:val="footer"/>
    <w:basedOn w:val="Normaali"/>
    <w:link w:val="AlatunnisteChar"/>
    <w:uiPriority w:val="99"/>
    <w:rsid w:val="005F1C27"/>
    <w:pPr>
      <w:tabs>
        <w:tab w:val="center" w:pos="4819"/>
        <w:tab w:val="right" w:pos="9638"/>
      </w:tabs>
    </w:pPr>
  </w:style>
  <w:style w:type="character" w:customStyle="1" w:styleId="AlatunnisteChar">
    <w:name w:val="Alatunniste Char"/>
    <w:link w:val="Alatunniste"/>
    <w:uiPriority w:val="99"/>
    <w:rsid w:val="005F1C27"/>
    <w:rPr>
      <w:rFonts w:ascii="Myriad Pro" w:hAnsi="Myriad Pro"/>
      <w:sz w:val="22"/>
    </w:rPr>
  </w:style>
  <w:style w:type="paragraph" w:customStyle="1" w:styleId="BasicParagraph">
    <w:name w:val="[Basic Paragraph]"/>
    <w:basedOn w:val="Normaali"/>
    <w:uiPriority w:val="99"/>
    <w:rsid w:val="00597082"/>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Asialistaotsikko">
    <w:name w:val="Asialistaotsikko"/>
    <w:rsid w:val="006D7716"/>
    <w:pPr>
      <w:outlineLvl w:val="0"/>
    </w:pPr>
    <w:rPr>
      <w:rFonts w:ascii="Arial" w:hAnsi="Arial" w:cs="Arial"/>
      <w:b/>
      <w:caps/>
      <w:color w:val="595965" w:themeColor="text2"/>
      <w:sz w:val="22"/>
    </w:rPr>
  </w:style>
  <w:style w:type="paragraph" w:customStyle="1" w:styleId="alatunniste0">
    <w:name w:val="alatunniste"/>
    <w:qFormat/>
    <w:rsid w:val="00EC3D63"/>
    <w:pPr>
      <w:tabs>
        <w:tab w:val="right" w:pos="9921"/>
      </w:tabs>
      <w:ind w:left="-567"/>
    </w:pPr>
    <w:rPr>
      <w:rFonts w:ascii="Arial" w:hAnsi="Arial" w:cs="Arial"/>
      <w:color w:val="3F3F3F" w:themeColor="text1"/>
      <w:sz w:val="16"/>
    </w:rPr>
  </w:style>
  <w:style w:type="character" w:customStyle="1" w:styleId="Otsikko2Char">
    <w:name w:val="Otsikko 2 Char"/>
    <w:basedOn w:val="Kappaleenoletusfontti"/>
    <w:link w:val="Otsikko2"/>
    <w:rsid w:val="00485C06"/>
    <w:rPr>
      <w:rFonts w:ascii="Arial" w:eastAsiaTheme="majorEastAsia" w:hAnsi="Arial" w:cs="Arial"/>
      <w:b/>
      <w:color w:val="595965" w:themeColor="text2"/>
      <w:sz w:val="22"/>
      <w:szCs w:val="26"/>
    </w:rPr>
  </w:style>
  <w:style w:type="character" w:customStyle="1" w:styleId="YltunnisteChar">
    <w:name w:val="Ylätunniste Char"/>
    <w:basedOn w:val="Kappaleenoletusfontti"/>
    <w:link w:val="Yltunniste"/>
    <w:uiPriority w:val="99"/>
    <w:rsid w:val="00647F48"/>
    <w:rPr>
      <w:rFonts w:ascii="Arial" w:hAnsi="Arial"/>
      <w:color w:val="3F3F3F" w:themeColor="text1"/>
      <w:sz w:val="22"/>
    </w:rPr>
  </w:style>
  <w:style w:type="character" w:customStyle="1" w:styleId="Otsikko3Char">
    <w:name w:val="Otsikko 3 Char"/>
    <w:basedOn w:val="Kappaleenoletusfontti"/>
    <w:link w:val="Otsikko3"/>
    <w:rsid w:val="00485C06"/>
    <w:rPr>
      <w:rFonts w:ascii="Arial" w:eastAsiaTheme="majorEastAsia" w:hAnsi="Arial" w:cs="Arial"/>
      <w:b/>
      <w:i/>
      <w:color w:val="595965" w:themeColor="text2"/>
      <w:szCs w:val="24"/>
    </w:rPr>
  </w:style>
  <w:style w:type="paragraph" w:styleId="Luettelokappale">
    <w:name w:val="List Paragraph"/>
    <w:basedOn w:val="Normaali"/>
    <w:uiPriority w:val="34"/>
    <w:qFormat/>
    <w:rsid w:val="00485C06"/>
    <w:pPr>
      <w:numPr>
        <w:numId w:val="17"/>
      </w:numPr>
      <w:spacing w:before="80"/>
      <w:contextualSpacing/>
    </w:pPr>
  </w:style>
  <w:style w:type="character" w:customStyle="1" w:styleId="Otsikko4Char">
    <w:name w:val="Otsikko 4 Char"/>
    <w:basedOn w:val="Kappaleenoletusfontti"/>
    <w:link w:val="Otsikko4"/>
    <w:semiHidden/>
    <w:rsid w:val="00460483"/>
    <w:rPr>
      <w:rFonts w:asciiTheme="majorHAnsi" w:eastAsiaTheme="majorEastAsia" w:hAnsiTheme="majorHAnsi" w:cstheme="majorBidi"/>
      <w:i/>
      <w:iCs/>
      <w:color w:val="B46400" w:themeColor="accent1" w:themeShade="BF"/>
    </w:rPr>
  </w:style>
  <w:style w:type="paragraph" w:styleId="Eivli">
    <w:name w:val="No Spacing"/>
    <w:link w:val="EivliChar"/>
    <w:uiPriority w:val="1"/>
    <w:qFormat/>
    <w:rsid w:val="00460483"/>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460483"/>
    <w:rPr>
      <w:rFonts w:asciiTheme="minorHAnsi" w:eastAsiaTheme="minorEastAsia" w:hAnsiTheme="minorHAnsi" w:cstheme="minorBidi"/>
      <w:sz w:val="22"/>
      <w:szCs w:val="22"/>
    </w:rPr>
  </w:style>
  <w:style w:type="paragraph" w:styleId="Sisllysluettelonotsikko">
    <w:name w:val="TOC Heading"/>
    <w:basedOn w:val="Otsikko1"/>
    <w:next w:val="Normaali"/>
    <w:uiPriority w:val="39"/>
    <w:unhideWhenUsed/>
    <w:qFormat/>
    <w:rsid w:val="00C0394B"/>
    <w:pPr>
      <w:keepLines/>
      <w:numPr>
        <w:numId w:val="26"/>
      </w:numPr>
      <w:spacing w:before="240" w:line="259" w:lineRule="auto"/>
      <w:ind w:left="0"/>
      <w:outlineLvl w:val="9"/>
    </w:pPr>
    <w:rPr>
      <w:rFonts w:asciiTheme="majorHAnsi" w:eastAsiaTheme="majorEastAsia" w:hAnsiTheme="majorHAnsi" w:cstheme="majorBidi"/>
      <w:b w:val="0"/>
      <w:bCs w:val="0"/>
      <w:color w:val="B46400" w:themeColor="accent1" w:themeShade="BF"/>
      <w:kern w:val="0"/>
      <w:sz w:val="32"/>
    </w:rPr>
  </w:style>
  <w:style w:type="paragraph" w:styleId="Sisluet2">
    <w:name w:val="toc 2"/>
    <w:basedOn w:val="Normaali"/>
    <w:next w:val="Normaali"/>
    <w:autoRedefine/>
    <w:uiPriority w:val="39"/>
    <w:rsid w:val="00E42D7C"/>
    <w:pPr>
      <w:tabs>
        <w:tab w:val="left" w:pos="1298"/>
        <w:tab w:val="right" w:pos="9344"/>
      </w:tabs>
      <w:spacing w:after="100"/>
      <w:ind w:left="851" w:hanging="425"/>
    </w:pPr>
    <w:rPr>
      <w:noProof/>
    </w:rPr>
  </w:style>
  <w:style w:type="paragraph" w:styleId="Sisluet3">
    <w:name w:val="toc 3"/>
    <w:basedOn w:val="Normaali"/>
    <w:next w:val="Normaali"/>
    <w:autoRedefine/>
    <w:uiPriority w:val="39"/>
    <w:rsid w:val="00E42D7C"/>
    <w:pPr>
      <w:tabs>
        <w:tab w:val="right" w:pos="9344"/>
      </w:tabs>
      <w:spacing w:after="100"/>
      <w:ind w:left="1418" w:hanging="567"/>
    </w:pPr>
    <w:rPr>
      <w:noProof/>
    </w:rPr>
  </w:style>
  <w:style w:type="paragraph" w:customStyle="1" w:styleId="EtusivunOtsikko">
    <w:name w:val="Etusivun Otsikko"/>
    <w:qFormat/>
    <w:rsid w:val="004157AB"/>
    <w:pPr>
      <w:ind w:left="-1418"/>
      <w:jc w:val="right"/>
    </w:pPr>
    <w:rPr>
      <w:rFonts w:ascii="Arial" w:eastAsiaTheme="minorHAnsi" w:hAnsi="Arial" w:cs="Calibri (Body)"/>
      <w:b/>
      <w:color w:val="595965" w:themeColor="text2"/>
      <w:sz w:val="52"/>
      <w:szCs w:val="22"/>
      <w:lang w:val="en-US" w:eastAsia="en-US"/>
    </w:rPr>
  </w:style>
  <w:style w:type="paragraph" w:customStyle="1" w:styleId="Etusivunalaotsikko">
    <w:name w:val="Etusivun alaotsikko"/>
    <w:qFormat/>
    <w:rsid w:val="004157AB"/>
    <w:pPr>
      <w:spacing w:before="120"/>
      <w:ind w:left="-1418"/>
      <w:jc w:val="right"/>
    </w:pPr>
    <w:rPr>
      <w:rFonts w:ascii="Arial" w:eastAsiaTheme="minorHAnsi" w:hAnsi="Arial" w:cs="Calibri (Body)"/>
      <w:color w:val="595965" w:themeColor="text2"/>
      <w:sz w:val="40"/>
      <w:szCs w:val="24"/>
      <w:lang w:val="en-US" w:eastAsia="en-US"/>
    </w:rPr>
  </w:style>
  <w:style w:type="paragraph" w:styleId="NormaaliWWW">
    <w:name w:val="Normal (Web)"/>
    <w:basedOn w:val="Normaali"/>
    <w:uiPriority w:val="99"/>
    <w:unhideWhenUsed/>
    <w:rsid w:val="006640FE"/>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Kappaleenoletusfontti"/>
    <w:rsid w:val="00722ECE"/>
  </w:style>
  <w:style w:type="character" w:customStyle="1" w:styleId="eop">
    <w:name w:val="eop"/>
    <w:basedOn w:val="Kappaleenoletusfontti"/>
    <w:rsid w:val="00722ECE"/>
  </w:style>
  <w:style w:type="paragraph" w:styleId="Kommentinteksti">
    <w:name w:val="annotation text"/>
    <w:basedOn w:val="Normaali"/>
    <w:link w:val="KommentintekstiChar"/>
    <w:uiPriority w:val="99"/>
    <w:unhideWhenUsed/>
    <w:rsid w:val="00B41BBC"/>
    <w:pPr>
      <w:spacing w:before="0" w:after="200" w:line="240" w:lineRule="auto"/>
    </w:pPr>
    <w:rPr>
      <w:rFonts w:asciiTheme="minorHAnsi" w:eastAsiaTheme="minorHAnsi" w:hAnsiTheme="minorHAnsi" w:cstheme="minorBidi"/>
      <w:color w:val="auto"/>
      <w:lang w:eastAsia="en-US"/>
    </w:rPr>
  </w:style>
  <w:style w:type="character" w:customStyle="1" w:styleId="KommentintekstiChar">
    <w:name w:val="Kommentin teksti Char"/>
    <w:basedOn w:val="Kappaleenoletusfontti"/>
    <w:link w:val="Kommentinteksti"/>
    <w:uiPriority w:val="99"/>
    <w:rsid w:val="00B41BBC"/>
    <w:rPr>
      <w:rFonts w:asciiTheme="minorHAnsi" w:eastAsiaTheme="minorHAnsi" w:hAnsiTheme="minorHAnsi" w:cstheme="minorBidi"/>
      <w:lang w:eastAsia="en-US"/>
    </w:rPr>
  </w:style>
  <w:style w:type="character" w:styleId="Kommentinviite">
    <w:name w:val="annotation reference"/>
    <w:basedOn w:val="Kappaleenoletusfontti"/>
    <w:uiPriority w:val="99"/>
    <w:unhideWhenUsed/>
    <w:rsid w:val="003A1DEF"/>
    <w:rPr>
      <w:sz w:val="16"/>
      <w:szCs w:val="16"/>
    </w:rPr>
  </w:style>
  <w:style w:type="paragraph" w:styleId="Kommentinotsikko">
    <w:name w:val="annotation subject"/>
    <w:basedOn w:val="Kommentinteksti"/>
    <w:next w:val="Kommentinteksti"/>
    <w:link w:val="KommentinotsikkoChar"/>
    <w:semiHidden/>
    <w:unhideWhenUsed/>
    <w:rsid w:val="003519A6"/>
    <w:pPr>
      <w:spacing w:before="120" w:after="0"/>
    </w:pPr>
    <w:rPr>
      <w:rFonts w:ascii="Arial" w:eastAsia="Times New Roman" w:hAnsi="Arial" w:cs="Arial"/>
      <w:b/>
      <w:bCs/>
      <w:color w:val="3F3F3F" w:themeColor="text1"/>
      <w:lang w:eastAsia="fi-FI"/>
    </w:rPr>
  </w:style>
  <w:style w:type="character" w:customStyle="1" w:styleId="KommentinotsikkoChar">
    <w:name w:val="Kommentin otsikko Char"/>
    <w:basedOn w:val="KommentintekstiChar"/>
    <w:link w:val="Kommentinotsikko"/>
    <w:semiHidden/>
    <w:rsid w:val="003519A6"/>
    <w:rPr>
      <w:rFonts w:ascii="Arial" w:eastAsiaTheme="minorHAnsi" w:hAnsi="Arial" w:cs="Arial"/>
      <w:b/>
      <w:bCs/>
      <w:color w:val="3F3F3F" w:themeColor="text1"/>
      <w:lang w:eastAsia="en-US"/>
    </w:rPr>
  </w:style>
  <w:style w:type="paragraph" w:styleId="Muutos">
    <w:name w:val="Revision"/>
    <w:hidden/>
    <w:uiPriority w:val="99"/>
    <w:semiHidden/>
    <w:rsid w:val="001D2C6F"/>
    <w:rPr>
      <w:rFonts w:ascii="Arial" w:hAnsi="Arial" w:cs="Arial"/>
      <w:color w:val="3F3F3F" w:themeColor="text1"/>
    </w:rPr>
  </w:style>
  <w:style w:type="paragraph" w:customStyle="1" w:styleId="xxmsonormal">
    <w:name w:val="x_x_msonormal"/>
    <w:basedOn w:val="Normaali"/>
    <w:rsid w:val="001E5C0F"/>
    <w:pPr>
      <w:spacing w:before="100" w:beforeAutospacing="1" w:after="100" w:afterAutospacing="1" w:line="240" w:lineRule="auto"/>
    </w:pPr>
    <w:rPr>
      <w:rFonts w:ascii="Times New Roman" w:hAnsi="Times New Roman" w:cs="Times New Roman"/>
      <w:color w:val="auto"/>
      <w:sz w:val="24"/>
      <w:szCs w:val="24"/>
    </w:rPr>
  </w:style>
  <w:style w:type="character" w:styleId="Ratkaisematonmaininta">
    <w:name w:val="Unresolved Mention"/>
    <w:basedOn w:val="Kappaleenoletusfontti"/>
    <w:uiPriority w:val="99"/>
    <w:semiHidden/>
    <w:unhideWhenUsed/>
    <w:rsid w:val="00377203"/>
    <w:rPr>
      <w:color w:val="605E5C"/>
      <w:shd w:val="clear" w:color="auto" w:fill="E1DFDD"/>
    </w:rPr>
  </w:style>
  <w:style w:type="character" w:styleId="Maininta">
    <w:name w:val="Mention"/>
    <w:basedOn w:val="Kappaleenoletusfontti"/>
    <w:uiPriority w:val="99"/>
    <w:unhideWhenUsed/>
    <w:rsid w:val="006764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1488">
      <w:bodyDiv w:val="1"/>
      <w:marLeft w:val="0"/>
      <w:marRight w:val="0"/>
      <w:marTop w:val="0"/>
      <w:marBottom w:val="0"/>
      <w:divBdr>
        <w:top w:val="none" w:sz="0" w:space="0" w:color="auto"/>
        <w:left w:val="none" w:sz="0" w:space="0" w:color="auto"/>
        <w:bottom w:val="none" w:sz="0" w:space="0" w:color="auto"/>
        <w:right w:val="none" w:sz="0" w:space="0" w:color="auto"/>
      </w:divBdr>
    </w:div>
    <w:div w:id="496925018">
      <w:bodyDiv w:val="1"/>
      <w:marLeft w:val="0"/>
      <w:marRight w:val="0"/>
      <w:marTop w:val="0"/>
      <w:marBottom w:val="0"/>
      <w:divBdr>
        <w:top w:val="none" w:sz="0" w:space="0" w:color="auto"/>
        <w:left w:val="none" w:sz="0" w:space="0" w:color="auto"/>
        <w:bottom w:val="none" w:sz="0" w:space="0" w:color="auto"/>
        <w:right w:val="none" w:sz="0" w:space="0" w:color="auto"/>
      </w:divBdr>
      <w:divsChild>
        <w:div w:id="210389685">
          <w:marLeft w:val="562"/>
          <w:marRight w:val="0"/>
          <w:marTop w:val="120"/>
          <w:marBottom w:val="0"/>
          <w:divBdr>
            <w:top w:val="none" w:sz="0" w:space="0" w:color="auto"/>
            <w:left w:val="none" w:sz="0" w:space="0" w:color="auto"/>
            <w:bottom w:val="none" w:sz="0" w:space="0" w:color="auto"/>
            <w:right w:val="none" w:sz="0" w:space="0" w:color="auto"/>
          </w:divBdr>
        </w:div>
      </w:divsChild>
    </w:div>
    <w:div w:id="643244107">
      <w:bodyDiv w:val="1"/>
      <w:marLeft w:val="0"/>
      <w:marRight w:val="0"/>
      <w:marTop w:val="0"/>
      <w:marBottom w:val="0"/>
      <w:divBdr>
        <w:top w:val="none" w:sz="0" w:space="0" w:color="auto"/>
        <w:left w:val="none" w:sz="0" w:space="0" w:color="auto"/>
        <w:bottom w:val="none" w:sz="0" w:space="0" w:color="auto"/>
        <w:right w:val="none" w:sz="0" w:space="0" w:color="auto"/>
      </w:divBdr>
      <w:divsChild>
        <w:div w:id="1389499768">
          <w:marLeft w:val="0"/>
          <w:marRight w:val="0"/>
          <w:marTop w:val="0"/>
          <w:marBottom w:val="0"/>
          <w:divBdr>
            <w:top w:val="none" w:sz="0" w:space="0" w:color="auto"/>
            <w:left w:val="none" w:sz="0" w:space="0" w:color="auto"/>
            <w:bottom w:val="none" w:sz="0" w:space="0" w:color="auto"/>
            <w:right w:val="none" w:sz="0" w:space="0" w:color="auto"/>
          </w:divBdr>
          <w:divsChild>
            <w:div w:id="1236553449">
              <w:marLeft w:val="0"/>
              <w:marRight w:val="0"/>
              <w:marTop w:val="0"/>
              <w:marBottom w:val="0"/>
              <w:divBdr>
                <w:top w:val="none" w:sz="0" w:space="0" w:color="auto"/>
                <w:left w:val="none" w:sz="0" w:space="0" w:color="auto"/>
                <w:bottom w:val="none" w:sz="0" w:space="0" w:color="auto"/>
                <w:right w:val="none" w:sz="0" w:space="0" w:color="auto"/>
              </w:divBdr>
            </w:div>
          </w:divsChild>
        </w:div>
        <w:div w:id="1675107866">
          <w:marLeft w:val="0"/>
          <w:marRight w:val="0"/>
          <w:marTop w:val="0"/>
          <w:marBottom w:val="0"/>
          <w:divBdr>
            <w:top w:val="none" w:sz="0" w:space="0" w:color="auto"/>
            <w:left w:val="none" w:sz="0" w:space="0" w:color="auto"/>
            <w:bottom w:val="none" w:sz="0" w:space="0" w:color="auto"/>
            <w:right w:val="none" w:sz="0" w:space="0" w:color="auto"/>
          </w:divBdr>
          <w:divsChild>
            <w:div w:id="1952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7300">
      <w:bodyDiv w:val="1"/>
      <w:marLeft w:val="0"/>
      <w:marRight w:val="0"/>
      <w:marTop w:val="0"/>
      <w:marBottom w:val="0"/>
      <w:divBdr>
        <w:top w:val="none" w:sz="0" w:space="0" w:color="auto"/>
        <w:left w:val="none" w:sz="0" w:space="0" w:color="auto"/>
        <w:bottom w:val="none" w:sz="0" w:space="0" w:color="auto"/>
        <w:right w:val="none" w:sz="0" w:space="0" w:color="auto"/>
      </w:divBdr>
    </w:div>
    <w:div w:id="1078555849">
      <w:bodyDiv w:val="1"/>
      <w:marLeft w:val="0"/>
      <w:marRight w:val="0"/>
      <w:marTop w:val="0"/>
      <w:marBottom w:val="0"/>
      <w:divBdr>
        <w:top w:val="none" w:sz="0" w:space="0" w:color="auto"/>
        <w:left w:val="none" w:sz="0" w:space="0" w:color="auto"/>
        <w:bottom w:val="none" w:sz="0" w:space="0" w:color="auto"/>
        <w:right w:val="none" w:sz="0" w:space="0" w:color="auto"/>
      </w:divBdr>
      <w:divsChild>
        <w:div w:id="383991961">
          <w:marLeft w:val="562"/>
          <w:marRight w:val="0"/>
          <w:marTop w:val="373"/>
          <w:marBottom w:val="0"/>
          <w:divBdr>
            <w:top w:val="none" w:sz="0" w:space="0" w:color="auto"/>
            <w:left w:val="none" w:sz="0" w:space="0" w:color="auto"/>
            <w:bottom w:val="none" w:sz="0" w:space="0" w:color="auto"/>
            <w:right w:val="none" w:sz="0" w:space="0" w:color="auto"/>
          </w:divBdr>
        </w:div>
      </w:divsChild>
    </w:div>
    <w:div w:id="1533499707">
      <w:bodyDiv w:val="1"/>
      <w:marLeft w:val="0"/>
      <w:marRight w:val="0"/>
      <w:marTop w:val="0"/>
      <w:marBottom w:val="0"/>
      <w:divBdr>
        <w:top w:val="none" w:sz="0" w:space="0" w:color="auto"/>
        <w:left w:val="none" w:sz="0" w:space="0" w:color="auto"/>
        <w:bottom w:val="none" w:sz="0" w:space="0" w:color="auto"/>
        <w:right w:val="none" w:sz="0" w:space="0" w:color="auto"/>
      </w:divBdr>
      <w:divsChild>
        <w:div w:id="1783376551">
          <w:marLeft w:val="994"/>
          <w:marRight w:val="0"/>
          <w:marTop w:val="0"/>
          <w:marBottom w:val="0"/>
          <w:divBdr>
            <w:top w:val="none" w:sz="0" w:space="0" w:color="auto"/>
            <w:left w:val="none" w:sz="0" w:space="0" w:color="auto"/>
            <w:bottom w:val="none" w:sz="0" w:space="0" w:color="auto"/>
            <w:right w:val="none" w:sz="0" w:space="0" w:color="auto"/>
          </w:divBdr>
        </w:div>
      </w:divsChild>
    </w:div>
    <w:div w:id="1577740154">
      <w:bodyDiv w:val="1"/>
      <w:marLeft w:val="0"/>
      <w:marRight w:val="0"/>
      <w:marTop w:val="0"/>
      <w:marBottom w:val="0"/>
      <w:divBdr>
        <w:top w:val="none" w:sz="0" w:space="0" w:color="auto"/>
        <w:left w:val="none" w:sz="0" w:space="0" w:color="auto"/>
        <w:bottom w:val="none" w:sz="0" w:space="0" w:color="auto"/>
        <w:right w:val="none" w:sz="0" w:space="0" w:color="auto"/>
      </w:divBdr>
    </w:div>
    <w:div w:id="1682925531">
      <w:bodyDiv w:val="1"/>
      <w:marLeft w:val="0"/>
      <w:marRight w:val="0"/>
      <w:marTop w:val="0"/>
      <w:marBottom w:val="0"/>
      <w:divBdr>
        <w:top w:val="none" w:sz="0" w:space="0" w:color="auto"/>
        <w:left w:val="none" w:sz="0" w:space="0" w:color="auto"/>
        <w:bottom w:val="none" w:sz="0" w:space="0" w:color="auto"/>
        <w:right w:val="none" w:sz="0" w:space="0" w:color="auto"/>
      </w:divBdr>
      <w:divsChild>
        <w:div w:id="978801592">
          <w:marLeft w:val="562"/>
          <w:marRight w:val="0"/>
          <w:marTop w:val="133"/>
          <w:marBottom w:val="0"/>
          <w:divBdr>
            <w:top w:val="none" w:sz="0" w:space="0" w:color="auto"/>
            <w:left w:val="none" w:sz="0" w:space="0" w:color="auto"/>
            <w:bottom w:val="none" w:sz="0" w:space="0" w:color="auto"/>
            <w:right w:val="none" w:sz="0" w:space="0" w:color="auto"/>
          </w:divBdr>
        </w:div>
      </w:divsChild>
    </w:div>
    <w:div w:id="2005081869">
      <w:bodyDiv w:val="1"/>
      <w:marLeft w:val="0"/>
      <w:marRight w:val="0"/>
      <w:marTop w:val="0"/>
      <w:marBottom w:val="0"/>
      <w:divBdr>
        <w:top w:val="none" w:sz="0" w:space="0" w:color="auto"/>
        <w:left w:val="none" w:sz="0" w:space="0" w:color="auto"/>
        <w:bottom w:val="none" w:sz="0" w:space="0" w:color="auto"/>
        <w:right w:val="none" w:sz="0" w:space="0" w:color="auto"/>
      </w:divBdr>
      <w:divsChild>
        <w:div w:id="886725171">
          <w:marLeft w:val="562"/>
          <w:marRight w:val="0"/>
          <w:marTop w:val="3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innokyl&#228;.fi"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ema">
  <a:themeElements>
    <a:clrScheme name="Työkyky-ohjelma">
      <a:dk1>
        <a:srgbClr val="3F3F3F"/>
      </a:dk1>
      <a:lt1>
        <a:sysClr val="window" lastClr="FFFFFF"/>
      </a:lt1>
      <a:dk2>
        <a:srgbClr val="595965"/>
      </a:dk2>
      <a:lt2>
        <a:srgbClr val="E7E6E6"/>
      </a:lt2>
      <a:accent1>
        <a:srgbClr val="F18700"/>
      </a:accent1>
      <a:accent2>
        <a:srgbClr val="002F6C"/>
      </a:accent2>
      <a:accent3>
        <a:srgbClr val="365ABD"/>
      </a:accent3>
      <a:accent4>
        <a:srgbClr val="5D626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50e21e-d416-47af-838b-5fdff8480890">
      <Terms xmlns="http://schemas.microsoft.com/office/infopath/2007/PartnerControls"/>
    </lcf76f155ced4ddcb4097134ff3c332f>
    <TaxCatchAll xmlns="83340255-be13-4aa1-8b62-27e2052990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97E6698114B44EB96B2E21A8AC0DAD" ma:contentTypeVersion="8" ma:contentTypeDescription="Create a new document." ma:contentTypeScope="" ma:versionID="9af71fb2d2a859d5584518c0082f6d9d">
  <xsd:schema xmlns:xsd="http://www.w3.org/2001/XMLSchema" xmlns:xs="http://www.w3.org/2001/XMLSchema" xmlns:p="http://schemas.microsoft.com/office/2006/metadata/properties" xmlns:ns2="6850e21e-d416-47af-838b-5fdff8480890" xmlns:ns3="83340255-be13-4aa1-8b62-27e205299072" targetNamespace="http://schemas.microsoft.com/office/2006/metadata/properties" ma:root="true" ma:fieldsID="0d6c39075c264ff56ca5eab6d5d37a50" ns2:_="" ns3:_="">
    <xsd:import namespace="6850e21e-d416-47af-838b-5fdff8480890"/>
    <xsd:import namespace="83340255-be13-4aa1-8b62-27e20529907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21e-d416-47af-838b-5fdff8480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d89a117-841e-4f13-b278-0c0c0dba6ae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340255-be13-4aa1-8b62-27e20529907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b8f3669-947a-4feb-a418-7e0be8cb6d98}" ma:internalName="TaxCatchAll" ma:showField="CatchAllData" ma:web="83340255-be13-4aa1-8b62-27e2052990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FBFA-2A29-46FA-A9FA-CC57909FA45E}">
  <ds:schemaRefs>
    <ds:schemaRef ds:uri="http://schemas.microsoft.com/sharepoint/v3/contenttype/forms"/>
  </ds:schemaRefs>
</ds:datastoreItem>
</file>

<file path=customXml/itemProps2.xml><?xml version="1.0" encoding="utf-8"?>
<ds:datastoreItem xmlns:ds="http://schemas.openxmlformats.org/officeDocument/2006/customXml" ds:itemID="{111697DF-0E02-4732-887B-9128871EC9D8}">
  <ds:schemaRefs>
    <ds:schemaRef ds:uri="http://schemas.openxmlformats.org/package/2006/metadata/core-properties"/>
    <ds:schemaRef ds:uri="http://purl.org/dc/dcmitype/"/>
    <ds:schemaRef ds:uri="http://purl.org/dc/elements/1.1/"/>
    <ds:schemaRef ds:uri="6850e21e-d416-47af-838b-5fdff8480890"/>
    <ds:schemaRef ds:uri="83340255-be13-4aa1-8b62-27e205299072"/>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611C802-BA5F-4834-9AD3-E96A3D20E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0e21e-d416-47af-838b-5fdff8480890"/>
    <ds:schemaRef ds:uri="83340255-be13-4aa1-8b62-27e205299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34AF1-E76D-4262-87F7-958E1B27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5830</Words>
  <Characters>47226</Characters>
  <Application>Microsoft Office Word</Application>
  <DocSecurity>0</DocSecurity>
  <Lines>393</Lines>
  <Paragraphs>105</Paragraphs>
  <ScaleCrop>false</ScaleCrop>
  <HeadingPairs>
    <vt:vector size="2" baseType="variant">
      <vt:variant>
        <vt:lpstr>Otsikko</vt:lpstr>
      </vt:variant>
      <vt:variant>
        <vt:i4>1</vt:i4>
      </vt:variant>
    </vt:vector>
  </HeadingPairs>
  <TitlesOfParts>
    <vt:vector size="1" baseType="lpstr">
      <vt:lpstr>Raporttipohja</vt:lpstr>
    </vt:vector>
  </TitlesOfParts>
  <Company/>
  <LinksUpToDate>false</LinksUpToDate>
  <CharactersWithSpaces>52951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Raporttipohja</dc:title>
  <dc:subject/>
  <dc:creator>Osolanus Jani (STM)</dc:creator>
  <cp:keywords/>
  <dc:description/>
  <cp:lastModifiedBy>Sari Armila</cp:lastModifiedBy>
  <cp:revision>2</cp:revision>
  <dcterms:created xsi:type="dcterms:W3CDTF">2023-04-03T07:33:00Z</dcterms:created>
  <dcterms:modified xsi:type="dcterms:W3CDTF">2023-04-03T07:33:00Z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Otsikko</vt:lpwstr>
  </property>
  <property fmtid="{D5CDD505-2E9C-101B-9397-08002B2CF9AE}" pid="7" name="tweb_doc_publicityclass">
    <vt:lpwstr>Julkisuus</vt:lpwstr>
  </property>
  <property fmtid="{D5CDD505-2E9C-101B-9397-08002B2CF9AE}" pid="8" name="tweb_doc_status">
    <vt:lpwstr>Tila</vt:lpwstr>
  </property>
  <property fmtid="{D5CDD505-2E9C-101B-9397-08002B2CF9AE}" pid="9" name="tweb_doc_creator">
    <vt:lpwstr>Version laatija</vt:lpwstr>
  </property>
  <property fmtid="{D5CDD505-2E9C-101B-9397-08002B2CF9AE}" pid="10" name="tweb_doc_publisher">
    <vt:lpwstr>Organisaatio</vt:lpwstr>
  </property>
  <property fmtid="{D5CDD505-2E9C-101B-9397-08002B2CF9AE}" pid="11" name="tweb_doc_contributor">
    <vt:lpwstr>Muut tekijät</vt:lpwstr>
  </property>
  <property fmtid="{D5CDD505-2E9C-101B-9397-08002B2CF9AE}" pid="12" name="tweb_doc_language">
    <vt:lpwstr>Kieli</vt:lpwstr>
  </property>
  <property fmtid="{D5CDD505-2E9C-101B-9397-08002B2CF9AE}" pid="13" name="tweb_doc_fileextension">
    <vt:lpwstr>Formaatti</vt:lpwstr>
  </property>
  <property fmtid="{D5CDD505-2E9C-101B-9397-08002B2CF9AE}" pid="14" name="tweb_doc_description">
    <vt:lpwstr>Tiivistelmä</vt:lpwstr>
  </property>
  <property fmtid="{D5CDD505-2E9C-101B-9397-08002B2CF9AE}" pid="15" name="tweb_doc_securityreason">
    <vt:lpwstr>Salassapitoperuste</vt:lpwstr>
  </property>
  <property fmtid="{D5CDD505-2E9C-101B-9397-08002B2CF9AE}" pid="16" name="tweb_doc_securityperiodend">
    <vt:lpwstr>Salassapitoaika päättyy</vt:lpwstr>
  </property>
  <property fmtid="{D5CDD505-2E9C-101B-9397-08002B2CF9AE}" pid="17" name="tweb_doc_created">
    <vt:lpwstr>Laatimisaika</vt:lpwstr>
  </property>
  <property fmtid="{D5CDD505-2E9C-101B-9397-08002B2CF9AE}" pid="18" name="tweb_doc_modified">
    <vt:lpwstr>Tallennusaika</vt:lpwstr>
  </property>
  <property fmtid="{D5CDD505-2E9C-101B-9397-08002B2CF9AE}" pid="19" name="tweb_doc_available">
    <vt:lpwstr>Saatavuus</vt:lpwstr>
  </property>
  <property fmtid="{D5CDD505-2E9C-101B-9397-08002B2CF9AE}" pid="20" name="tweb_doc_acquired">
    <vt:lpwstr>Vastaanottamisaika</vt:lpwstr>
  </property>
  <property fmtid="{D5CDD505-2E9C-101B-9397-08002B2CF9AE}" pid="21" name="tweb_doc_issued">
    <vt:lpwstr>Julkistamisaika</vt:lpwstr>
  </property>
  <property fmtid="{D5CDD505-2E9C-101B-9397-08002B2CF9AE}" pid="22" name="tweb_doc_accepted">
    <vt:lpwstr>Hyväksymisaika</vt:lpwstr>
  </property>
  <property fmtid="{D5CDD505-2E9C-101B-9397-08002B2CF9AE}" pid="23" name="tweb_doc_validfrom">
    <vt:lpwstr>Voimassaoloaika alkaa</vt:lpwstr>
  </property>
  <property fmtid="{D5CDD505-2E9C-101B-9397-08002B2CF9AE}" pid="24" name="tweb_doc_validto">
    <vt:lpwstr>Voimassaoloaika päättyy</vt:lpwstr>
  </property>
  <property fmtid="{D5CDD505-2E9C-101B-9397-08002B2CF9AE}" pid="25" name="tweb_doc_protectionclass">
    <vt:lpwstr>Suojeluluokka</vt:lpwstr>
  </property>
  <property fmtid="{D5CDD505-2E9C-101B-9397-08002B2CF9AE}" pid="26" name="tweb_doc_retentionperiodend">
    <vt:lpwstr>Säilytysaika päättyy</vt:lpwstr>
  </property>
  <property fmtid="{D5CDD505-2E9C-101B-9397-08002B2CF9AE}" pid="27" name="tweb_doc_storagelocation">
    <vt:lpwstr>Säilytyspaikka</vt:lpwstr>
  </property>
  <property fmtid="{D5CDD505-2E9C-101B-9397-08002B2CF9AE}" pid="28" name="tweb_doc_publicationid">
    <vt:lpwstr>Julkaisutunnus</vt:lpwstr>
  </property>
  <property fmtid="{D5CDD505-2E9C-101B-9397-08002B2CF9AE}" pid="29" name="tweb_doc_copyright">
    <vt:lpwstr>Tekijänoikeudet</vt:lpwstr>
  </property>
  <property fmtid="{D5CDD505-2E9C-101B-9397-08002B2CF9AE}" pid="30" name="tweb_doc_id">
    <vt:lpwstr>Id</vt:lpwstr>
  </property>
  <property fmtid="{D5CDD505-2E9C-101B-9397-08002B2CF9AE}" pid="31" name="tweb_doc_securityclass">
    <vt:lpwstr>Turvaluokka</vt:lpwstr>
  </property>
  <property fmtid="{D5CDD505-2E9C-101B-9397-08002B2CF9AE}" pid="32" name="tweb_doc_securityperiod">
    <vt:lpwstr>Salassapitoaika</vt:lpwstr>
  </property>
  <property fmtid="{D5CDD505-2E9C-101B-9397-08002B2CF9AE}" pid="33" name="tweb_doc_retentionperiodstart">
    <vt:lpwstr>Säilytysaika alkaa</vt:lpwstr>
  </property>
  <property fmtid="{D5CDD505-2E9C-101B-9397-08002B2CF9AE}" pid="34" name="tweb_doc_pages">
    <vt:lpwstr>Sivumäärä</vt:lpwstr>
  </property>
  <property fmtid="{D5CDD505-2E9C-101B-9397-08002B2CF9AE}" pid="35" name="tweb_doc_version">
    <vt:lpwstr>Versio</vt:lpwstr>
  </property>
  <property fmtid="{D5CDD505-2E9C-101B-9397-08002B2CF9AE}" pid="36" name="tweb_user_name">
    <vt:lpwstr>Kirjautumistunnus</vt:lpwstr>
  </property>
  <property fmtid="{D5CDD505-2E9C-101B-9397-08002B2CF9AE}" pid="37" name="tweb_user_surname">
    <vt:lpwstr>Kirjautumistunnus, sukunimi</vt:lpwstr>
  </property>
  <property fmtid="{D5CDD505-2E9C-101B-9397-08002B2CF9AE}" pid="38" name="tweb_user_givenname">
    <vt:lpwstr>Kirjautumistunnus, etunimi</vt:lpwstr>
  </property>
  <property fmtid="{D5CDD505-2E9C-101B-9397-08002B2CF9AE}" pid="39" name="tweb_user_title">
    <vt:lpwstr>Nimike</vt:lpwstr>
  </property>
  <property fmtid="{D5CDD505-2E9C-101B-9397-08002B2CF9AE}" pid="40" name="tweb_user_telephonenumber">
    <vt:lpwstr>Puhelin</vt:lpwstr>
  </property>
  <property fmtid="{D5CDD505-2E9C-101B-9397-08002B2CF9AE}" pid="41" name="tweb_user_facsimiletelephonenumber">
    <vt:lpwstr>Faxnumero</vt:lpwstr>
  </property>
  <property fmtid="{D5CDD505-2E9C-101B-9397-08002B2CF9AE}" pid="42" name="tweb_user_rfc822mailbox">
    <vt:lpwstr>Sähköposti</vt:lpwstr>
  </property>
  <property fmtid="{D5CDD505-2E9C-101B-9397-08002B2CF9AE}" pid="43" name="tweb_user_roomnumber">
    <vt:lpwstr>Huoneen numero</vt:lpwstr>
  </property>
  <property fmtid="{D5CDD505-2E9C-101B-9397-08002B2CF9AE}" pid="44" name="tweb_user_organization">
    <vt:lpwstr>Organisaatio</vt:lpwstr>
  </property>
  <property fmtid="{D5CDD505-2E9C-101B-9397-08002B2CF9AE}" pid="45" name="tweb_user_department">
    <vt:lpwstr>Osasto</vt:lpwstr>
  </property>
  <property fmtid="{D5CDD505-2E9C-101B-9397-08002B2CF9AE}" pid="46" name="tweb_user_group">
    <vt:lpwstr>Tulosyksikkö</vt:lpwstr>
  </property>
  <property fmtid="{D5CDD505-2E9C-101B-9397-08002B2CF9AE}" pid="47" name="tweb_user_postaladdress">
    <vt:lpwstr>Postiosoite</vt:lpwstr>
  </property>
  <property fmtid="{D5CDD505-2E9C-101B-9397-08002B2CF9AE}" pid="48" name="tweb_user_postalcode">
    <vt:lpwstr>Postinumero</vt:lpwstr>
  </property>
  <property fmtid="{D5CDD505-2E9C-101B-9397-08002B2CF9AE}" pid="49" name="tweb_doc_identifier">
    <vt:lpwstr>Asianumero</vt:lpwstr>
  </property>
  <property fmtid="{D5CDD505-2E9C-101B-9397-08002B2CF9AE}" pid="50" name="tweb_doc_typename">
    <vt:lpwstr>Asiakirjatyyppi</vt:lpwstr>
  </property>
  <property fmtid="{D5CDD505-2E9C-101B-9397-08002B2CF9AE}" pid="51" name="tweb_doc_decisionnumber">
    <vt:lpwstr>Vips, päätösnumero</vt:lpwstr>
  </property>
  <property fmtid="{D5CDD505-2E9C-101B-9397-08002B2CF9AE}" pid="52" name="tweb_doc_decisionyear">
    <vt:lpwstr>Vips, päätösvuosi</vt:lpwstr>
  </property>
  <property fmtid="{D5CDD505-2E9C-101B-9397-08002B2CF9AE}" pid="53" name="tweb_doc_agent_type">
    <vt:lpwstr>Osapuoli, rooli</vt:lpwstr>
  </property>
  <property fmtid="{D5CDD505-2E9C-101B-9397-08002B2CF9AE}" pid="54" name="tweb_doc_agent_personalname">
    <vt:lpwstr>Osapuoli, henkilö</vt:lpwstr>
  </property>
  <property fmtid="{D5CDD505-2E9C-101B-9397-08002B2CF9AE}" pid="55" name="tweb_doc_agent_corporatename">
    <vt:lpwstr>Osapuoli, yhteisö</vt:lpwstr>
  </property>
  <property fmtid="{D5CDD505-2E9C-101B-9397-08002B2CF9AE}" pid="56" name="tweb_doc_agent_ssn">
    <vt:lpwstr>Osapuoli, hetu</vt:lpwstr>
  </property>
  <property fmtid="{D5CDD505-2E9C-101B-9397-08002B2CF9AE}" pid="57" name="tweb_doc_agent_street">
    <vt:lpwstr>Osapuoli, lähiosoite</vt:lpwstr>
  </property>
  <property fmtid="{D5CDD505-2E9C-101B-9397-08002B2CF9AE}" pid="58" name="tweb_doc_agent_postcode">
    <vt:lpwstr>Osapuoli, postinumero</vt:lpwstr>
  </property>
  <property fmtid="{D5CDD505-2E9C-101B-9397-08002B2CF9AE}" pid="59" name="tweb_doc_agent_city">
    <vt:lpwstr>Osapuoli, postitoimipaikka</vt:lpwstr>
  </property>
  <property fmtid="{D5CDD505-2E9C-101B-9397-08002B2CF9AE}" pid="60" name="tweb_doc_agent_telephone">
    <vt:lpwstr>Osapuoli, puhelin</vt:lpwstr>
  </property>
  <property fmtid="{D5CDD505-2E9C-101B-9397-08002B2CF9AE}" pid="61" name="tweb_doc_agent_telefax">
    <vt:lpwstr>Osapuoli, fax</vt:lpwstr>
  </property>
  <property fmtid="{D5CDD505-2E9C-101B-9397-08002B2CF9AE}" pid="62" name="tweb_doc_agent_email">
    <vt:lpwstr>Osapuoli, sähköposti</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Asiakirjan esittelijä</vt:lpwstr>
  </property>
  <property fmtid="{D5CDD505-2E9C-101B-9397-08002B2CF9AE}" pid="70" name="tweb_doc_atts">
    <vt:lpwstr>Asiakirjan liitteet</vt:lpwstr>
  </property>
  <property fmtid="{D5CDD505-2E9C-101B-9397-08002B2CF9AE}" pid="71" name="tweb_doc_otherid">
    <vt:lpwstr>Asiakirjan muu tunnus</vt:lpwstr>
  </property>
  <property fmtid="{D5CDD505-2E9C-101B-9397-08002B2CF9AE}" pid="72" name="tweb_doc_deadline">
    <vt:lpwstr>Asiakirjan määräaika</vt:lpwstr>
  </property>
  <property fmtid="{D5CDD505-2E9C-101B-9397-08002B2CF9AE}" pid="73" name="tweb_doc_solver ">
    <vt:lpwstr>Asiakirjan ratkaisija</vt:lpwstr>
  </property>
  <property fmtid="{D5CDD505-2E9C-101B-9397-08002B2CF9AE}" pid="74" name="tweb_doc_typecode">
    <vt:lpwstr>Asiakirjatyypin koodi</vt:lpwstr>
  </property>
  <property fmtid="{D5CDD505-2E9C-101B-9397-08002B2CF9AE}" pid="75" name="tweb_doc_owner">
    <vt:lpwstr>Laatija</vt:lpwstr>
  </property>
  <property fmtid="{D5CDD505-2E9C-101B-9397-08002B2CF9AE}" pid="76" name="tweb_doc_seurityperiodstart">
    <vt:lpwstr>Salassapitoaika alkaa</vt:lpwstr>
  </property>
  <property fmtid="{D5CDD505-2E9C-101B-9397-08002B2CF9AE}" pid="77" name="tweb_doc_eoperators">
    <vt:lpwstr>Vastaajat</vt:lpwstr>
  </property>
  <property fmtid="{D5CDD505-2E9C-101B-9397-08002B2CF9AE}" pid="78" name="tweb_doc_mamiversion">
    <vt:lpwstr>Versionumero (esim. 0.1 tai 1.0)</vt:lpwstr>
  </property>
  <property fmtid="{D5CDD505-2E9C-101B-9397-08002B2CF9AE}" pid="79" name="tweb_doc_xsubjectlist">
    <vt:lpwstr>Asiasanat</vt:lpwstr>
  </property>
  <property fmtid="{D5CDD505-2E9C-101B-9397-08002B2CF9AE}" pid="80" name="tweb_doc_meta_2612">
    <vt:lpwstr>Dyn. Päätöspäivämäärä</vt:lpwstr>
  </property>
  <property fmtid="{D5CDD505-2E9C-101B-9397-08002B2CF9AE}" pid="81" name="tweb_doc_meta_2605">
    <vt:lpwstr>Dyn. Nimike</vt:lpwstr>
  </property>
  <property fmtid="{D5CDD505-2E9C-101B-9397-08002B2CF9AE}" pid="82" name="tweb_doc_meta_2615">
    <vt:lpwstr>Dyn. Viranhaltijan nimi</vt:lpwstr>
  </property>
  <property fmtid="{D5CDD505-2E9C-101B-9397-08002B2CF9AE}" pid="83" name="tweb_doc_meta_2606">
    <vt:lpwstr>Dyn. Päätöslaji</vt:lpwstr>
  </property>
  <property fmtid="{D5CDD505-2E9C-101B-9397-08002B2CF9AE}" pid="84" name="tweb_doc_meta_2631">
    <vt:lpwstr>Dyn. Otto-oikeusviranomainen</vt:lpwstr>
  </property>
  <property fmtid="{D5CDD505-2E9C-101B-9397-08002B2CF9AE}" pid="85" name="tweb_doc_meta_2623">
    <vt:lpwstr>Dyn. Otto-oikeutta käytetty</vt:lpwstr>
  </property>
  <property fmtid="{D5CDD505-2E9C-101B-9397-08002B2CF9AE}" pid="86" name="ContentTypeId">
    <vt:lpwstr>0x0101001997E6698114B44EB96B2E21A8AC0DAD</vt:lpwstr>
  </property>
  <property fmtid="{D5CDD505-2E9C-101B-9397-08002B2CF9AE}" pid="87" name="tweb_doc_solver">
    <vt:lpwstr>Asiakirjan ratkaisija</vt:lpwstr>
  </property>
  <property fmtid="{D5CDD505-2E9C-101B-9397-08002B2CF9AE}" pid="88" name="MediaServiceImageTags">
    <vt:lpwstr/>
  </property>
</Properties>
</file>