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16" w:rsidRPr="003214EC" w:rsidRDefault="009D5A16" w:rsidP="009D5A16">
      <w:pPr>
        <w:pStyle w:val="Otsikko1"/>
        <w:rPr>
          <w:color w:val="3F3F3F" w:themeColor="text1"/>
        </w:rPr>
      </w:pPr>
      <w:r w:rsidRPr="003214EC">
        <w:rPr>
          <w:color w:val="3F3F3F" w:themeColor="text1"/>
          <w:sz w:val="24"/>
          <w:szCs w:val="24"/>
        </w:rPr>
        <w:t>Osatyökykyinen</w:t>
      </w:r>
      <w:r w:rsidRPr="003214EC">
        <w:rPr>
          <w:color w:val="3F3F3F" w:themeColor="text1"/>
        </w:rPr>
        <w:t xml:space="preserve"> palkkatyössä Vaalijalassa</w:t>
      </w:r>
    </w:p>
    <w:p w:rsidR="00E066A1" w:rsidRPr="003214EC" w:rsidRDefault="009D5A16" w:rsidP="00E066A1">
      <w:pPr>
        <w:jc w:val="both"/>
      </w:pPr>
      <w:r w:rsidRPr="003214EC">
        <w:t>Homma haltuun -hankkeen aikana on tarkoitus kartoittaa ja toteuttaa palkkatyömallin kuvaaminen ja käyttöönotto Vaalijalassa. Vaalijalan yksiköiden palkkatyöpaikat kartoitetaan yhdessä esimiesten kanssa. Työtehtävät kuvataan ja räätälöidään vastaamaan osatyökykyisten työkykyä. Laatukriteereihin perustuvan työhönvalmennuksen avulla henkilöille etsitään sopivia työtehtäviä ja heitä tuetaan työhönvalmennuksen ja työsuhteen aikana asiakaslähtöisesti yksilöllisten tarpeiden mukaisesti.  Työhönvalmentaja tukee sekä osatyökykyistä työntekijää että työnantajaa.</w:t>
      </w:r>
    </w:p>
    <w:p w:rsidR="005A54E2" w:rsidRPr="003214EC" w:rsidRDefault="00E066A1" w:rsidP="005A54E2">
      <w:pPr>
        <w:jc w:val="both"/>
        <w:rPr>
          <w:shd w:val="clear" w:color="auto" w:fill="FFFFFF"/>
        </w:rPr>
      </w:pPr>
      <w:r w:rsidRPr="003214EC">
        <w:t xml:space="preserve">Työnantajan on mahdollista saada tukea osatyökykyisen palkkaamiseen. </w:t>
      </w:r>
      <w:r w:rsidRPr="003214EC">
        <w:rPr>
          <w:shd w:val="clear" w:color="auto" w:fill="FFFFFF"/>
        </w:rPr>
        <w:t>Tukia saadakseen työnantajan on sitouduttava maksamaan kyseiseen työsuhteeseen sovellettavaa työehtosopimuksen mukai</w:t>
      </w:r>
      <w:r w:rsidR="005A54E2" w:rsidRPr="003214EC">
        <w:rPr>
          <w:shd w:val="clear" w:color="auto" w:fill="FFFFFF"/>
        </w:rPr>
        <w:t xml:space="preserve">sta </w:t>
      </w:r>
      <w:r w:rsidRPr="003214EC">
        <w:rPr>
          <w:shd w:val="clear" w:color="auto" w:fill="FFFFFF"/>
        </w:rPr>
        <w:t>palkka</w:t>
      </w:r>
      <w:r w:rsidR="005A54E2" w:rsidRPr="003214EC">
        <w:rPr>
          <w:shd w:val="clear" w:color="auto" w:fill="FFFFFF"/>
        </w:rPr>
        <w:t>a tai, j</w:t>
      </w:r>
      <w:r w:rsidRPr="003214EC">
        <w:rPr>
          <w:shd w:val="clear" w:color="auto" w:fill="FFFFFF"/>
        </w:rPr>
        <w:t>ollei sovellettavaa työehtosopimusta ole, tavanomai</w:t>
      </w:r>
      <w:r w:rsidR="005A54E2" w:rsidRPr="003214EC">
        <w:rPr>
          <w:shd w:val="clear" w:color="auto" w:fill="FFFFFF"/>
        </w:rPr>
        <w:t>sta</w:t>
      </w:r>
      <w:r w:rsidRPr="003214EC">
        <w:rPr>
          <w:shd w:val="clear" w:color="auto" w:fill="FFFFFF"/>
        </w:rPr>
        <w:t xml:space="preserve"> ja kohtuull</w:t>
      </w:r>
      <w:r w:rsidR="005A54E2" w:rsidRPr="003214EC">
        <w:rPr>
          <w:shd w:val="clear" w:color="auto" w:fill="FFFFFF"/>
        </w:rPr>
        <w:t>ista</w:t>
      </w:r>
      <w:r w:rsidRPr="003214EC">
        <w:rPr>
          <w:shd w:val="clear" w:color="auto" w:fill="FFFFFF"/>
        </w:rPr>
        <w:t xml:space="preserve"> palkka</w:t>
      </w:r>
      <w:r w:rsidR="005A54E2" w:rsidRPr="003214EC">
        <w:rPr>
          <w:shd w:val="clear" w:color="auto" w:fill="FFFFFF"/>
        </w:rPr>
        <w:t>a</w:t>
      </w:r>
      <w:r w:rsidRPr="003214EC">
        <w:rPr>
          <w:shd w:val="clear" w:color="auto" w:fill="FFFFFF"/>
        </w:rPr>
        <w:t xml:space="preserve"> kyseisestä työstä.</w:t>
      </w:r>
    </w:p>
    <w:p w:rsidR="005A54E2" w:rsidRPr="003214EC" w:rsidRDefault="005A54E2" w:rsidP="005A54E2">
      <w:pPr>
        <w:jc w:val="both"/>
        <w:rPr>
          <w:shd w:val="clear" w:color="auto" w:fill="FFFFFF"/>
        </w:rPr>
      </w:pPr>
      <w:r w:rsidRPr="003214EC">
        <w:rPr>
          <w:shd w:val="clear" w:color="auto" w:fill="FFFFFF"/>
        </w:rPr>
        <w:t>Palkkatuki</w:t>
      </w:r>
    </w:p>
    <w:p w:rsidR="005A54E2" w:rsidRPr="003214EC" w:rsidRDefault="005A54E2" w:rsidP="005A54E2">
      <w:pPr>
        <w:pStyle w:val="Luettelokappale"/>
        <w:rPr>
          <w:shd w:val="clear" w:color="auto" w:fill="FFFFFF"/>
        </w:rPr>
      </w:pPr>
      <w:r w:rsidRPr="003214EC">
        <w:rPr>
          <w:shd w:val="clear" w:color="auto" w:fill="FFFFFF"/>
        </w:rPr>
        <w:t>Haetaan TE-palveluilta, harkinnanvarainen</w:t>
      </w:r>
    </w:p>
    <w:p w:rsidR="005A54E2" w:rsidRPr="003214EC" w:rsidRDefault="00DA705B" w:rsidP="005A54E2">
      <w:pPr>
        <w:pStyle w:val="Luettelokappale"/>
        <w:rPr>
          <w:shd w:val="clear" w:color="auto" w:fill="FFFFFF"/>
        </w:rPr>
      </w:pPr>
      <w:r>
        <w:rPr>
          <w:shd w:val="clear" w:color="auto" w:fill="FFFFFF"/>
        </w:rPr>
        <w:t>P</w:t>
      </w:r>
      <w:r w:rsidR="005A54E2" w:rsidRPr="003214EC">
        <w:rPr>
          <w:shd w:val="clear" w:color="auto" w:fill="FFFFFF"/>
        </w:rPr>
        <w:t>alkkatuen määrä on enintään 50 prosenttia, enintään 24 kuukautta kerrallaan</w:t>
      </w:r>
    </w:p>
    <w:p w:rsidR="005A54E2" w:rsidRPr="003214EC" w:rsidRDefault="005A54E2" w:rsidP="005A54E2">
      <w:pPr>
        <w:pStyle w:val="Luettelokappale"/>
        <w:rPr>
          <w:shd w:val="clear" w:color="auto" w:fill="FFFFFF"/>
        </w:rPr>
      </w:pPr>
      <w:r w:rsidRPr="003214EC">
        <w:rPr>
          <w:shd w:val="clear" w:color="auto" w:fill="FFFFFF"/>
        </w:rPr>
        <w:t xml:space="preserve">Osatyökykyisen tulee </w:t>
      </w:r>
      <w:r w:rsidR="00DA705B">
        <w:rPr>
          <w:shd w:val="clear" w:color="auto" w:fill="FFFFFF"/>
        </w:rPr>
        <w:t>ilmoittautua</w:t>
      </w:r>
      <w:r w:rsidRPr="003214EC">
        <w:rPr>
          <w:shd w:val="clear" w:color="auto" w:fill="FFFFFF"/>
        </w:rPr>
        <w:t xml:space="preserve"> työnhakija</w:t>
      </w:r>
      <w:r w:rsidR="00DA705B">
        <w:rPr>
          <w:shd w:val="clear" w:color="auto" w:fill="FFFFFF"/>
        </w:rPr>
        <w:t>ksi</w:t>
      </w:r>
    </w:p>
    <w:p w:rsidR="005A54E2" w:rsidRPr="003214EC" w:rsidRDefault="005A54E2" w:rsidP="005A54E2">
      <w:pPr>
        <w:pStyle w:val="Luettelokappale"/>
        <w:rPr>
          <w:shd w:val="clear" w:color="auto" w:fill="FFFFFF"/>
        </w:rPr>
      </w:pPr>
      <w:r w:rsidRPr="003214EC">
        <w:rPr>
          <w:shd w:val="clear" w:color="auto" w:fill="FFFFFF"/>
        </w:rPr>
        <w:t>Palkkatukea tulee hakea ennen työsuhteen solmimista</w:t>
      </w:r>
    </w:p>
    <w:p w:rsidR="005A54E2" w:rsidRPr="003214EC" w:rsidRDefault="005A54E2" w:rsidP="005A54E2">
      <w:r w:rsidRPr="003214EC">
        <w:t>Työolosuhteiden järjestelytuki</w:t>
      </w:r>
    </w:p>
    <w:p w:rsidR="005A54E2" w:rsidRPr="003214EC" w:rsidRDefault="005A54E2" w:rsidP="005A54E2">
      <w:pPr>
        <w:pStyle w:val="Luettelokappale"/>
      </w:pPr>
      <w:r w:rsidRPr="003214EC">
        <w:t>Haetaan TE-palveluilta, harkinn</w:t>
      </w:r>
      <w:r w:rsidR="009D325C" w:rsidRPr="003214EC">
        <w:t>a</w:t>
      </w:r>
      <w:r w:rsidRPr="003214EC">
        <w:t>nvarainen</w:t>
      </w:r>
    </w:p>
    <w:p w:rsidR="009D5A16" w:rsidRPr="003214EC" w:rsidRDefault="009D5A16" w:rsidP="005A54E2">
      <w:r w:rsidRPr="003214EC">
        <w:t>Palkan</w:t>
      </w:r>
      <w:r w:rsidR="005A54E2" w:rsidRPr="003214EC">
        <w:t xml:space="preserve"> sivukuluin</w:t>
      </w:r>
      <w:r w:rsidR="00DA705B">
        <w:t>a</w:t>
      </w:r>
      <w:bookmarkStart w:id="0" w:name="_GoBack"/>
      <w:bookmarkEnd w:id="0"/>
      <w:r w:rsidRPr="003214EC">
        <w:t xml:space="preserve"> työnantaja maksaa seuraavat lakisääteiset maksut ja vakuutukset</w:t>
      </w:r>
    </w:p>
    <w:p w:rsidR="009D5A16" w:rsidRPr="003214EC" w:rsidRDefault="009D5A16" w:rsidP="009D5A16">
      <w:pPr>
        <w:pStyle w:val="Luettelokappale"/>
      </w:pPr>
      <w:r w:rsidRPr="003214EC">
        <w:t xml:space="preserve">työeläkevakuutusmaksu </w:t>
      </w:r>
      <w:proofErr w:type="spellStart"/>
      <w:r w:rsidRPr="003214EC">
        <w:t>TyEL</w:t>
      </w:r>
      <w:proofErr w:type="spellEnd"/>
    </w:p>
    <w:p w:rsidR="009D5A16" w:rsidRPr="003214EC" w:rsidRDefault="009D5A16" w:rsidP="009D5A16">
      <w:pPr>
        <w:pStyle w:val="Luettelokappale"/>
      </w:pPr>
      <w:r w:rsidRPr="003214EC">
        <w:t>sairausvakuutusmaksu</w:t>
      </w:r>
    </w:p>
    <w:p w:rsidR="009D5A16" w:rsidRPr="003214EC" w:rsidRDefault="009D5A16" w:rsidP="009D5A16">
      <w:pPr>
        <w:pStyle w:val="Luettelokappale"/>
      </w:pPr>
      <w:r w:rsidRPr="003214EC">
        <w:t>tapaturmavakuutusmaksu</w:t>
      </w:r>
    </w:p>
    <w:p w:rsidR="009D5A16" w:rsidRPr="003214EC" w:rsidRDefault="009D5A16" w:rsidP="009D5A16">
      <w:pPr>
        <w:pStyle w:val="Luettelokappale"/>
      </w:pPr>
      <w:r w:rsidRPr="003214EC">
        <w:t>työttömyysvakuutusmaksu</w:t>
      </w:r>
    </w:p>
    <w:p w:rsidR="009D5A16" w:rsidRPr="003214EC" w:rsidRDefault="009D5A16" w:rsidP="009D5A16">
      <w:pPr>
        <w:pStyle w:val="Luettelokappale"/>
      </w:pPr>
      <w:r w:rsidRPr="003214EC">
        <w:t>ryhmähenkivakuutusmaksu</w:t>
      </w:r>
    </w:p>
    <w:p w:rsidR="009D5A16" w:rsidRPr="003214EC" w:rsidRDefault="009D5A16" w:rsidP="009D5A16">
      <w:r w:rsidRPr="003214EC">
        <w:t xml:space="preserve">Työnantajan tulee järjestää työterveyshuolto </w:t>
      </w:r>
    </w:p>
    <w:p w:rsidR="009D325C" w:rsidRPr="003214EC" w:rsidRDefault="009D325C" w:rsidP="009D5A16">
      <w:pPr>
        <w:rPr>
          <w:shd w:val="clear" w:color="auto" w:fill="FFFFFF"/>
        </w:rPr>
      </w:pPr>
      <w:r w:rsidRPr="003214EC">
        <w:t xml:space="preserve">Työsuhteen aikana työntekijälle kertyy palkallista vuosilomaa. </w:t>
      </w:r>
      <w:r w:rsidRPr="003214EC">
        <w:rPr>
          <w:shd w:val="clear" w:color="auto" w:fill="FFFFFF"/>
        </w:rPr>
        <w:t>Vuosilomaa ei kerry, jos osa-aikatyötä on kalenterikuukaudessa alle 14 päivää tai alle 35 tuntia.</w:t>
      </w:r>
    </w:p>
    <w:p w:rsidR="009D5A16" w:rsidRPr="003214EC" w:rsidRDefault="009D5A16" w:rsidP="009D5A16">
      <w:r w:rsidRPr="003214EC">
        <w:t>Kehitysvammaisen toimeentulo</w:t>
      </w:r>
      <w:r w:rsidR="009D325C" w:rsidRPr="003214EC">
        <w:t>n lähteitä</w:t>
      </w:r>
    </w:p>
    <w:p w:rsidR="009D5A16" w:rsidRPr="003214EC" w:rsidRDefault="009D325C" w:rsidP="002B01C7">
      <w:pPr>
        <w:pStyle w:val="Luettelokappale"/>
      </w:pPr>
      <w:r w:rsidRPr="003214EC">
        <w:t>t</w:t>
      </w:r>
      <w:r w:rsidR="009D5A16" w:rsidRPr="003214EC">
        <w:t>yökyvyttömyyselä</w:t>
      </w:r>
      <w:r w:rsidRPr="003214EC">
        <w:t>ke (palkka enintään 83</w:t>
      </w:r>
      <w:r w:rsidR="009172E9">
        <w:t>7,59</w:t>
      </w:r>
      <w:r w:rsidRPr="003214EC">
        <w:t xml:space="preserve"> €/kk (2021)</w:t>
      </w:r>
      <w:r w:rsidR="002B01C7" w:rsidRPr="003214EC">
        <w:t>, eläkkeen voi jättää myös lepäämään)</w:t>
      </w:r>
    </w:p>
    <w:p w:rsidR="009D5A16" w:rsidRPr="003214EC" w:rsidRDefault="009D325C" w:rsidP="009D325C">
      <w:pPr>
        <w:pStyle w:val="Luettelokappale"/>
      </w:pPr>
      <w:r w:rsidRPr="003214EC">
        <w:t>e</w:t>
      </w:r>
      <w:r w:rsidR="009D5A16" w:rsidRPr="003214EC">
        <w:t>läkettä saavan hoitotuk</w:t>
      </w:r>
      <w:r w:rsidRPr="003214EC">
        <w:t>i, porrastettu kolmeen tasoon</w:t>
      </w:r>
    </w:p>
    <w:p w:rsidR="009D5A16" w:rsidRPr="003214EC" w:rsidRDefault="009D325C" w:rsidP="009D325C">
      <w:pPr>
        <w:pStyle w:val="Luettelokappale"/>
      </w:pPr>
      <w:r w:rsidRPr="003214EC">
        <w:t>a</w:t>
      </w:r>
      <w:r w:rsidR="009D5A16" w:rsidRPr="003214EC">
        <w:t>sumistuki ja mahdolliset muut tuet</w:t>
      </w:r>
    </w:p>
    <w:p w:rsidR="009D5A16" w:rsidRPr="003214EC" w:rsidRDefault="009D5A16" w:rsidP="009D5A16">
      <w:r w:rsidRPr="003214EC">
        <w:t xml:space="preserve">Kehitysvammainen maksaa palkasta </w:t>
      </w:r>
    </w:p>
    <w:p w:rsidR="009D5A16" w:rsidRPr="003214EC" w:rsidRDefault="009D5A16" w:rsidP="009D325C">
      <w:pPr>
        <w:pStyle w:val="Luettelokappale"/>
      </w:pPr>
      <w:r w:rsidRPr="003214EC">
        <w:t>verot</w:t>
      </w:r>
    </w:p>
    <w:p w:rsidR="009D5A16" w:rsidRPr="003214EC" w:rsidRDefault="009D5A16" w:rsidP="009D325C">
      <w:pPr>
        <w:pStyle w:val="Luettelokappale"/>
      </w:pPr>
      <w:r w:rsidRPr="003214EC">
        <w:t xml:space="preserve">työeläkevakuutusmaksu </w:t>
      </w:r>
      <w:proofErr w:type="spellStart"/>
      <w:r w:rsidRPr="003214EC">
        <w:t>TyEL</w:t>
      </w:r>
      <w:proofErr w:type="spellEnd"/>
      <w:r w:rsidRPr="003214EC">
        <w:t xml:space="preserve"> (kerryttää vanhuus- ja työkyvyttömyyseläkettä) </w:t>
      </w:r>
    </w:p>
    <w:p w:rsidR="009D5A16" w:rsidRPr="003214EC" w:rsidRDefault="009D5A16" w:rsidP="009D325C">
      <w:pPr>
        <w:pStyle w:val="Luettelokappale"/>
      </w:pPr>
      <w:r w:rsidRPr="003214EC">
        <w:t>sairausvakuutusmaksu</w:t>
      </w:r>
    </w:p>
    <w:p w:rsidR="009D5A16" w:rsidRPr="003214EC" w:rsidRDefault="009D5A16" w:rsidP="009D325C">
      <w:pPr>
        <w:pStyle w:val="Luettelokappale"/>
      </w:pPr>
      <w:r w:rsidRPr="003214EC">
        <w:t>työttömyysvakuutusmaksu</w:t>
      </w:r>
    </w:p>
    <w:p w:rsidR="009D325C" w:rsidRPr="003214EC" w:rsidRDefault="009D325C" w:rsidP="009D325C">
      <w:r w:rsidRPr="003214EC">
        <w:t>Tarkoituksena on sovittaa osatyökykyisen palkka ja muut etuudet</w:t>
      </w:r>
      <w:r w:rsidR="002B01C7" w:rsidRPr="003214EC">
        <w:t>, toimeentulo ei saa heikentyä.</w:t>
      </w:r>
    </w:p>
    <w:p w:rsidR="009D5A16" w:rsidRPr="003214EC" w:rsidRDefault="009D5A16" w:rsidP="009D5A16">
      <w:r w:rsidRPr="003214EC">
        <w:t>Työsopimuksessa sovittavia asioita</w:t>
      </w:r>
    </w:p>
    <w:p w:rsidR="009D325C" w:rsidRPr="003214EC" w:rsidRDefault="009D325C" w:rsidP="009D325C">
      <w:pPr>
        <w:pStyle w:val="Luettelokappale"/>
      </w:pPr>
      <w:r w:rsidRPr="003214EC">
        <w:t>työsuhteen luonne (työsopimuslain mukaan työsopimus tulee pääsäännön mukaan solmia aina toistaiseksi voimassa olevaksi)</w:t>
      </w:r>
    </w:p>
    <w:p w:rsidR="009D5A16" w:rsidRPr="003214EC" w:rsidRDefault="009D5A16" w:rsidP="009D5A16">
      <w:pPr>
        <w:pStyle w:val="Luettelokappale"/>
      </w:pPr>
      <w:r w:rsidRPr="003214EC">
        <w:t>koeaika</w:t>
      </w:r>
    </w:p>
    <w:p w:rsidR="009D325C" w:rsidRPr="003214EC" w:rsidRDefault="009D5A16" w:rsidP="009D325C">
      <w:pPr>
        <w:pStyle w:val="Luettelokappale"/>
      </w:pPr>
      <w:r w:rsidRPr="003214EC">
        <w:t>työtuntien</w:t>
      </w:r>
      <w:r w:rsidR="009D325C" w:rsidRPr="003214EC">
        <w:t xml:space="preserve"> ja palkan</w:t>
      </w:r>
      <w:r w:rsidRPr="003214EC">
        <w:t xml:space="preserve"> määrä</w:t>
      </w:r>
    </w:p>
    <w:p w:rsidR="00320116" w:rsidRPr="003214EC" w:rsidRDefault="009D5A16" w:rsidP="009D5A16">
      <w:pPr>
        <w:pStyle w:val="Luettelokappale"/>
      </w:pPr>
      <w:r w:rsidRPr="003214EC">
        <w:t>muita erityisiä ehtoja</w:t>
      </w:r>
      <w:r w:rsidR="009D325C" w:rsidRPr="003214EC">
        <w:t>?</w:t>
      </w:r>
    </w:p>
    <w:sectPr w:rsidR="00320116" w:rsidRPr="003214EC"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C720425"/>
    <w:multiLevelType w:val="multilevel"/>
    <w:tmpl w:val="616E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7C0"/>
    <w:multiLevelType w:val="hybridMultilevel"/>
    <w:tmpl w:val="4CDA95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E6242E"/>
    <w:multiLevelType w:val="multilevel"/>
    <w:tmpl w:val="530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A6871"/>
    <w:multiLevelType w:val="hybridMultilevel"/>
    <w:tmpl w:val="FD96F8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6" w15:restartNumberingAfterBreak="0">
    <w:nsid w:val="26124B35"/>
    <w:multiLevelType w:val="hybridMultilevel"/>
    <w:tmpl w:val="DBB65B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8"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9"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0" w15:restartNumberingAfterBreak="0">
    <w:nsid w:val="33063A98"/>
    <w:multiLevelType w:val="multilevel"/>
    <w:tmpl w:val="5632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70527"/>
    <w:multiLevelType w:val="multilevel"/>
    <w:tmpl w:val="9DB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A6ECF"/>
    <w:multiLevelType w:val="multilevel"/>
    <w:tmpl w:val="7C1E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4"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5" w15:restartNumberingAfterBreak="0">
    <w:nsid w:val="6D594901"/>
    <w:multiLevelType w:val="multilevel"/>
    <w:tmpl w:val="F6F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7" w15:restartNumberingAfterBreak="0">
    <w:nsid w:val="7A5D03DC"/>
    <w:multiLevelType w:val="multilevel"/>
    <w:tmpl w:val="72E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07449"/>
    <w:multiLevelType w:val="multilevel"/>
    <w:tmpl w:val="DE6E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9"/>
  </w:num>
  <w:num w:numId="4">
    <w:abstractNumId w:val="24"/>
  </w:num>
  <w:num w:numId="5">
    <w:abstractNumId w:val="1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8"/>
  </w:num>
  <w:num w:numId="19">
    <w:abstractNumId w:val="27"/>
  </w:num>
  <w:num w:numId="20">
    <w:abstractNumId w:val="28"/>
  </w:num>
  <w:num w:numId="21">
    <w:abstractNumId w:val="13"/>
  </w:num>
  <w:num w:numId="22">
    <w:abstractNumId w:val="25"/>
  </w:num>
  <w:num w:numId="23">
    <w:abstractNumId w:val="11"/>
  </w:num>
  <w:num w:numId="24">
    <w:abstractNumId w:val="21"/>
  </w:num>
  <w:num w:numId="25">
    <w:abstractNumId w:val="22"/>
  </w:num>
  <w:num w:numId="26">
    <w:abstractNumId w:val="12"/>
  </w:num>
  <w:num w:numId="27">
    <w:abstractNumId w:val="14"/>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1A9F"/>
    <w:rsid w:val="000373BD"/>
    <w:rsid w:val="0005195B"/>
    <w:rsid w:val="00083F94"/>
    <w:rsid w:val="00087E2B"/>
    <w:rsid w:val="00091A97"/>
    <w:rsid w:val="000B461C"/>
    <w:rsid w:val="000D79C4"/>
    <w:rsid w:val="000E1623"/>
    <w:rsid w:val="000F2157"/>
    <w:rsid w:val="00105CA9"/>
    <w:rsid w:val="00140EF8"/>
    <w:rsid w:val="00146B2A"/>
    <w:rsid w:val="00146DE3"/>
    <w:rsid w:val="00153384"/>
    <w:rsid w:val="00155472"/>
    <w:rsid w:val="001666E2"/>
    <w:rsid w:val="001927A7"/>
    <w:rsid w:val="001A43C4"/>
    <w:rsid w:val="001C5B6C"/>
    <w:rsid w:val="001C5F59"/>
    <w:rsid w:val="002867AA"/>
    <w:rsid w:val="00286E4F"/>
    <w:rsid w:val="002A3B88"/>
    <w:rsid w:val="002A7049"/>
    <w:rsid w:val="002B01C7"/>
    <w:rsid w:val="002E0DD7"/>
    <w:rsid w:val="002E3C10"/>
    <w:rsid w:val="002F52C2"/>
    <w:rsid w:val="00305B46"/>
    <w:rsid w:val="003101BC"/>
    <w:rsid w:val="00320116"/>
    <w:rsid w:val="003214EC"/>
    <w:rsid w:val="003241A6"/>
    <w:rsid w:val="00377BED"/>
    <w:rsid w:val="003B14B0"/>
    <w:rsid w:val="003C01B5"/>
    <w:rsid w:val="003C103F"/>
    <w:rsid w:val="003E5ED7"/>
    <w:rsid w:val="00404032"/>
    <w:rsid w:val="00414729"/>
    <w:rsid w:val="00423168"/>
    <w:rsid w:val="004429C7"/>
    <w:rsid w:val="00451CEA"/>
    <w:rsid w:val="004751F2"/>
    <w:rsid w:val="004C065B"/>
    <w:rsid w:val="004C2F28"/>
    <w:rsid w:val="004D53FC"/>
    <w:rsid w:val="004E2E70"/>
    <w:rsid w:val="004F7D58"/>
    <w:rsid w:val="0053578E"/>
    <w:rsid w:val="00584043"/>
    <w:rsid w:val="00591235"/>
    <w:rsid w:val="00597082"/>
    <w:rsid w:val="005A430F"/>
    <w:rsid w:val="005A54E2"/>
    <w:rsid w:val="005B297E"/>
    <w:rsid w:val="005D1D71"/>
    <w:rsid w:val="005D383F"/>
    <w:rsid w:val="005F1333"/>
    <w:rsid w:val="005F1C27"/>
    <w:rsid w:val="005F2CDD"/>
    <w:rsid w:val="00611703"/>
    <w:rsid w:val="00612ACC"/>
    <w:rsid w:val="006201F1"/>
    <w:rsid w:val="0062505D"/>
    <w:rsid w:val="006302A6"/>
    <w:rsid w:val="00647F48"/>
    <w:rsid w:val="006B60CD"/>
    <w:rsid w:val="006C4C03"/>
    <w:rsid w:val="006D7716"/>
    <w:rsid w:val="006F43D7"/>
    <w:rsid w:val="006F5B3A"/>
    <w:rsid w:val="006F6E66"/>
    <w:rsid w:val="00710B79"/>
    <w:rsid w:val="00734D17"/>
    <w:rsid w:val="007644E7"/>
    <w:rsid w:val="0077386C"/>
    <w:rsid w:val="007A6A1F"/>
    <w:rsid w:val="007B6CCE"/>
    <w:rsid w:val="007D053C"/>
    <w:rsid w:val="007D3144"/>
    <w:rsid w:val="007D631B"/>
    <w:rsid w:val="00807007"/>
    <w:rsid w:val="008423BA"/>
    <w:rsid w:val="00847FE0"/>
    <w:rsid w:val="008C41CD"/>
    <w:rsid w:val="008D2F02"/>
    <w:rsid w:val="008E6496"/>
    <w:rsid w:val="008F3A17"/>
    <w:rsid w:val="009172E9"/>
    <w:rsid w:val="009407C5"/>
    <w:rsid w:val="009472DE"/>
    <w:rsid w:val="009639ED"/>
    <w:rsid w:val="009840D5"/>
    <w:rsid w:val="009C448E"/>
    <w:rsid w:val="009C566F"/>
    <w:rsid w:val="009D325C"/>
    <w:rsid w:val="009D5A16"/>
    <w:rsid w:val="009F4E01"/>
    <w:rsid w:val="00A15B05"/>
    <w:rsid w:val="00A51BDE"/>
    <w:rsid w:val="00A55FED"/>
    <w:rsid w:val="00A85860"/>
    <w:rsid w:val="00AA2231"/>
    <w:rsid w:val="00AB1C8F"/>
    <w:rsid w:val="00AC6300"/>
    <w:rsid w:val="00AE0F66"/>
    <w:rsid w:val="00AF01F5"/>
    <w:rsid w:val="00B00662"/>
    <w:rsid w:val="00B12DA8"/>
    <w:rsid w:val="00BC5827"/>
    <w:rsid w:val="00BD2064"/>
    <w:rsid w:val="00BE4D11"/>
    <w:rsid w:val="00BF6A37"/>
    <w:rsid w:val="00C0067E"/>
    <w:rsid w:val="00C27A86"/>
    <w:rsid w:val="00C37AF9"/>
    <w:rsid w:val="00C40188"/>
    <w:rsid w:val="00C55D54"/>
    <w:rsid w:val="00C5627C"/>
    <w:rsid w:val="00CC3D81"/>
    <w:rsid w:val="00CF0FA5"/>
    <w:rsid w:val="00D22A93"/>
    <w:rsid w:val="00D32FC1"/>
    <w:rsid w:val="00D34286"/>
    <w:rsid w:val="00D720EA"/>
    <w:rsid w:val="00DA705B"/>
    <w:rsid w:val="00DE7084"/>
    <w:rsid w:val="00DF29AA"/>
    <w:rsid w:val="00E03279"/>
    <w:rsid w:val="00E066A1"/>
    <w:rsid w:val="00E067F2"/>
    <w:rsid w:val="00E4098E"/>
    <w:rsid w:val="00E40C68"/>
    <w:rsid w:val="00E520E5"/>
    <w:rsid w:val="00E5787A"/>
    <w:rsid w:val="00E61522"/>
    <w:rsid w:val="00E6398E"/>
    <w:rsid w:val="00E71897"/>
    <w:rsid w:val="00E761A5"/>
    <w:rsid w:val="00EA0D42"/>
    <w:rsid w:val="00EC3D63"/>
    <w:rsid w:val="00ED6552"/>
    <w:rsid w:val="00F136DA"/>
    <w:rsid w:val="00F2504A"/>
    <w:rsid w:val="00F842B9"/>
    <w:rsid w:val="00F93F9E"/>
    <w:rsid w:val="00F94A0D"/>
    <w:rsid w:val="00FC3E98"/>
    <w:rsid w:val="00FD5015"/>
    <w:rsid w:val="00FF6134"/>
  </w:rsids>
  <m:mathPr>
    <m:mathFont m:val="Cambria Math"/>
    <m:brkBin m:val="before"/>
    <m:brkBinSub m:val="--"/>
    <m:smallFrac m:val="0"/>
    <m:dispDef/>
    <m:lMargin m:val="0"/>
    <m:rMargin m:val="0"/>
    <m:defJc m:val="centerGroup"/>
    <m:wrapIndent m:val="1440"/>
    <m:intLim m:val="subSup"/>
    <m:naryLim m:val="undOvr"/>
  </m:mathPr>
  <w:themeFontLang w:val="fi-FI"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B5F034"/>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 w:type="paragraph" w:styleId="NormaaliWWW">
    <w:name w:val="Normal (Web)"/>
    <w:basedOn w:val="Normaali"/>
    <w:uiPriority w:val="99"/>
    <w:semiHidden/>
    <w:unhideWhenUsed/>
    <w:rsid w:val="004E2E70"/>
    <w:pPr>
      <w:spacing w:before="100" w:beforeAutospacing="1" w:after="100" w:afterAutospacing="1" w:line="240" w:lineRule="auto"/>
    </w:pPr>
    <w:rPr>
      <w:rFonts w:ascii="Times New Roman" w:hAnsi="Times New Roman" w:cs="Times New Roman"/>
      <w:color w:val="auto"/>
      <w:sz w:val="24"/>
      <w:szCs w:val="24"/>
    </w:rPr>
  </w:style>
  <w:style w:type="character" w:styleId="Ratkaisematonmaininta">
    <w:name w:val="Unresolved Mention"/>
    <w:basedOn w:val="Kappaleenoletusfontti"/>
    <w:uiPriority w:val="99"/>
    <w:semiHidden/>
    <w:unhideWhenUsed/>
    <w:rsid w:val="001C5B6C"/>
    <w:rPr>
      <w:color w:val="605E5C"/>
      <w:shd w:val="clear" w:color="auto" w:fill="E1DFDD"/>
    </w:rPr>
  </w:style>
  <w:style w:type="character" w:styleId="AvattuHyperlinkki">
    <w:name w:val="FollowedHyperlink"/>
    <w:basedOn w:val="Kappaleenoletusfontti"/>
    <w:semiHidden/>
    <w:unhideWhenUsed/>
    <w:rsid w:val="001C5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5383">
      <w:bodyDiv w:val="1"/>
      <w:marLeft w:val="0"/>
      <w:marRight w:val="0"/>
      <w:marTop w:val="0"/>
      <w:marBottom w:val="0"/>
      <w:divBdr>
        <w:top w:val="none" w:sz="0" w:space="0" w:color="auto"/>
        <w:left w:val="none" w:sz="0" w:space="0" w:color="auto"/>
        <w:bottom w:val="none" w:sz="0" w:space="0" w:color="auto"/>
        <w:right w:val="none" w:sz="0" w:space="0" w:color="auto"/>
      </w:divBdr>
    </w:div>
    <w:div w:id="770198824">
      <w:bodyDiv w:val="1"/>
      <w:marLeft w:val="0"/>
      <w:marRight w:val="0"/>
      <w:marTop w:val="0"/>
      <w:marBottom w:val="0"/>
      <w:divBdr>
        <w:top w:val="none" w:sz="0" w:space="0" w:color="auto"/>
        <w:left w:val="none" w:sz="0" w:space="0" w:color="auto"/>
        <w:bottom w:val="none" w:sz="0" w:space="0" w:color="auto"/>
        <w:right w:val="none" w:sz="0" w:space="0" w:color="auto"/>
      </w:divBdr>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965963218">
      <w:bodyDiv w:val="1"/>
      <w:marLeft w:val="0"/>
      <w:marRight w:val="0"/>
      <w:marTop w:val="0"/>
      <w:marBottom w:val="0"/>
      <w:divBdr>
        <w:top w:val="none" w:sz="0" w:space="0" w:color="auto"/>
        <w:left w:val="none" w:sz="0" w:space="0" w:color="auto"/>
        <w:bottom w:val="none" w:sz="0" w:space="0" w:color="auto"/>
        <w:right w:val="none" w:sz="0" w:space="0" w:color="auto"/>
      </w:divBdr>
    </w:div>
    <w:div w:id="1229028494">
      <w:bodyDiv w:val="1"/>
      <w:marLeft w:val="0"/>
      <w:marRight w:val="0"/>
      <w:marTop w:val="0"/>
      <w:marBottom w:val="0"/>
      <w:divBdr>
        <w:top w:val="none" w:sz="0" w:space="0" w:color="auto"/>
        <w:left w:val="none" w:sz="0" w:space="0" w:color="auto"/>
        <w:bottom w:val="none" w:sz="0" w:space="0" w:color="auto"/>
        <w:right w:val="none" w:sz="0" w:space="0" w:color="auto"/>
      </w:divBdr>
    </w:div>
    <w:div w:id="1540587077">
      <w:bodyDiv w:val="1"/>
      <w:marLeft w:val="0"/>
      <w:marRight w:val="0"/>
      <w:marTop w:val="0"/>
      <w:marBottom w:val="0"/>
      <w:divBdr>
        <w:top w:val="none" w:sz="0" w:space="0" w:color="auto"/>
        <w:left w:val="none" w:sz="0" w:space="0" w:color="auto"/>
        <w:bottom w:val="none" w:sz="0" w:space="0" w:color="auto"/>
        <w:right w:val="none" w:sz="0" w:space="0" w:color="auto"/>
      </w:divBdr>
    </w:div>
    <w:div w:id="1567036732">
      <w:bodyDiv w:val="1"/>
      <w:marLeft w:val="0"/>
      <w:marRight w:val="0"/>
      <w:marTop w:val="0"/>
      <w:marBottom w:val="0"/>
      <w:divBdr>
        <w:top w:val="none" w:sz="0" w:space="0" w:color="auto"/>
        <w:left w:val="none" w:sz="0" w:space="0" w:color="auto"/>
        <w:bottom w:val="none" w:sz="0" w:space="0" w:color="auto"/>
        <w:right w:val="none" w:sz="0" w:space="0" w:color="auto"/>
      </w:divBdr>
      <w:divsChild>
        <w:div w:id="2013291659">
          <w:marLeft w:val="0"/>
          <w:marRight w:val="0"/>
          <w:marTop w:val="0"/>
          <w:marBottom w:val="0"/>
          <w:divBdr>
            <w:top w:val="none" w:sz="0" w:space="0" w:color="auto"/>
            <w:left w:val="none" w:sz="0" w:space="0" w:color="auto"/>
            <w:bottom w:val="none" w:sz="0" w:space="0" w:color="auto"/>
            <w:right w:val="none" w:sz="0" w:space="0" w:color="auto"/>
          </w:divBdr>
        </w:div>
      </w:divsChild>
    </w:div>
    <w:div w:id="1625388361">
      <w:bodyDiv w:val="1"/>
      <w:marLeft w:val="0"/>
      <w:marRight w:val="0"/>
      <w:marTop w:val="0"/>
      <w:marBottom w:val="0"/>
      <w:divBdr>
        <w:top w:val="none" w:sz="0" w:space="0" w:color="auto"/>
        <w:left w:val="none" w:sz="0" w:space="0" w:color="auto"/>
        <w:bottom w:val="none" w:sz="0" w:space="0" w:color="auto"/>
        <w:right w:val="none" w:sz="0" w:space="0" w:color="auto"/>
      </w:divBdr>
      <w:divsChild>
        <w:div w:id="668751005">
          <w:marLeft w:val="0"/>
          <w:marRight w:val="0"/>
          <w:marTop w:val="0"/>
          <w:marBottom w:val="0"/>
          <w:divBdr>
            <w:top w:val="none" w:sz="0" w:space="0" w:color="auto"/>
            <w:left w:val="none" w:sz="0" w:space="0" w:color="auto"/>
            <w:bottom w:val="none" w:sz="0" w:space="0" w:color="auto"/>
            <w:right w:val="none" w:sz="0" w:space="0" w:color="auto"/>
          </w:divBdr>
          <w:divsChild>
            <w:div w:id="2100903327">
              <w:marLeft w:val="0"/>
              <w:marRight w:val="0"/>
              <w:marTop w:val="0"/>
              <w:marBottom w:val="0"/>
              <w:divBdr>
                <w:top w:val="none" w:sz="0" w:space="0" w:color="auto"/>
                <w:left w:val="none" w:sz="0" w:space="0" w:color="auto"/>
                <w:bottom w:val="none" w:sz="0" w:space="0" w:color="auto"/>
                <w:right w:val="none" w:sz="0" w:space="0" w:color="auto"/>
              </w:divBdr>
              <w:divsChild>
                <w:div w:id="291635920">
                  <w:marLeft w:val="0"/>
                  <w:marRight w:val="0"/>
                  <w:marTop w:val="0"/>
                  <w:marBottom w:val="0"/>
                  <w:divBdr>
                    <w:top w:val="none" w:sz="0" w:space="0" w:color="auto"/>
                    <w:left w:val="none" w:sz="0" w:space="0" w:color="auto"/>
                    <w:bottom w:val="none" w:sz="0" w:space="0" w:color="auto"/>
                    <w:right w:val="none" w:sz="0" w:space="0" w:color="auto"/>
                  </w:divBdr>
                  <w:divsChild>
                    <w:div w:id="165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42385">
      <w:bodyDiv w:val="1"/>
      <w:marLeft w:val="0"/>
      <w:marRight w:val="0"/>
      <w:marTop w:val="0"/>
      <w:marBottom w:val="0"/>
      <w:divBdr>
        <w:top w:val="none" w:sz="0" w:space="0" w:color="auto"/>
        <w:left w:val="none" w:sz="0" w:space="0" w:color="auto"/>
        <w:bottom w:val="none" w:sz="0" w:space="0" w:color="auto"/>
        <w:right w:val="none" w:sz="0" w:space="0" w:color="auto"/>
      </w:divBdr>
    </w:div>
    <w:div w:id="1899171911">
      <w:bodyDiv w:val="1"/>
      <w:marLeft w:val="0"/>
      <w:marRight w:val="0"/>
      <w:marTop w:val="0"/>
      <w:marBottom w:val="0"/>
      <w:divBdr>
        <w:top w:val="none" w:sz="0" w:space="0" w:color="auto"/>
        <w:left w:val="none" w:sz="0" w:space="0" w:color="auto"/>
        <w:bottom w:val="none" w:sz="0" w:space="0" w:color="auto"/>
        <w:right w:val="none" w:sz="0" w:space="0" w:color="auto"/>
      </w:divBdr>
    </w:div>
    <w:div w:id="1987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6E8D-F50D-4FAF-8EC7-595E201FB652}">
  <ds:schemaRefs>
    <ds:schemaRef ds:uri="http://schemas.microsoft.com/office/2006/documentManagement/types"/>
    <ds:schemaRef ds:uri="http://schemas.microsoft.com/office/infopath/2007/PartnerControls"/>
    <ds:schemaRef ds:uri="http://www.w3.org/XML/1998/namespace"/>
    <ds:schemaRef ds:uri="ebb82943-49da-4504-a2f3-a33fb2eb95f1"/>
    <ds:schemaRef ds:uri="http://schemas.microsoft.com/office/2006/metadata/propertie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CACEC5D8-A325-4CF7-B8C3-21DBBC5E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2076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Tirri Hanna</cp:lastModifiedBy>
  <cp:revision>3</cp:revision>
  <dcterms:created xsi:type="dcterms:W3CDTF">2021-04-19T08:33:00Z</dcterms:created>
  <dcterms:modified xsi:type="dcterms:W3CDTF">2021-09-16T06:19:00Z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