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9142292"/>
        <w:docPartObj>
          <w:docPartGallery w:val="Cover Pages"/>
          <w:docPartUnique/>
        </w:docPartObj>
      </w:sdtPr>
      <w:sdtEndPr>
        <w:rPr>
          <w:rFonts w:ascii="Arial Nova" w:eastAsia="Arial Nova" w:hAnsi="Arial Nova" w:cs="Arial Nova"/>
          <w:sz w:val="24"/>
          <w:szCs w:val="24"/>
        </w:rPr>
      </w:sdtEndPr>
      <w:sdtContent>
        <w:p w14:paraId="0D0AE3C2" w14:textId="410046A0" w:rsidR="00DD1EC3" w:rsidRDefault="00DD1EC3"/>
        <w:tbl>
          <w:tblPr>
            <w:tblpPr w:leftFromText="187" w:rightFromText="187" w:horzAnchor="margin" w:tblpXSpec="center" w:tblpYSpec="bottom"/>
            <w:tblW w:w="3857" w:type="pct"/>
            <w:tblLook w:val="04A0" w:firstRow="1" w:lastRow="0" w:firstColumn="1" w:lastColumn="0" w:noHBand="0" w:noVBand="1"/>
          </w:tblPr>
          <w:tblGrid>
            <w:gridCol w:w="7085"/>
          </w:tblGrid>
          <w:tr w:rsidR="00DD1EC3" w14:paraId="57B26D41" w14:textId="77777777" w:rsidTr="000235B2">
            <w:tc>
              <w:tcPr>
                <w:tcW w:w="7085" w:type="dxa"/>
                <w:tcMar>
                  <w:top w:w="216" w:type="dxa"/>
                  <w:left w:w="115" w:type="dxa"/>
                  <w:bottom w:w="216" w:type="dxa"/>
                  <w:right w:w="115" w:type="dxa"/>
                </w:tcMar>
              </w:tcPr>
              <w:sdt>
                <w:sdtPr>
                  <w:rPr>
                    <w:sz w:val="28"/>
                    <w:szCs w:val="28"/>
                  </w:rPr>
                  <w:alias w:val="Tekijä"/>
                  <w:id w:val="13406928"/>
                  <w:placeholder>
                    <w:docPart w:val="2EC683A497C4469589AEFA281B86CCF1"/>
                  </w:placeholder>
                  <w:dataBinding w:prefixMappings="xmlns:ns0='http://schemas.openxmlformats.org/package/2006/metadata/core-properties' xmlns:ns1='http://purl.org/dc/elements/1.1/'" w:xpath="/ns0:coreProperties[1]/ns1:creator[1]" w:storeItemID="{6C3C8BC8-F283-45AE-878A-BAB7291924A1}"/>
                  <w:text/>
                </w:sdtPr>
                <w:sdtEndPr/>
                <w:sdtContent>
                  <w:p w14:paraId="283AC073" w14:textId="6ECF25E3" w:rsidR="00DD1EC3" w:rsidRPr="001322E4" w:rsidRDefault="00DD1EC3">
                    <w:pPr>
                      <w:pStyle w:val="Eivli"/>
                      <w:rPr>
                        <w:sz w:val="28"/>
                        <w:szCs w:val="28"/>
                      </w:rPr>
                    </w:pPr>
                    <w:r w:rsidRPr="001322E4">
                      <w:rPr>
                        <w:sz w:val="28"/>
                        <w:szCs w:val="28"/>
                      </w:rPr>
                      <w:t>Jaana Forslund</w:t>
                    </w:r>
                  </w:p>
                </w:sdtContent>
              </w:sdt>
              <w:sdt>
                <w:sdtPr>
                  <w:rPr>
                    <w:sz w:val="28"/>
                    <w:szCs w:val="28"/>
                  </w:rPr>
                  <w:alias w:val="Päivämäärä"/>
                  <w:tag w:val="Päivämäärä"/>
                  <w:id w:val="13406932"/>
                  <w:placeholder>
                    <w:docPart w:val="166FC2671630482B810CBC5E22ABBBB0"/>
                  </w:placeholder>
                  <w:dataBinding w:prefixMappings="xmlns:ns0='http://schemas.microsoft.com/office/2006/coverPageProps'" w:xpath="/ns0:CoverPageProperties[1]/ns0:PublishDate[1]" w:storeItemID="{55AF091B-3C7A-41E3-B477-F2FDAA23CFDA}"/>
                  <w:date w:fullDate="2022-02-28T00:00:00Z">
                    <w:dateFormat w:val="d.M.yyyy"/>
                    <w:lid w:val="fi-FI"/>
                    <w:storeMappedDataAs w:val="dateTime"/>
                    <w:calendar w:val="gregorian"/>
                  </w:date>
                </w:sdtPr>
                <w:sdtEndPr/>
                <w:sdtContent>
                  <w:p w14:paraId="70F5BAB7" w14:textId="39C85F49" w:rsidR="00DD1EC3" w:rsidRPr="001322E4" w:rsidRDefault="00DD1EC3">
                    <w:pPr>
                      <w:pStyle w:val="Eivli"/>
                      <w:rPr>
                        <w:sz w:val="28"/>
                        <w:szCs w:val="28"/>
                      </w:rPr>
                    </w:pPr>
                    <w:r w:rsidRPr="001322E4">
                      <w:rPr>
                        <w:sz w:val="28"/>
                        <w:szCs w:val="28"/>
                      </w:rPr>
                      <w:t>28.2.2022</w:t>
                    </w:r>
                  </w:p>
                </w:sdtContent>
              </w:sdt>
              <w:p w14:paraId="1E08EE80" w14:textId="77777777" w:rsidR="00DD1EC3" w:rsidRDefault="00DD1EC3">
                <w:pPr>
                  <w:pStyle w:val="Eivli"/>
                  <w:rPr>
                    <w:color w:val="D0D1B4" w:themeColor="accent1"/>
                  </w:rPr>
                </w:pPr>
              </w:p>
            </w:tc>
          </w:tr>
        </w:tbl>
        <w:tbl>
          <w:tblPr>
            <w:tblpPr w:leftFromText="187" w:rightFromText="187" w:vertAnchor="page" w:horzAnchor="margin" w:tblpXSpec="center" w:tblpY="5431"/>
            <w:tblW w:w="4000" w:type="pct"/>
            <w:tblCellMar>
              <w:left w:w="144" w:type="dxa"/>
              <w:right w:w="115" w:type="dxa"/>
            </w:tblCellMar>
            <w:tblLook w:val="04A0" w:firstRow="1" w:lastRow="0" w:firstColumn="1" w:lastColumn="0" w:noHBand="0" w:noVBand="1"/>
          </w:tblPr>
          <w:tblGrid>
            <w:gridCol w:w="7347"/>
          </w:tblGrid>
          <w:tr w:rsidR="000235B2" w14:paraId="7B5F868E" w14:textId="77777777" w:rsidTr="000235B2">
            <w:sdt>
              <w:sdtPr>
                <w:rPr>
                  <w:sz w:val="24"/>
                  <w:szCs w:val="24"/>
                </w:rPr>
                <w:alias w:val="Yritys"/>
                <w:id w:val="13406915"/>
                <w:placeholder>
                  <w:docPart w:val="6C2DAF16F97F4C5E802064F28E316B5D"/>
                </w:placeholder>
                <w:dataBinding w:prefixMappings="xmlns:ns0='http://schemas.openxmlformats.org/officeDocument/2006/extended-properties'" w:xpath="/ns0:Properties[1]/ns0:Company[1]" w:storeItemID="{6668398D-A668-4E3E-A5EB-62B293D839F1}"/>
                <w:text/>
              </w:sdtPr>
              <w:sdtEndPr/>
              <w:sdtContent>
                <w:tc>
                  <w:tcPr>
                    <w:tcW w:w="7347" w:type="dxa"/>
                    <w:tcMar>
                      <w:top w:w="216" w:type="dxa"/>
                      <w:left w:w="115" w:type="dxa"/>
                      <w:bottom w:w="216" w:type="dxa"/>
                      <w:right w:w="115" w:type="dxa"/>
                    </w:tcMar>
                  </w:tcPr>
                  <w:p w14:paraId="7E115E67" w14:textId="77777777" w:rsidR="000235B2" w:rsidRPr="001322E4" w:rsidRDefault="000235B2" w:rsidP="000235B2">
                    <w:pPr>
                      <w:pStyle w:val="Eivli"/>
                      <w:rPr>
                        <w:sz w:val="24"/>
                      </w:rPr>
                    </w:pPr>
                    <w:r w:rsidRPr="001322E4">
                      <w:rPr>
                        <w:sz w:val="24"/>
                        <w:szCs w:val="24"/>
                      </w:rPr>
                      <w:t>Itä-Uusimaa</w:t>
                    </w:r>
                  </w:p>
                </w:tc>
              </w:sdtContent>
            </w:sdt>
          </w:tr>
          <w:tr w:rsidR="000235B2" w14:paraId="6CB50581" w14:textId="77777777" w:rsidTr="000235B2">
            <w:tc>
              <w:tcPr>
                <w:tcW w:w="7347" w:type="dxa"/>
              </w:tcPr>
              <w:sdt>
                <w:sdtPr>
                  <w:rPr>
                    <w:rFonts w:asciiTheme="majorHAnsi" w:eastAsiaTheme="majorEastAsia" w:hAnsiTheme="majorHAnsi" w:cstheme="majorBidi"/>
                    <w:sz w:val="88"/>
                    <w:szCs w:val="88"/>
                  </w:rPr>
                  <w:alias w:val="Otsikko"/>
                  <w:id w:val="13406919"/>
                  <w:placeholder>
                    <w:docPart w:val="004A9B097CD84034A289C6CFE2A89344"/>
                  </w:placeholder>
                  <w:dataBinding w:prefixMappings="xmlns:ns0='http://schemas.openxmlformats.org/package/2006/metadata/core-properties' xmlns:ns1='http://purl.org/dc/elements/1.1/'" w:xpath="/ns0:coreProperties[1]/ns1:title[1]" w:storeItemID="{6C3C8BC8-F283-45AE-878A-BAB7291924A1}"/>
                  <w:text/>
                </w:sdtPr>
                <w:sdtEndPr/>
                <w:sdtContent>
                  <w:p w14:paraId="1ABA0095" w14:textId="77777777" w:rsidR="000235B2" w:rsidRPr="001322E4" w:rsidRDefault="000235B2" w:rsidP="000235B2">
                    <w:pPr>
                      <w:pStyle w:val="Eivli"/>
                      <w:spacing w:line="216" w:lineRule="auto"/>
                      <w:rPr>
                        <w:rFonts w:asciiTheme="majorHAnsi" w:eastAsiaTheme="majorEastAsia" w:hAnsiTheme="majorHAnsi" w:cstheme="majorBidi"/>
                        <w:sz w:val="88"/>
                        <w:szCs w:val="88"/>
                      </w:rPr>
                    </w:pPr>
                    <w:r w:rsidRPr="001322E4">
                      <w:rPr>
                        <w:rFonts w:asciiTheme="majorHAnsi" w:eastAsiaTheme="majorEastAsia" w:hAnsiTheme="majorHAnsi" w:cstheme="majorBidi"/>
                        <w:sz w:val="88"/>
                        <w:szCs w:val="88"/>
                      </w:rPr>
                      <w:t>Rakenneuudistus -hankkeen loppuraportti</w:t>
                    </w:r>
                  </w:p>
                </w:sdtContent>
              </w:sdt>
            </w:tc>
          </w:tr>
          <w:tr w:rsidR="000235B2" w14:paraId="7A865FC8" w14:textId="77777777" w:rsidTr="000235B2">
            <w:sdt>
              <w:sdtPr>
                <w:rPr>
                  <w:sz w:val="24"/>
                  <w:szCs w:val="24"/>
                </w:rPr>
                <w:alias w:val="Alaotsikko"/>
                <w:id w:val="13406923"/>
                <w:placeholder>
                  <w:docPart w:val="8693584793D44690A0F3A0C5BCFB3F2C"/>
                </w:placeholder>
                <w:dataBinding w:prefixMappings="xmlns:ns0='http://schemas.openxmlformats.org/package/2006/metadata/core-properties' xmlns:ns1='http://purl.org/dc/elements/1.1/'" w:xpath="/ns0:coreProperties[1]/ns1:subject[1]" w:storeItemID="{6C3C8BC8-F283-45AE-878A-BAB7291924A1}"/>
                <w:text/>
              </w:sdtPr>
              <w:sdtEndPr/>
              <w:sdtContent>
                <w:tc>
                  <w:tcPr>
                    <w:tcW w:w="7347" w:type="dxa"/>
                    <w:tcMar>
                      <w:top w:w="216" w:type="dxa"/>
                      <w:left w:w="115" w:type="dxa"/>
                      <w:bottom w:w="216" w:type="dxa"/>
                      <w:right w:w="115" w:type="dxa"/>
                    </w:tcMar>
                  </w:tcPr>
                  <w:p w14:paraId="77A11A99" w14:textId="77777777" w:rsidR="000235B2" w:rsidRPr="001322E4" w:rsidRDefault="000235B2" w:rsidP="000235B2">
                    <w:pPr>
                      <w:pStyle w:val="Eivli"/>
                      <w:rPr>
                        <w:sz w:val="24"/>
                      </w:rPr>
                    </w:pPr>
                    <w:r w:rsidRPr="001322E4">
                      <w:rPr>
                        <w:sz w:val="24"/>
                        <w:szCs w:val="24"/>
                      </w:rPr>
                      <w:t>Helmikuu 2022</w:t>
                    </w:r>
                  </w:p>
                </w:tc>
              </w:sdtContent>
            </w:sdt>
          </w:tr>
        </w:tbl>
        <w:p w14:paraId="1A2B5FE7" w14:textId="729B0AF5" w:rsidR="00DD1EC3" w:rsidRDefault="00DD1EC3">
          <w:pPr>
            <w:rPr>
              <w:rFonts w:ascii="Arial Nova" w:eastAsia="Arial Nova" w:hAnsi="Arial Nova" w:cs="Arial Nova"/>
              <w:color w:val="A9AB77" w:themeColor="accent1" w:themeShade="BF"/>
              <w:sz w:val="24"/>
              <w:szCs w:val="24"/>
              <w:lang w:eastAsia="fi-FI"/>
            </w:rPr>
          </w:pPr>
          <w:r>
            <w:rPr>
              <w:rFonts w:ascii="Arial Nova" w:eastAsia="Arial Nova" w:hAnsi="Arial Nova" w:cs="Arial Nova"/>
              <w:sz w:val="24"/>
              <w:szCs w:val="24"/>
            </w:rPr>
            <w:br w:type="page"/>
          </w:r>
        </w:p>
      </w:sdtContent>
    </w:sdt>
    <w:sdt>
      <w:sdtPr>
        <w:rPr>
          <w:rFonts w:asciiTheme="minorHAnsi" w:eastAsiaTheme="minorHAnsi" w:hAnsiTheme="minorHAnsi" w:cstheme="minorHAnsi"/>
          <w:color w:val="auto"/>
          <w:sz w:val="22"/>
          <w:szCs w:val="22"/>
          <w:lang w:eastAsia="en-US"/>
        </w:rPr>
        <w:id w:val="883786056"/>
        <w:docPartObj>
          <w:docPartGallery w:val="Table of Contents"/>
          <w:docPartUnique/>
        </w:docPartObj>
      </w:sdtPr>
      <w:sdtEndPr/>
      <w:sdtContent>
        <w:p w14:paraId="7037B51C" w14:textId="5391C47A" w:rsidR="00522A2A" w:rsidRDefault="00522A2A">
          <w:pPr>
            <w:pStyle w:val="Sisllysluettelonotsikko"/>
            <w:rPr>
              <w:rFonts w:ascii="Arial Nova" w:eastAsia="Arial Nova" w:hAnsi="Arial Nova" w:cs="Arial Nova"/>
              <w:sz w:val="24"/>
              <w:szCs w:val="24"/>
            </w:rPr>
          </w:pPr>
          <w:r w:rsidRPr="2DD87E00">
            <w:rPr>
              <w:rFonts w:ascii="Arial Nova" w:eastAsia="Arial Nova" w:hAnsi="Arial Nova" w:cs="Arial Nova"/>
              <w:sz w:val="24"/>
              <w:szCs w:val="24"/>
            </w:rPr>
            <w:t>Sisällys</w:t>
          </w:r>
        </w:p>
        <w:p w14:paraId="1D0F0B2B" w14:textId="1FB006B6" w:rsidR="00B01CBF" w:rsidRDefault="001B5BA6">
          <w:pPr>
            <w:pStyle w:val="Sisluet1"/>
            <w:tabs>
              <w:tab w:val="right" w:leader="dot" w:pos="9174"/>
            </w:tabs>
            <w:rPr>
              <w:rFonts w:eastAsiaTheme="minorEastAsia" w:cstheme="minorBidi"/>
              <w:noProof/>
              <w:lang w:eastAsia="fi-FI"/>
            </w:rPr>
          </w:pPr>
          <w:r>
            <w:fldChar w:fldCharType="begin"/>
          </w:r>
          <w:r w:rsidR="00522A2A">
            <w:instrText>TOC \o "1-3" \h \z \u</w:instrText>
          </w:r>
          <w:r>
            <w:fldChar w:fldCharType="separate"/>
          </w:r>
          <w:hyperlink w:anchor="_Toc96411997" w:history="1">
            <w:r w:rsidR="00B01CBF" w:rsidRPr="00A00129">
              <w:rPr>
                <w:rStyle w:val="Hyperlinkki"/>
                <w:rFonts w:ascii="Arial Nova" w:eastAsia="Arial Nova" w:hAnsi="Arial Nova" w:cs="Arial Nova"/>
                <w:noProof/>
              </w:rPr>
              <w:t>1 RAKENNEUUDISTUS -HANKE</w:t>
            </w:r>
            <w:r w:rsidR="00B01CBF">
              <w:rPr>
                <w:noProof/>
                <w:webHidden/>
              </w:rPr>
              <w:tab/>
            </w:r>
            <w:r w:rsidR="00B01CBF">
              <w:rPr>
                <w:noProof/>
                <w:webHidden/>
              </w:rPr>
              <w:fldChar w:fldCharType="begin"/>
            </w:r>
            <w:r w:rsidR="00B01CBF">
              <w:rPr>
                <w:noProof/>
                <w:webHidden/>
              </w:rPr>
              <w:instrText xml:space="preserve"> PAGEREF _Toc96411997 \h </w:instrText>
            </w:r>
            <w:r w:rsidR="00B01CBF">
              <w:rPr>
                <w:noProof/>
                <w:webHidden/>
              </w:rPr>
            </w:r>
            <w:r w:rsidR="00B01CBF">
              <w:rPr>
                <w:noProof/>
                <w:webHidden/>
              </w:rPr>
              <w:fldChar w:fldCharType="separate"/>
            </w:r>
            <w:r w:rsidR="00817291">
              <w:rPr>
                <w:noProof/>
                <w:webHidden/>
              </w:rPr>
              <w:t>2</w:t>
            </w:r>
            <w:r w:rsidR="00B01CBF">
              <w:rPr>
                <w:noProof/>
                <w:webHidden/>
              </w:rPr>
              <w:fldChar w:fldCharType="end"/>
            </w:r>
          </w:hyperlink>
        </w:p>
        <w:p w14:paraId="652C2AB0" w14:textId="6C82B383" w:rsidR="00B01CBF" w:rsidRDefault="00AC40F1">
          <w:pPr>
            <w:pStyle w:val="Sisluet2"/>
            <w:tabs>
              <w:tab w:val="right" w:leader="dot" w:pos="9174"/>
            </w:tabs>
            <w:rPr>
              <w:rFonts w:eastAsiaTheme="minorEastAsia" w:cstheme="minorBidi"/>
              <w:noProof/>
              <w:lang w:eastAsia="fi-FI"/>
            </w:rPr>
          </w:pPr>
          <w:hyperlink w:anchor="_Toc96411998" w:history="1">
            <w:r w:rsidR="00B01CBF" w:rsidRPr="00A00129">
              <w:rPr>
                <w:rStyle w:val="Hyperlinkki"/>
                <w:rFonts w:ascii="Arial Nova" w:eastAsia="Arial Nova" w:hAnsi="Arial Nova" w:cs="Arial Nova"/>
                <w:noProof/>
              </w:rPr>
              <w:t>1.1 Tausta ja yleiskuvaus</w:t>
            </w:r>
            <w:r w:rsidR="00B01CBF">
              <w:rPr>
                <w:noProof/>
                <w:webHidden/>
              </w:rPr>
              <w:tab/>
            </w:r>
            <w:r w:rsidR="00B01CBF">
              <w:rPr>
                <w:noProof/>
                <w:webHidden/>
              </w:rPr>
              <w:fldChar w:fldCharType="begin"/>
            </w:r>
            <w:r w:rsidR="00B01CBF">
              <w:rPr>
                <w:noProof/>
                <w:webHidden/>
              </w:rPr>
              <w:instrText xml:space="preserve"> PAGEREF _Toc96411998 \h </w:instrText>
            </w:r>
            <w:r w:rsidR="00B01CBF">
              <w:rPr>
                <w:noProof/>
                <w:webHidden/>
              </w:rPr>
            </w:r>
            <w:r w:rsidR="00B01CBF">
              <w:rPr>
                <w:noProof/>
                <w:webHidden/>
              </w:rPr>
              <w:fldChar w:fldCharType="separate"/>
            </w:r>
            <w:r w:rsidR="00817291">
              <w:rPr>
                <w:noProof/>
                <w:webHidden/>
              </w:rPr>
              <w:t>2</w:t>
            </w:r>
            <w:r w:rsidR="00B01CBF">
              <w:rPr>
                <w:noProof/>
                <w:webHidden/>
              </w:rPr>
              <w:fldChar w:fldCharType="end"/>
            </w:r>
          </w:hyperlink>
        </w:p>
        <w:p w14:paraId="6A6E995F" w14:textId="0733793A" w:rsidR="00B01CBF" w:rsidRDefault="00AC40F1">
          <w:pPr>
            <w:pStyle w:val="Sisluet2"/>
            <w:tabs>
              <w:tab w:val="right" w:leader="dot" w:pos="9174"/>
            </w:tabs>
            <w:rPr>
              <w:rFonts w:eastAsiaTheme="minorEastAsia" w:cstheme="minorBidi"/>
              <w:noProof/>
              <w:lang w:eastAsia="fi-FI"/>
            </w:rPr>
          </w:pPr>
          <w:hyperlink w:anchor="_Toc96411999" w:history="1">
            <w:r w:rsidR="00B01CBF" w:rsidRPr="00A00129">
              <w:rPr>
                <w:rStyle w:val="Hyperlinkki"/>
                <w:rFonts w:ascii="Arial Nova" w:eastAsia="Arial Nova" w:hAnsi="Arial Nova" w:cs="Arial Nova"/>
                <w:noProof/>
              </w:rPr>
              <w:t>1.2 Tavoitteet</w:t>
            </w:r>
            <w:r w:rsidR="00B01CBF">
              <w:rPr>
                <w:noProof/>
                <w:webHidden/>
              </w:rPr>
              <w:tab/>
            </w:r>
            <w:r w:rsidR="00B01CBF">
              <w:rPr>
                <w:noProof/>
                <w:webHidden/>
              </w:rPr>
              <w:fldChar w:fldCharType="begin"/>
            </w:r>
            <w:r w:rsidR="00B01CBF">
              <w:rPr>
                <w:noProof/>
                <w:webHidden/>
              </w:rPr>
              <w:instrText xml:space="preserve"> PAGEREF _Toc96411999 \h </w:instrText>
            </w:r>
            <w:r w:rsidR="00B01CBF">
              <w:rPr>
                <w:noProof/>
                <w:webHidden/>
              </w:rPr>
            </w:r>
            <w:r w:rsidR="00B01CBF">
              <w:rPr>
                <w:noProof/>
                <w:webHidden/>
              </w:rPr>
              <w:fldChar w:fldCharType="separate"/>
            </w:r>
            <w:r w:rsidR="00817291">
              <w:rPr>
                <w:noProof/>
                <w:webHidden/>
              </w:rPr>
              <w:t>2</w:t>
            </w:r>
            <w:r w:rsidR="00B01CBF">
              <w:rPr>
                <w:noProof/>
                <w:webHidden/>
              </w:rPr>
              <w:fldChar w:fldCharType="end"/>
            </w:r>
          </w:hyperlink>
        </w:p>
        <w:p w14:paraId="2FFEBFE2" w14:textId="0E4D1839" w:rsidR="00B01CBF" w:rsidRDefault="00AC40F1">
          <w:pPr>
            <w:pStyle w:val="Sisluet2"/>
            <w:tabs>
              <w:tab w:val="right" w:leader="dot" w:pos="9174"/>
            </w:tabs>
            <w:rPr>
              <w:rFonts w:eastAsiaTheme="minorEastAsia" w:cstheme="minorBidi"/>
              <w:noProof/>
              <w:lang w:eastAsia="fi-FI"/>
            </w:rPr>
          </w:pPr>
          <w:hyperlink w:anchor="_Toc96412000" w:history="1">
            <w:r w:rsidR="00B01CBF" w:rsidRPr="00A00129">
              <w:rPr>
                <w:rStyle w:val="Hyperlinkki"/>
                <w:rFonts w:ascii="Arial Nova" w:eastAsia="Arial Nova" w:hAnsi="Arial Nova" w:cs="Arial Nova"/>
                <w:noProof/>
              </w:rPr>
              <w:t>1.3 Tuotokset</w:t>
            </w:r>
            <w:r w:rsidR="00B01CBF">
              <w:rPr>
                <w:noProof/>
                <w:webHidden/>
              </w:rPr>
              <w:tab/>
            </w:r>
            <w:r w:rsidR="00B01CBF">
              <w:rPr>
                <w:noProof/>
                <w:webHidden/>
              </w:rPr>
              <w:fldChar w:fldCharType="begin"/>
            </w:r>
            <w:r w:rsidR="00B01CBF">
              <w:rPr>
                <w:noProof/>
                <w:webHidden/>
              </w:rPr>
              <w:instrText xml:space="preserve"> PAGEREF _Toc96412000 \h </w:instrText>
            </w:r>
            <w:r w:rsidR="00B01CBF">
              <w:rPr>
                <w:noProof/>
                <w:webHidden/>
              </w:rPr>
            </w:r>
            <w:r w:rsidR="00B01CBF">
              <w:rPr>
                <w:noProof/>
                <w:webHidden/>
              </w:rPr>
              <w:fldChar w:fldCharType="separate"/>
            </w:r>
            <w:r w:rsidR="00817291">
              <w:rPr>
                <w:noProof/>
                <w:webHidden/>
              </w:rPr>
              <w:t>2</w:t>
            </w:r>
            <w:r w:rsidR="00B01CBF">
              <w:rPr>
                <w:noProof/>
                <w:webHidden/>
              </w:rPr>
              <w:fldChar w:fldCharType="end"/>
            </w:r>
          </w:hyperlink>
        </w:p>
        <w:p w14:paraId="5B1409EE" w14:textId="27B4E9EF" w:rsidR="00B01CBF" w:rsidRDefault="00AC40F1">
          <w:pPr>
            <w:pStyle w:val="Sisluet2"/>
            <w:tabs>
              <w:tab w:val="right" w:leader="dot" w:pos="9174"/>
            </w:tabs>
            <w:rPr>
              <w:rFonts w:eastAsiaTheme="minorEastAsia" w:cstheme="minorBidi"/>
              <w:noProof/>
              <w:lang w:eastAsia="fi-FI"/>
            </w:rPr>
          </w:pPr>
          <w:hyperlink w:anchor="_Toc96412001" w:history="1">
            <w:r w:rsidR="00B01CBF" w:rsidRPr="00A00129">
              <w:rPr>
                <w:rStyle w:val="Hyperlinkki"/>
                <w:rFonts w:ascii="Arial Nova" w:eastAsia="Arial Nova" w:hAnsi="Arial Nova" w:cs="Arial Nova"/>
                <w:noProof/>
              </w:rPr>
              <w:t>1.4 Keskeiset hyödyt</w:t>
            </w:r>
            <w:r w:rsidR="00B01CBF">
              <w:rPr>
                <w:noProof/>
                <w:webHidden/>
              </w:rPr>
              <w:tab/>
            </w:r>
            <w:r w:rsidR="00B01CBF">
              <w:rPr>
                <w:noProof/>
                <w:webHidden/>
              </w:rPr>
              <w:fldChar w:fldCharType="begin"/>
            </w:r>
            <w:r w:rsidR="00B01CBF">
              <w:rPr>
                <w:noProof/>
                <w:webHidden/>
              </w:rPr>
              <w:instrText xml:space="preserve"> PAGEREF _Toc96412001 \h </w:instrText>
            </w:r>
            <w:r w:rsidR="00B01CBF">
              <w:rPr>
                <w:noProof/>
                <w:webHidden/>
              </w:rPr>
            </w:r>
            <w:r w:rsidR="00B01CBF">
              <w:rPr>
                <w:noProof/>
                <w:webHidden/>
              </w:rPr>
              <w:fldChar w:fldCharType="separate"/>
            </w:r>
            <w:r w:rsidR="00817291">
              <w:rPr>
                <w:noProof/>
                <w:webHidden/>
              </w:rPr>
              <w:t>2</w:t>
            </w:r>
            <w:r w:rsidR="00B01CBF">
              <w:rPr>
                <w:noProof/>
                <w:webHidden/>
              </w:rPr>
              <w:fldChar w:fldCharType="end"/>
            </w:r>
          </w:hyperlink>
        </w:p>
        <w:p w14:paraId="2ACDDE95" w14:textId="49427CE1" w:rsidR="00B01CBF" w:rsidRDefault="00AC40F1">
          <w:pPr>
            <w:pStyle w:val="Sisluet2"/>
            <w:tabs>
              <w:tab w:val="right" w:leader="dot" w:pos="9174"/>
            </w:tabs>
            <w:rPr>
              <w:rFonts w:eastAsiaTheme="minorEastAsia" w:cstheme="minorBidi"/>
              <w:noProof/>
              <w:lang w:eastAsia="fi-FI"/>
            </w:rPr>
          </w:pPr>
          <w:hyperlink w:anchor="_Toc96412002" w:history="1">
            <w:r w:rsidR="00B01CBF" w:rsidRPr="00A00129">
              <w:rPr>
                <w:rStyle w:val="Hyperlinkki"/>
                <w:rFonts w:ascii="Arial Nova" w:eastAsia="Arial Nova" w:hAnsi="Arial Nova" w:cs="Arial Nova"/>
                <w:noProof/>
              </w:rPr>
              <w:t>1.5 Riippuvuudet</w:t>
            </w:r>
            <w:r w:rsidR="00B01CBF">
              <w:rPr>
                <w:noProof/>
                <w:webHidden/>
              </w:rPr>
              <w:tab/>
            </w:r>
            <w:r w:rsidR="00B01CBF">
              <w:rPr>
                <w:noProof/>
                <w:webHidden/>
              </w:rPr>
              <w:fldChar w:fldCharType="begin"/>
            </w:r>
            <w:r w:rsidR="00B01CBF">
              <w:rPr>
                <w:noProof/>
                <w:webHidden/>
              </w:rPr>
              <w:instrText xml:space="preserve"> PAGEREF _Toc96412002 \h </w:instrText>
            </w:r>
            <w:r w:rsidR="00B01CBF">
              <w:rPr>
                <w:noProof/>
                <w:webHidden/>
              </w:rPr>
            </w:r>
            <w:r w:rsidR="00B01CBF">
              <w:rPr>
                <w:noProof/>
                <w:webHidden/>
              </w:rPr>
              <w:fldChar w:fldCharType="separate"/>
            </w:r>
            <w:r w:rsidR="00817291">
              <w:rPr>
                <w:noProof/>
                <w:webHidden/>
              </w:rPr>
              <w:t>3</w:t>
            </w:r>
            <w:r w:rsidR="00B01CBF">
              <w:rPr>
                <w:noProof/>
                <w:webHidden/>
              </w:rPr>
              <w:fldChar w:fldCharType="end"/>
            </w:r>
          </w:hyperlink>
        </w:p>
        <w:p w14:paraId="36E0BBEB" w14:textId="01985C5C" w:rsidR="00B01CBF" w:rsidRDefault="00AC40F1">
          <w:pPr>
            <w:pStyle w:val="Sisluet1"/>
            <w:tabs>
              <w:tab w:val="right" w:leader="dot" w:pos="9174"/>
            </w:tabs>
            <w:rPr>
              <w:rFonts w:eastAsiaTheme="minorEastAsia" w:cstheme="minorBidi"/>
              <w:noProof/>
              <w:lang w:eastAsia="fi-FI"/>
            </w:rPr>
          </w:pPr>
          <w:hyperlink w:anchor="_Toc96412003" w:history="1">
            <w:r w:rsidR="00B01CBF" w:rsidRPr="00A00129">
              <w:rPr>
                <w:rStyle w:val="Hyperlinkki"/>
                <w:rFonts w:ascii="Arial Nova" w:eastAsia="Arial Nova" w:hAnsi="Arial Nova" w:cs="Arial Nova"/>
                <w:noProof/>
              </w:rPr>
              <w:t>2 ALUEELLINEN ORGANISOITUMINEN</w:t>
            </w:r>
            <w:r w:rsidR="00B01CBF">
              <w:rPr>
                <w:noProof/>
                <w:webHidden/>
              </w:rPr>
              <w:tab/>
            </w:r>
            <w:r w:rsidR="00B01CBF">
              <w:rPr>
                <w:noProof/>
                <w:webHidden/>
              </w:rPr>
              <w:fldChar w:fldCharType="begin"/>
            </w:r>
            <w:r w:rsidR="00B01CBF">
              <w:rPr>
                <w:noProof/>
                <w:webHidden/>
              </w:rPr>
              <w:instrText xml:space="preserve"> PAGEREF _Toc96412003 \h </w:instrText>
            </w:r>
            <w:r w:rsidR="00B01CBF">
              <w:rPr>
                <w:noProof/>
                <w:webHidden/>
              </w:rPr>
            </w:r>
            <w:r w:rsidR="00B01CBF">
              <w:rPr>
                <w:noProof/>
                <w:webHidden/>
              </w:rPr>
              <w:fldChar w:fldCharType="separate"/>
            </w:r>
            <w:r w:rsidR="00817291">
              <w:rPr>
                <w:noProof/>
                <w:webHidden/>
              </w:rPr>
              <w:t>3</w:t>
            </w:r>
            <w:r w:rsidR="00B01CBF">
              <w:rPr>
                <w:noProof/>
                <w:webHidden/>
              </w:rPr>
              <w:fldChar w:fldCharType="end"/>
            </w:r>
          </w:hyperlink>
        </w:p>
        <w:p w14:paraId="6695EC47" w14:textId="4010B044" w:rsidR="00B01CBF" w:rsidRDefault="00AC40F1">
          <w:pPr>
            <w:pStyle w:val="Sisluet2"/>
            <w:tabs>
              <w:tab w:val="right" w:leader="dot" w:pos="9174"/>
            </w:tabs>
            <w:rPr>
              <w:rFonts w:eastAsiaTheme="minorEastAsia" w:cstheme="minorBidi"/>
              <w:noProof/>
              <w:lang w:eastAsia="fi-FI"/>
            </w:rPr>
          </w:pPr>
          <w:hyperlink w:anchor="_Toc96412004" w:history="1">
            <w:r w:rsidR="00B01CBF" w:rsidRPr="00A00129">
              <w:rPr>
                <w:rStyle w:val="Hyperlinkki"/>
                <w:rFonts w:ascii="Arial Nova" w:eastAsia="Arial Nova" w:hAnsi="Arial Nova" w:cs="Arial Nova"/>
                <w:noProof/>
              </w:rPr>
              <w:t>2.1 Tausta ja yleiskuvaus</w:t>
            </w:r>
            <w:r w:rsidR="00B01CBF">
              <w:rPr>
                <w:noProof/>
                <w:webHidden/>
              </w:rPr>
              <w:tab/>
            </w:r>
            <w:r w:rsidR="00B01CBF">
              <w:rPr>
                <w:noProof/>
                <w:webHidden/>
              </w:rPr>
              <w:fldChar w:fldCharType="begin"/>
            </w:r>
            <w:r w:rsidR="00B01CBF">
              <w:rPr>
                <w:noProof/>
                <w:webHidden/>
              </w:rPr>
              <w:instrText xml:space="preserve"> PAGEREF _Toc96412004 \h </w:instrText>
            </w:r>
            <w:r w:rsidR="00B01CBF">
              <w:rPr>
                <w:noProof/>
                <w:webHidden/>
              </w:rPr>
            </w:r>
            <w:r w:rsidR="00B01CBF">
              <w:rPr>
                <w:noProof/>
                <w:webHidden/>
              </w:rPr>
              <w:fldChar w:fldCharType="separate"/>
            </w:r>
            <w:r w:rsidR="00817291">
              <w:rPr>
                <w:noProof/>
                <w:webHidden/>
              </w:rPr>
              <w:t>3</w:t>
            </w:r>
            <w:r w:rsidR="00B01CBF">
              <w:rPr>
                <w:noProof/>
                <w:webHidden/>
              </w:rPr>
              <w:fldChar w:fldCharType="end"/>
            </w:r>
          </w:hyperlink>
        </w:p>
        <w:p w14:paraId="20964BB1" w14:textId="4D6B13A4" w:rsidR="00B01CBF" w:rsidRDefault="00AC40F1">
          <w:pPr>
            <w:pStyle w:val="Sisluet2"/>
            <w:tabs>
              <w:tab w:val="right" w:leader="dot" w:pos="9174"/>
            </w:tabs>
            <w:rPr>
              <w:rFonts w:eastAsiaTheme="minorEastAsia" w:cstheme="minorBidi"/>
              <w:noProof/>
              <w:lang w:eastAsia="fi-FI"/>
            </w:rPr>
          </w:pPr>
          <w:hyperlink w:anchor="_Toc96412005" w:history="1">
            <w:r w:rsidR="00B01CBF" w:rsidRPr="00A00129">
              <w:rPr>
                <w:rStyle w:val="Hyperlinkki"/>
                <w:rFonts w:ascii="Arial Nova" w:eastAsia="Arial Nova" w:hAnsi="Arial Nova" w:cs="Arial Nova"/>
                <w:noProof/>
              </w:rPr>
              <w:t>2.2 Tavoitteet</w:t>
            </w:r>
            <w:r w:rsidR="00B01CBF">
              <w:rPr>
                <w:noProof/>
                <w:webHidden/>
              </w:rPr>
              <w:tab/>
            </w:r>
            <w:r w:rsidR="00B01CBF">
              <w:rPr>
                <w:noProof/>
                <w:webHidden/>
              </w:rPr>
              <w:fldChar w:fldCharType="begin"/>
            </w:r>
            <w:r w:rsidR="00B01CBF">
              <w:rPr>
                <w:noProof/>
                <w:webHidden/>
              </w:rPr>
              <w:instrText xml:space="preserve"> PAGEREF _Toc96412005 \h </w:instrText>
            </w:r>
            <w:r w:rsidR="00B01CBF">
              <w:rPr>
                <w:noProof/>
                <w:webHidden/>
              </w:rPr>
            </w:r>
            <w:r w:rsidR="00B01CBF">
              <w:rPr>
                <w:noProof/>
                <w:webHidden/>
              </w:rPr>
              <w:fldChar w:fldCharType="separate"/>
            </w:r>
            <w:r w:rsidR="00817291">
              <w:rPr>
                <w:noProof/>
                <w:webHidden/>
              </w:rPr>
              <w:t>3</w:t>
            </w:r>
            <w:r w:rsidR="00B01CBF">
              <w:rPr>
                <w:noProof/>
                <w:webHidden/>
              </w:rPr>
              <w:fldChar w:fldCharType="end"/>
            </w:r>
          </w:hyperlink>
        </w:p>
        <w:p w14:paraId="40E28E5B" w14:textId="0A4CAF6A" w:rsidR="00B01CBF" w:rsidRDefault="00AC40F1">
          <w:pPr>
            <w:pStyle w:val="Sisluet2"/>
            <w:tabs>
              <w:tab w:val="right" w:leader="dot" w:pos="9174"/>
            </w:tabs>
            <w:rPr>
              <w:rFonts w:eastAsiaTheme="minorEastAsia" w:cstheme="minorBidi"/>
              <w:noProof/>
              <w:lang w:eastAsia="fi-FI"/>
            </w:rPr>
          </w:pPr>
          <w:hyperlink w:anchor="_Toc96412006" w:history="1">
            <w:r w:rsidR="00B01CBF" w:rsidRPr="00A00129">
              <w:rPr>
                <w:rStyle w:val="Hyperlinkki"/>
                <w:rFonts w:ascii="Arial Nova" w:eastAsia="Arial Nova" w:hAnsi="Arial Nova" w:cs="Arial Nova"/>
                <w:noProof/>
              </w:rPr>
              <w:t>2.3 Tuotokset</w:t>
            </w:r>
            <w:r w:rsidR="00B01CBF">
              <w:rPr>
                <w:noProof/>
                <w:webHidden/>
              </w:rPr>
              <w:tab/>
            </w:r>
            <w:r w:rsidR="00B01CBF">
              <w:rPr>
                <w:noProof/>
                <w:webHidden/>
              </w:rPr>
              <w:fldChar w:fldCharType="begin"/>
            </w:r>
            <w:r w:rsidR="00B01CBF">
              <w:rPr>
                <w:noProof/>
                <w:webHidden/>
              </w:rPr>
              <w:instrText xml:space="preserve"> PAGEREF _Toc96412006 \h </w:instrText>
            </w:r>
            <w:r w:rsidR="00B01CBF">
              <w:rPr>
                <w:noProof/>
                <w:webHidden/>
              </w:rPr>
            </w:r>
            <w:r w:rsidR="00B01CBF">
              <w:rPr>
                <w:noProof/>
                <w:webHidden/>
              </w:rPr>
              <w:fldChar w:fldCharType="separate"/>
            </w:r>
            <w:r w:rsidR="00817291">
              <w:rPr>
                <w:noProof/>
                <w:webHidden/>
              </w:rPr>
              <w:t>3</w:t>
            </w:r>
            <w:r w:rsidR="00B01CBF">
              <w:rPr>
                <w:noProof/>
                <w:webHidden/>
              </w:rPr>
              <w:fldChar w:fldCharType="end"/>
            </w:r>
          </w:hyperlink>
        </w:p>
        <w:p w14:paraId="4E7C16B8" w14:textId="79852169" w:rsidR="00B01CBF" w:rsidRDefault="00AC40F1">
          <w:pPr>
            <w:pStyle w:val="Sisluet2"/>
            <w:tabs>
              <w:tab w:val="right" w:leader="dot" w:pos="9174"/>
            </w:tabs>
            <w:rPr>
              <w:rFonts w:eastAsiaTheme="minorEastAsia" w:cstheme="minorBidi"/>
              <w:noProof/>
              <w:lang w:eastAsia="fi-FI"/>
            </w:rPr>
          </w:pPr>
          <w:hyperlink w:anchor="_Toc96412007" w:history="1">
            <w:r w:rsidR="00B01CBF" w:rsidRPr="00A00129">
              <w:rPr>
                <w:rStyle w:val="Hyperlinkki"/>
                <w:rFonts w:ascii="Arial Nova" w:eastAsia="Arial Nova" w:hAnsi="Arial Nova" w:cs="Arial Nova"/>
                <w:noProof/>
              </w:rPr>
              <w:t>2.4 Keskeiset hyödyt</w:t>
            </w:r>
            <w:r w:rsidR="00B01CBF">
              <w:rPr>
                <w:noProof/>
                <w:webHidden/>
              </w:rPr>
              <w:tab/>
            </w:r>
            <w:r w:rsidR="00B01CBF">
              <w:rPr>
                <w:noProof/>
                <w:webHidden/>
              </w:rPr>
              <w:fldChar w:fldCharType="begin"/>
            </w:r>
            <w:r w:rsidR="00B01CBF">
              <w:rPr>
                <w:noProof/>
                <w:webHidden/>
              </w:rPr>
              <w:instrText xml:space="preserve"> PAGEREF _Toc96412007 \h </w:instrText>
            </w:r>
            <w:r w:rsidR="00B01CBF">
              <w:rPr>
                <w:noProof/>
                <w:webHidden/>
              </w:rPr>
            </w:r>
            <w:r w:rsidR="00B01CBF">
              <w:rPr>
                <w:noProof/>
                <w:webHidden/>
              </w:rPr>
              <w:fldChar w:fldCharType="separate"/>
            </w:r>
            <w:r w:rsidR="00817291">
              <w:rPr>
                <w:noProof/>
                <w:webHidden/>
              </w:rPr>
              <w:t>4</w:t>
            </w:r>
            <w:r w:rsidR="00B01CBF">
              <w:rPr>
                <w:noProof/>
                <w:webHidden/>
              </w:rPr>
              <w:fldChar w:fldCharType="end"/>
            </w:r>
          </w:hyperlink>
        </w:p>
        <w:p w14:paraId="09806CA2" w14:textId="09B8441F" w:rsidR="00B01CBF" w:rsidRDefault="00AC40F1">
          <w:pPr>
            <w:pStyle w:val="Sisluet2"/>
            <w:tabs>
              <w:tab w:val="right" w:leader="dot" w:pos="9174"/>
            </w:tabs>
            <w:rPr>
              <w:rFonts w:eastAsiaTheme="minorEastAsia" w:cstheme="minorBidi"/>
              <w:noProof/>
              <w:lang w:eastAsia="fi-FI"/>
            </w:rPr>
          </w:pPr>
          <w:hyperlink w:anchor="_Toc96412008" w:history="1">
            <w:r w:rsidR="00B01CBF" w:rsidRPr="00A00129">
              <w:rPr>
                <w:rStyle w:val="Hyperlinkki"/>
                <w:rFonts w:ascii="Arial Nova" w:eastAsia="Arial Nova" w:hAnsi="Arial Nova" w:cs="Arial Nova"/>
                <w:noProof/>
              </w:rPr>
              <w:t>2.5 Riippuvuudet</w:t>
            </w:r>
            <w:r w:rsidR="00B01CBF">
              <w:rPr>
                <w:noProof/>
                <w:webHidden/>
              </w:rPr>
              <w:tab/>
            </w:r>
            <w:r w:rsidR="00B01CBF">
              <w:rPr>
                <w:noProof/>
                <w:webHidden/>
              </w:rPr>
              <w:fldChar w:fldCharType="begin"/>
            </w:r>
            <w:r w:rsidR="00B01CBF">
              <w:rPr>
                <w:noProof/>
                <w:webHidden/>
              </w:rPr>
              <w:instrText xml:space="preserve"> PAGEREF _Toc96412008 \h </w:instrText>
            </w:r>
            <w:r w:rsidR="00B01CBF">
              <w:rPr>
                <w:noProof/>
                <w:webHidden/>
              </w:rPr>
            </w:r>
            <w:r w:rsidR="00B01CBF">
              <w:rPr>
                <w:noProof/>
                <w:webHidden/>
              </w:rPr>
              <w:fldChar w:fldCharType="separate"/>
            </w:r>
            <w:r w:rsidR="00817291">
              <w:rPr>
                <w:noProof/>
                <w:webHidden/>
              </w:rPr>
              <w:t>4</w:t>
            </w:r>
            <w:r w:rsidR="00B01CBF">
              <w:rPr>
                <w:noProof/>
                <w:webHidden/>
              </w:rPr>
              <w:fldChar w:fldCharType="end"/>
            </w:r>
          </w:hyperlink>
        </w:p>
        <w:p w14:paraId="1ED449E3" w14:textId="6ACF272F" w:rsidR="00B01CBF" w:rsidRDefault="00AC40F1">
          <w:pPr>
            <w:pStyle w:val="Sisluet1"/>
            <w:tabs>
              <w:tab w:val="right" w:leader="dot" w:pos="9174"/>
            </w:tabs>
            <w:rPr>
              <w:rFonts w:eastAsiaTheme="minorEastAsia" w:cstheme="minorBidi"/>
              <w:noProof/>
              <w:lang w:eastAsia="fi-FI"/>
            </w:rPr>
          </w:pPr>
          <w:hyperlink w:anchor="_Toc96412009" w:history="1">
            <w:r w:rsidR="00B01CBF" w:rsidRPr="00A00129">
              <w:rPr>
                <w:rStyle w:val="Hyperlinkki"/>
                <w:rFonts w:ascii="Arial Nova" w:eastAsia="Arial Nova" w:hAnsi="Arial Nova" w:cs="Arial Nova"/>
                <w:noProof/>
                <w:lang w:eastAsia="fi-FI"/>
              </w:rPr>
              <w:t>3 TIEDOLLA JOHTAMINEN</w:t>
            </w:r>
            <w:r w:rsidR="00B01CBF">
              <w:rPr>
                <w:noProof/>
                <w:webHidden/>
              </w:rPr>
              <w:tab/>
            </w:r>
            <w:r w:rsidR="00B01CBF">
              <w:rPr>
                <w:noProof/>
                <w:webHidden/>
              </w:rPr>
              <w:fldChar w:fldCharType="begin"/>
            </w:r>
            <w:r w:rsidR="00B01CBF">
              <w:rPr>
                <w:noProof/>
                <w:webHidden/>
              </w:rPr>
              <w:instrText xml:space="preserve"> PAGEREF _Toc96412009 \h </w:instrText>
            </w:r>
            <w:r w:rsidR="00B01CBF">
              <w:rPr>
                <w:noProof/>
                <w:webHidden/>
              </w:rPr>
            </w:r>
            <w:r w:rsidR="00B01CBF">
              <w:rPr>
                <w:noProof/>
                <w:webHidden/>
              </w:rPr>
              <w:fldChar w:fldCharType="separate"/>
            </w:r>
            <w:r w:rsidR="00817291">
              <w:rPr>
                <w:noProof/>
                <w:webHidden/>
              </w:rPr>
              <w:t>4</w:t>
            </w:r>
            <w:r w:rsidR="00B01CBF">
              <w:rPr>
                <w:noProof/>
                <w:webHidden/>
              </w:rPr>
              <w:fldChar w:fldCharType="end"/>
            </w:r>
          </w:hyperlink>
        </w:p>
        <w:p w14:paraId="5123446F" w14:textId="4EA0687D" w:rsidR="00B01CBF" w:rsidRDefault="00AC40F1">
          <w:pPr>
            <w:pStyle w:val="Sisluet2"/>
            <w:tabs>
              <w:tab w:val="right" w:leader="dot" w:pos="9174"/>
            </w:tabs>
            <w:rPr>
              <w:rFonts w:eastAsiaTheme="minorEastAsia" w:cstheme="minorBidi"/>
              <w:noProof/>
              <w:lang w:eastAsia="fi-FI"/>
            </w:rPr>
          </w:pPr>
          <w:hyperlink w:anchor="_Toc96412010" w:history="1">
            <w:r w:rsidR="00B01CBF" w:rsidRPr="00A00129">
              <w:rPr>
                <w:rStyle w:val="Hyperlinkki"/>
                <w:rFonts w:ascii="Arial Nova" w:eastAsia="Arial Nova" w:hAnsi="Arial Nova" w:cs="Arial Nova"/>
                <w:noProof/>
              </w:rPr>
              <w:t>3.1 Tausta ja yleiskuvaus</w:t>
            </w:r>
            <w:r w:rsidR="00B01CBF">
              <w:rPr>
                <w:noProof/>
                <w:webHidden/>
              </w:rPr>
              <w:tab/>
            </w:r>
            <w:r w:rsidR="00B01CBF">
              <w:rPr>
                <w:noProof/>
                <w:webHidden/>
              </w:rPr>
              <w:fldChar w:fldCharType="begin"/>
            </w:r>
            <w:r w:rsidR="00B01CBF">
              <w:rPr>
                <w:noProof/>
                <w:webHidden/>
              </w:rPr>
              <w:instrText xml:space="preserve"> PAGEREF _Toc96412010 \h </w:instrText>
            </w:r>
            <w:r w:rsidR="00B01CBF">
              <w:rPr>
                <w:noProof/>
                <w:webHidden/>
              </w:rPr>
            </w:r>
            <w:r w:rsidR="00B01CBF">
              <w:rPr>
                <w:noProof/>
                <w:webHidden/>
              </w:rPr>
              <w:fldChar w:fldCharType="separate"/>
            </w:r>
            <w:r w:rsidR="00817291">
              <w:rPr>
                <w:noProof/>
                <w:webHidden/>
              </w:rPr>
              <w:t>4</w:t>
            </w:r>
            <w:r w:rsidR="00B01CBF">
              <w:rPr>
                <w:noProof/>
                <w:webHidden/>
              </w:rPr>
              <w:fldChar w:fldCharType="end"/>
            </w:r>
          </w:hyperlink>
        </w:p>
        <w:p w14:paraId="51052E4A" w14:textId="69B16C07" w:rsidR="00B01CBF" w:rsidRDefault="00AC40F1">
          <w:pPr>
            <w:pStyle w:val="Sisluet2"/>
            <w:tabs>
              <w:tab w:val="right" w:leader="dot" w:pos="9174"/>
            </w:tabs>
            <w:rPr>
              <w:rFonts w:eastAsiaTheme="minorEastAsia" w:cstheme="minorBidi"/>
              <w:noProof/>
              <w:lang w:eastAsia="fi-FI"/>
            </w:rPr>
          </w:pPr>
          <w:hyperlink w:anchor="_Toc96412011" w:history="1">
            <w:r w:rsidR="00B01CBF" w:rsidRPr="00A00129">
              <w:rPr>
                <w:rStyle w:val="Hyperlinkki"/>
                <w:rFonts w:ascii="Arial Nova" w:eastAsia="Arial Nova" w:hAnsi="Arial Nova" w:cs="Arial Nova"/>
                <w:noProof/>
              </w:rPr>
              <w:t>3.2 Tavoitteet</w:t>
            </w:r>
            <w:r w:rsidR="00B01CBF">
              <w:rPr>
                <w:noProof/>
                <w:webHidden/>
              </w:rPr>
              <w:tab/>
            </w:r>
            <w:r w:rsidR="00B01CBF">
              <w:rPr>
                <w:noProof/>
                <w:webHidden/>
              </w:rPr>
              <w:fldChar w:fldCharType="begin"/>
            </w:r>
            <w:r w:rsidR="00B01CBF">
              <w:rPr>
                <w:noProof/>
                <w:webHidden/>
              </w:rPr>
              <w:instrText xml:space="preserve"> PAGEREF _Toc96412011 \h </w:instrText>
            </w:r>
            <w:r w:rsidR="00B01CBF">
              <w:rPr>
                <w:noProof/>
                <w:webHidden/>
              </w:rPr>
            </w:r>
            <w:r w:rsidR="00B01CBF">
              <w:rPr>
                <w:noProof/>
                <w:webHidden/>
              </w:rPr>
              <w:fldChar w:fldCharType="separate"/>
            </w:r>
            <w:r w:rsidR="00817291">
              <w:rPr>
                <w:noProof/>
                <w:webHidden/>
              </w:rPr>
              <w:t>4</w:t>
            </w:r>
            <w:r w:rsidR="00B01CBF">
              <w:rPr>
                <w:noProof/>
                <w:webHidden/>
              </w:rPr>
              <w:fldChar w:fldCharType="end"/>
            </w:r>
          </w:hyperlink>
        </w:p>
        <w:p w14:paraId="4ECDB02A" w14:textId="0F4CB922" w:rsidR="00B01CBF" w:rsidRDefault="00AC40F1">
          <w:pPr>
            <w:pStyle w:val="Sisluet2"/>
            <w:tabs>
              <w:tab w:val="right" w:leader="dot" w:pos="9174"/>
            </w:tabs>
            <w:rPr>
              <w:rFonts w:eastAsiaTheme="minorEastAsia" w:cstheme="minorBidi"/>
              <w:noProof/>
              <w:lang w:eastAsia="fi-FI"/>
            </w:rPr>
          </w:pPr>
          <w:hyperlink w:anchor="_Toc96412012" w:history="1">
            <w:r w:rsidR="00B01CBF" w:rsidRPr="00A00129">
              <w:rPr>
                <w:rStyle w:val="Hyperlinkki"/>
                <w:rFonts w:ascii="Arial Nova" w:eastAsia="Arial Nova" w:hAnsi="Arial Nova" w:cs="Arial Nova"/>
                <w:noProof/>
              </w:rPr>
              <w:t>3.3 Tuotokset</w:t>
            </w:r>
            <w:r w:rsidR="00B01CBF">
              <w:rPr>
                <w:noProof/>
                <w:webHidden/>
              </w:rPr>
              <w:tab/>
            </w:r>
            <w:r w:rsidR="00B01CBF">
              <w:rPr>
                <w:noProof/>
                <w:webHidden/>
              </w:rPr>
              <w:fldChar w:fldCharType="begin"/>
            </w:r>
            <w:r w:rsidR="00B01CBF">
              <w:rPr>
                <w:noProof/>
                <w:webHidden/>
              </w:rPr>
              <w:instrText xml:space="preserve"> PAGEREF _Toc96412012 \h </w:instrText>
            </w:r>
            <w:r w:rsidR="00B01CBF">
              <w:rPr>
                <w:noProof/>
                <w:webHidden/>
              </w:rPr>
            </w:r>
            <w:r w:rsidR="00B01CBF">
              <w:rPr>
                <w:noProof/>
                <w:webHidden/>
              </w:rPr>
              <w:fldChar w:fldCharType="separate"/>
            </w:r>
            <w:r w:rsidR="00817291">
              <w:rPr>
                <w:noProof/>
                <w:webHidden/>
              </w:rPr>
              <w:t>5</w:t>
            </w:r>
            <w:r w:rsidR="00B01CBF">
              <w:rPr>
                <w:noProof/>
                <w:webHidden/>
              </w:rPr>
              <w:fldChar w:fldCharType="end"/>
            </w:r>
          </w:hyperlink>
        </w:p>
        <w:p w14:paraId="43EC0895" w14:textId="47352D0B" w:rsidR="00B01CBF" w:rsidRDefault="00AC40F1">
          <w:pPr>
            <w:pStyle w:val="Sisluet2"/>
            <w:tabs>
              <w:tab w:val="right" w:leader="dot" w:pos="9174"/>
            </w:tabs>
            <w:rPr>
              <w:rFonts w:eastAsiaTheme="minorEastAsia" w:cstheme="minorBidi"/>
              <w:noProof/>
              <w:lang w:eastAsia="fi-FI"/>
            </w:rPr>
          </w:pPr>
          <w:hyperlink w:anchor="_Toc96412013" w:history="1">
            <w:r w:rsidR="00B01CBF" w:rsidRPr="00A00129">
              <w:rPr>
                <w:rStyle w:val="Hyperlinkki"/>
                <w:rFonts w:ascii="Arial Nova" w:eastAsia="Arial Nova" w:hAnsi="Arial Nova" w:cs="Arial Nova"/>
                <w:noProof/>
              </w:rPr>
              <w:t>3.4 Keskeiset hyödyt</w:t>
            </w:r>
            <w:r w:rsidR="00B01CBF">
              <w:rPr>
                <w:noProof/>
                <w:webHidden/>
              </w:rPr>
              <w:tab/>
            </w:r>
            <w:r w:rsidR="00B01CBF">
              <w:rPr>
                <w:noProof/>
                <w:webHidden/>
              </w:rPr>
              <w:fldChar w:fldCharType="begin"/>
            </w:r>
            <w:r w:rsidR="00B01CBF">
              <w:rPr>
                <w:noProof/>
                <w:webHidden/>
              </w:rPr>
              <w:instrText xml:space="preserve"> PAGEREF _Toc96412013 \h </w:instrText>
            </w:r>
            <w:r w:rsidR="00B01CBF">
              <w:rPr>
                <w:noProof/>
                <w:webHidden/>
              </w:rPr>
            </w:r>
            <w:r w:rsidR="00B01CBF">
              <w:rPr>
                <w:noProof/>
                <w:webHidden/>
              </w:rPr>
              <w:fldChar w:fldCharType="separate"/>
            </w:r>
            <w:r w:rsidR="00817291">
              <w:rPr>
                <w:noProof/>
                <w:webHidden/>
              </w:rPr>
              <w:t>6</w:t>
            </w:r>
            <w:r w:rsidR="00B01CBF">
              <w:rPr>
                <w:noProof/>
                <w:webHidden/>
              </w:rPr>
              <w:fldChar w:fldCharType="end"/>
            </w:r>
          </w:hyperlink>
        </w:p>
        <w:p w14:paraId="5112275A" w14:textId="568EC108" w:rsidR="00B01CBF" w:rsidRDefault="00AC40F1">
          <w:pPr>
            <w:pStyle w:val="Sisluet2"/>
            <w:tabs>
              <w:tab w:val="right" w:leader="dot" w:pos="9174"/>
            </w:tabs>
            <w:rPr>
              <w:rFonts w:eastAsiaTheme="minorEastAsia" w:cstheme="minorBidi"/>
              <w:noProof/>
              <w:lang w:eastAsia="fi-FI"/>
            </w:rPr>
          </w:pPr>
          <w:hyperlink w:anchor="_Toc96412014" w:history="1">
            <w:r w:rsidR="00B01CBF" w:rsidRPr="00A00129">
              <w:rPr>
                <w:rStyle w:val="Hyperlinkki"/>
                <w:rFonts w:ascii="Arial Nova" w:eastAsia="Arial Nova" w:hAnsi="Arial Nova" w:cs="Arial Nova"/>
                <w:noProof/>
              </w:rPr>
              <w:t>3.5 Riippuvuudet</w:t>
            </w:r>
            <w:r w:rsidR="00B01CBF">
              <w:rPr>
                <w:noProof/>
                <w:webHidden/>
              </w:rPr>
              <w:tab/>
            </w:r>
            <w:r w:rsidR="00B01CBF">
              <w:rPr>
                <w:noProof/>
                <w:webHidden/>
              </w:rPr>
              <w:fldChar w:fldCharType="begin"/>
            </w:r>
            <w:r w:rsidR="00B01CBF">
              <w:rPr>
                <w:noProof/>
                <w:webHidden/>
              </w:rPr>
              <w:instrText xml:space="preserve"> PAGEREF _Toc96412014 \h </w:instrText>
            </w:r>
            <w:r w:rsidR="00B01CBF">
              <w:rPr>
                <w:noProof/>
                <w:webHidden/>
              </w:rPr>
            </w:r>
            <w:r w:rsidR="00B01CBF">
              <w:rPr>
                <w:noProof/>
                <w:webHidden/>
              </w:rPr>
              <w:fldChar w:fldCharType="separate"/>
            </w:r>
            <w:r w:rsidR="00817291">
              <w:rPr>
                <w:noProof/>
                <w:webHidden/>
              </w:rPr>
              <w:t>6</w:t>
            </w:r>
            <w:r w:rsidR="00B01CBF">
              <w:rPr>
                <w:noProof/>
                <w:webHidden/>
              </w:rPr>
              <w:fldChar w:fldCharType="end"/>
            </w:r>
          </w:hyperlink>
        </w:p>
        <w:p w14:paraId="407C7EC3" w14:textId="5F0B9125" w:rsidR="00B01CBF" w:rsidRDefault="00AC40F1">
          <w:pPr>
            <w:pStyle w:val="Sisluet1"/>
            <w:tabs>
              <w:tab w:val="right" w:leader="dot" w:pos="9174"/>
            </w:tabs>
            <w:rPr>
              <w:rFonts w:eastAsiaTheme="minorEastAsia" w:cstheme="minorBidi"/>
              <w:noProof/>
              <w:lang w:eastAsia="fi-FI"/>
            </w:rPr>
          </w:pPr>
          <w:hyperlink w:anchor="_Toc96412015" w:history="1">
            <w:r w:rsidR="00B01CBF" w:rsidRPr="00A00129">
              <w:rPr>
                <w:rStyle w:val="Hyperlinkki"/>
                <w:rFonts w:ascii="Arial Nova" w:eastAsia="Arial Nova" w:hAnsi="Arial Nova" w:cs="Arial Nova"/>
                <w:noProof/>
                <w:lang w:eastAsia="fi-FI"/>
              </w:rPr>
              <w:t>4 SÄHKÖISET PALVELUT</w:t>
            </w:r>
            <w:r w:rsidR="00B01CBF">
              <w:rPr>
                <w:noProof/>
                <w:webHidden/>
              </w:rPr>
              <w:tab/>
            </w:r>
            <w:r w:rsidR="00B01CBF">
              <w:rPr>
                <w:noProof/>
                <w:webHidden/>
              </w:rPr>
              <w:fldChar w:fldCharType="begin"/>
            </w:r>
            <w:r w:rsidR="00B01CBF">
              <w:rPr>
                <w:noProof/>
                <w:webHidden/>
              </w:rPr>
              <w:instrText xml:space="preserve"> PAGEREF _Toc96412015 \h </w:instrText>
            </w:r>
            <w:r w:rsidR="00B01CBF">
              <w:rPr>
                <w:noProof/>
                <w:webHidden/>
              </w:rPr>
            </w:r>
            <w:r w:rsidR="00B01CBF">
              <w:rPr>
                <w:noProof/>
                <w:webHidden/>
              </w:rPr>
              <w:fldChar w:fldCharType="separate"/>
            </w:r>
            <w:r w:rsidR="00817291">
              <w:rPr>
                <w:noProof/>
                <w:webHidden/>
              </w:rPr>
              <w:t>7</w:t>
            </w:r>
            <w:r w:rsidR="00B01CBF">
              <w:rPr>
                <w:noProof/>
                <w:webHidden/>
              </w:rPr>
              <w:fldChar w:fldCharType="end"/>
            </w:r>
          </w:hyperlink>
        </w:p>
        <w:p w14:paraId="0317DB3B" w14:textId="045C2C0A" w:rsidR="00B01CBF" w:rsidRDefault="00AC40F1">
          <w:pPr>
            <w:pStyle w:val="Sisluet2"/>
            <w:tabs>
              <w:tab w:val="right" w:leader="dot" w:pos="9174"/>
            </w:tabs>
            <w:rPr>
              <w:rFonts w:eastAsiaTheme="minorEastAsia" w:cstheme="minorBidi"/>
              <w:noProof/>
              <w:lang w:eastAsia="fi-FI"/>
            </w:rPr>
          </w:pPr>
          <w:hyperlink w:anchor="_Toc96412016" w:history="1">
            <w:r w:rsidR="00B01CBF" w:rsidRPr="00A00129">
              <w:rPr>
                <w:rStyle w:val="Hyperlinkki"/>
                <w:rFonts w:ascii="Arial Nova" w:eastAsia="Arial Nova" w:hAnsi="Arial Nova" w:cs="Arial Nova"/>
                <w:noProof/>
              </w:rPr>
              <w:t>4.1 Tausta ja yleiskuvaus</w:t>
            </w:r>
            <w:r w:rsidR="00B01CBF">
              <w:rPr>
                <w:noProof/>
                <w:webHidden/>
              </w:rPr>
              <w:tab/>
            </w:r>
            <w:r w:rsidR="00B01CBF">
              <w:rPr>
                <w:noProof/>
                <w:webHidden/>
              </w:rPr>
              <w:fldChar w:fldCharType="begin"/>
            </w:r>
            <w:r w:rsidR="00B01CBF">
              <w:rPr>
                <w:noProof/>
                <w:webHidden/>
              </w:rPr>
              <w:instrText xml:space="preserve"> PAGEREF _Toc96412016 \h </w:instrText>
            </w:r>
            <w:r w:rsidR="00B01CBF">
              <w:rPr>
                <w:noProof/>
                <w:webHidden/>
              </w:rPr>
            </w:r>
            <w:r w:rsidR="00B01CBF">
              <w:rPr>
                <w:noProof/>
                <w:webHidden/>
              </w:rPr>
              <w:fldChar w:fldCharType="separate"/>
            </w:r>
            <w:r w:rsidR="00817291">
              <w:rPr>
                <w:noProof/>
                <w:webHidden/>
              </w:rPr>
              <w:t>7</w:t>
            </w:r>
            <w:r w:rsidR="00B01CBF">
              <w:rPr>
                <w:noProof/>
                <w:webHidden/>
              </w:rPr>
              <w:fldChar w:fldCharType="end"/>
            </w:r>
          </w:hyperlink>
        </w:p>
        <w:p w14:paraId="4542187C" w14:textId="587ACD46" w:rsidR="00B01CBF" w:rsidRDefault="00AC40F1">
          <w:pPr>
            <w:pStyle w:val="Sisluet2"/>
            <w:tabs>
              <w:tab w:val="right" w:leader="dot" w:pos="9174"/>
            </w:tabs>
            <w:rPr>
              <w:rFonts w:eastAsiaTheme="minorEastAsia" w:cstheme="minorBidi"/>
              <w:noProof/>
              <w:lang w:eastAsia="fi-FI"/>
            </w:rPr>
          </w:pPr>
          <w:hyperlink w:anchor="_Toc96412017" w:history="1">
            <w:r w:rsidR="00B01CBF" w:rsidRPr="00A00129">
              <w:rPr>
                <w:rStyle w:val="Hyperlinkki"/>
                <w:rFonts w:ascii="Arial Nova" w:eastAsia="Arial Nova" w:hAnsi="Arial Nova" w:cs="Arial Nova"/>
                <w:noProof/>
                <w:lang w:eastAsia="fi-FI"/>
              </w:rPr>
              <w:t>4.2 Tavoitteet</w:t>
            </w:r>
            <w:r w:rsidR="00B01CBF">
              <w:rPr>
                <w:noProof/>
                <w:webHidden/>
              </w:rPr>
              <w:tab/>
            </w:r>
            <w:r w:rsidR="00B01CBF">
              <w:rPr>
                <w:noProof/>
                <w:webHidden/>
              </w:rPr>
              <w:fldChar w:fldCharType="begin"/>
            </w:r>
            <w:r w:rsidR="00B01CBF">
              <w:rPr>
                <w:noProof/>
                <w:webHidden/>
              </w:rPr>
              <w:instrText xml:space="preserve"> PAGEREF _Toc96412017 \h </w:instrText>
            </w:r>
            <w:r w:rsidR="00B01CBF">
              <w:rPr>
                <w:noProof/>
                <w:webHidden/>
              </w:rPr>
            </w:r>
            <w:r w:rsidR="00B01CBF">
              <w:rPr>
                <w:noProof/>
                <w:webHidden/>
              </w:rPr>
              <w:fldChar w:fldCharType="separate"/>
            </w:r>
            <w:r w:rsidR="00817291">
              <w:rPr>
                <w:noProof/>
                <w:webHidden/>
              </w:rPr>
              <w:t>7</w:t>
            </w:r>
            <w:r w:rsidR="00B01CBF">
              <w:rPr>
                <w:noProof/>
                <w:webHidden/>
              </w:rPr>
              <w:fldChar w:fldCharType="end"/>
            </w:r>
          </w:hyperlink>
        </w:p>
        <w:p w14:paraId="13B233C7" w14:textId="7E793626" w:rsidR="00B01CBF" w:rsidRDefault="00AC40F1">
          <w:pPr>
            <w:pStyle w:val="Sisluet2"/>
            <w:tabs>
              <w:tab w:val="right" w:leader="dot" w:pos="9174"/>
            </w:tabs>
            <w:rPr>
              <w:rFonts w:eastAsiaTheme="minorEastAsia" w:cstheme="minorBidi"/>
              <w:noProof/>
              <w:lang w:eastAsia="fi-FI"/>
            </w:rPr>
          </w:pPr>
          <w:hyperlink w:anchor="_Toc96412018" w:history="1">
            <w:r w:rsidR="00B01CBF" w:rsidRPr="00A00129">
              <w:rPr>
                <w:rStyle w:val="Hyperlinkki"/>
                <w:rFonts w:ascii="Arial Nova" w:eastAsia="Arial Nova" w:hAnsi="Arial Nova" w:cs="Arial Nova"/>
                <w:noProof/>
              </w:rPr>
              <w:t>4.3 Tuotokset</w:t>
            </w:r>
            <w:r w:rsidR="00B01CBF">
              <w:rPr>
                <w:noProof/>
                <w:webHidden/>
              </w:rPr>
              <w:tab/>
            </w:r>
            <w:r w:rsidR="00B01CBF">
              <w:rPr>
                <w:noProof/>
                <w:webHidden/>
              </w:rPr>
              <w:fldChar w:fldCharType="begin"/>
            </w:r>
            <w:r w:rsidR="00B01CBF">
              <w:rPr>
                <w:noProof/>
                <w:webHidden/>
              </w:rPr>
              <w:instrText xml:space="preserve"> PAGEREF _Toc96412018 \h </w:instrText>
            </w:r>
            <w:r w:rsidR="00B01CBF">
              <w:rPr>
                <w:noProof/>
                <w:webHidden/>
              </w:rPr>
            </w:r>
            <w:r w:rsidR="00B01CBF">
              <w:rPr>
                <w:noProof/>
                <w:webHidden/>
              </w:rPr>
              <w:fldChar w:fldCharType="separate"/>
            </w:r>
            <w:r w:rsidR="00817291">
              <w:rPr>
                <w:noProof/>
                <w:webHidden/>
              </w:rPr>
              <w:t>8</w:t>
            </w:r>
            <w:r w:rsidR="00B01CBF">
              <w:rPr>
                <w:noProof/>
                <w:webHidden/>
              </w:rPr>
              <w:fldChar w:fldCharType="end"/>
            </w:r>
          </w:hyperlink>
        </w:p>
        <w:p w14:paraId="367924E6" w14:textId="4A6738D2" w:rsidR="00B01CBF" w:rsidRDefault="00AC40F1">
          <w:pPr>
            <w:pStyle w:val="Sisluet2"/>
            <w:tabs>
              <w:tab w:val="right" w:leader="dot" w:pos="9174"/>
            </w:tabs>
            <w:rPr>
              <w:rFonts w:eastAsiaTheme="minorEastAsia" w:cstheme="minorBidi"/>
              <w:noProof/>
              <w:lang w:eastAsia="fi-FI"/>
            </w:rPr>
          </w:pPr>
          <w:hyperlink w:anchor="_Toc96412019" w:history="1">
            <w:r w:rsidR="00B01CBF" w:rsidRPr="00A00129">
              <w:rPr>
                <w:rStyle w:val="Hyperlinkki"/>
                <w:rFonts w:ascii="Arial Nova" w:eastAsia="Arial Nova" w:hAnsi="Arial Nova" w:cs="Arial Nova"/>
                <w:noProof/>
              </w:rPr>
              <w:t>4.4 Keskeiset hyödyt</w:t>
            </w:r>
            <w:r w:rsidR="00B01CBF">
              <w:rPr>
                <w:noProof/>
                <w:webHidden/>
              </w:rPr>
              <w:tab/>
            </w:r>
            <w:r w:rsidR="00B01CBF">
              <w:rPr>
                <w:noProof/>
                <w:webHidden/>
              </w:rPr>
              <w:fldChar w:fldCharType="begin"/>
            </w:r>
            <w:r w:rsidR="00B01CBF">
              <w:rPr>
                <w:noProof/>
                <w:webHidden/>
              </w:rPr>
              <w:instrText xml:space="preserve"> PAGEREF _Toc96412019 \h </w:instrText>
            </w:r>
            <w:r w:rsidR="00B01CBF">
              <w:rPr>
                <w:noProof/>
                <w:webHidden/>
              </w:rPr>
            </w:r>
            <w:r w:rsidR="00B01CBF">
              <w:rPr>
                <w:noProof/>
                <w:webHidden/>
              </w:rPr>
              <w:fldChar w:fldCharType="separate"/>
            </w:r>
            <w:r w:rsidR="00817291">
              <w:rPr>
                <w:noProof/>
                <w:webHidden/>
              </w:rPr>
              <w:t>9</w:t>
            </w:r>
            <w:r w:rsidR="00B01CBF">
              <w:rPr>
                <w:noProof/>
                <w:webHidden/>
              </w:rPr>
              <w:fldChar w:fldCharType="end"/>
            </w:r>
          </w:hyperlink>
        </w:p>
        <w:p w14:paraId="60894998" w14:textId="745EB54E" w:rsidR="00B01CBF" w:rsidRDefault="00AC40F1">
          <w:pPr>
            <w:pStyle w:val="Sisluet2"/>
            <w:tabs>
              <w:tab w:val="right" w:leader="dot" w:pos="9174"/>
            </w:tabs>
            <w:rPr>
              <w:rFonts w:eastAsiaTheme="minorEastAsia" w:cstheme="minorBidi"/>
              <w:noProof/>
              <w:lang w:eastAsia="fi-FI"/>
            </w:rPr>
          </w:pPr>
          <w:hyperlink w:anchor="_Toc96412020" w:history="1">
            <w:r w:rsidR="00B01CBF" w:rsidRPr="00A00129">
              <w:rPr>
                <w:rStyle w:val="Hyperlinkki"/>
                <w:rFonts w:ascii="Arial Nova" w:eastAsia="Arial Nova" w:hAnsi="Arial Nova" w:cs="Arial Nova"/>
                <w:noProof/>
              </w:rPr>
              <w:t>4.5 Riippuvuudet</w:t>
            </w:r>
            <w:r w:rsidR="00B01CBF">
              <w:rPr>
                <w:noProof/>
                <w:webHidden/>
              </w:rPr>
              <w:tab/>
            </w:r>
            <w:r w:rsidR="00B01CBF">
              <w:rPr>
                <w:noProof/>
                <w:webHidden/>
              </w:rPr>
              <w:fldChar w:fldCharType="begin"/>
            </w:r>
            <w:r w:rsidR="00B01CBF">
              <w:rPr>
                <w:noProof/>
                <w:webHidden/>
              </w:rPr>
              <w:instrText xml:space="preserve"> PAGEREF _Toc96412020 \h </w:instrText>
            </w:r>
            <w:r w:rsidR="00B01CBF">
              <w:rPr>
                <w:noProof/>
                <w:webHidden/>
              </w:rPr>
            </w:r>
            <w:r w:rsidR="00B01CBF">
              <w:rPr>
                <w:noProof/>
                <w:webHidden/>
              </w:rPr>
              <w:fldChar w:fldCharType="separate"/>
            </w:r>
            <w:r w:rsidR="00817291">
              <w:rPr>
                <w:noProof/>
                <w:webHidden/>
              </w:rPr>
              <w:t>9</w:t>
            </w:r>
            <w:r w:rsidR="00B01CBF">
              <w:rPr>
                <w:noProof/>
                <w:webHidden/>
              </w:rPr>
              <w:fldChar w:fldCharType="end"/>
            </w:r>
          </w:hyperlink>
        </w:p>
        <w:p w14:paraId="00C6E5EC" w14:textId="0DD93559" w:rsidR="00FC4369" w:rsidRDefault="001B5BA6" w:rsidP="3E917A27">
          <w:pPr>
            <w:pStyle w:val="Sisluet2"/>
            <w:tabs>
              <w:tab w:val="right" w:leader="dot" w:pos="9180"/>
            </w:tabs>
            <w:rPr>
              <w:noProof/>
              <w:lang w:eastAsia="fi-FI"/>
            </w:rPr>
          </w:pPr>
          <w:r>
            <w:fldChar w:fldCharType="end"/>
          </w:r>
        </w:p>
      </w:sdtContent>
    </w:sdt>
    <w:p w14:paraId="242BEB49" w14:textId="15D97497" w:rsidR="00825093" w:rsidRDefault="00825093" w:rsidP="00825093">
      <w:pPr>
        <w:rPr>
          <w:b/>
          <w:bCs/>
        </w:rPr>
      </w:pPr>
    </w:p>
    <w:p w14:paraId="7565BA36" w14:textId="763A846C" w:rsidR="3E917A27" w:rsidRDefault="3E917A27" w:rsidP="3E917A27">
      <w:pPr>
        <w:rPr>
          <w:rFonts w:ascii="Arial Nova" w:eastAsia="Arial Nova" w:hAnsi="Arial Nova" w:cs="Arial Nova"/>
          <w:sz w:val="24"/>
          <w:szCs w:val="24"/>
        </w:rPr>
      </w:pPr>
    </w:p>
    <w:p w14:paraId="490C06AB" w14:textId="10F5F84A" w:rsidR="3E917A27" w:rsidRDefault="3E917A27" w:rsidP="3E917A27">
      <w:pPr>
        <w:rPr>
          <w:rFonts w:ascii="Arial Nova" w:eastAsia="Arial Nova" w:hAnsi="Arial Nova" w:cs="Arial Nova"/>
          <w:sz w:val="24"/>
          <w:szCs w:val="24"/>
        </w:rPr>
      </w:pPr>
    </w:p>
    <w:p w14:paraId="0759333C" w14:textId="4C61BADC" w:rsidR="3E917A27" w:rsidRDefault="3E917A27" w:rsidP="3E917A27">
      <w:pPr>
        <w:rPr>
          <w:rFonts w:ascii="Arial Nova" w:eastAsia="Arial Nova" w:hAnsi="Arial Nova" w:cs="Arial Nova"/>
          <w:sz w:val="24"/>
          <w:szCs w:val="24"/>
        </w:rPr>
      </w:pPr>
    </w:p>
    <w:p w14:paraId="5F9BE745" w14:textId="72BB8076" w:rsidR="3E917A27" w:rsidRDefault="3E917A27" w:rsidP="3E917A27">
      <w:pPr>
        <w:rPr>
          <w:rFonts w:ascii="Arial Nova" w:eastAsia="Arial Nova" w:hAnsi="Arial Nova" w:cs="Arial Nova"/>
          <w:sz w:val="24"/>
          <w:szCs w:val="24"/>
        </w:rPr>
      </w:pPr>
    </w:p>
    <w:p w14:paraId="044C01B6" w14:textId="7FB0CB3A" w:rsidR="3E917A27" w:rsidRDefault="3E917A27" w:rsidP="3E917A27">
      <w:pPr>
        <w:rPr>
          <w:rFonts w:ascii="Arial Nova" w:eastAsia="Arial Nova" w:hAnsi="Arial Nova" w:cs="Arial Nova"/>
          <w:sz w:val="24"/>
          <w:szCs w:val="24"/>
        </w:rPr>
      </w:pPr>
    </w:p>
    <w:p w14:paraId="5E0FF4F5" w14:textId="4CDE6E3B" w:rsidR="3E917A27" w:rsidRDefault="3E917A27" w:rsidP="3E917A27">
      <w:pPr>
        <w:rPr>
          <w:rFonts w:ascii="Arial Nova" w:eastAsia="Arial Nova" w:hAnsi="Arial Nova" w:cs="Arial Nova"/>
          <w:sz w:val="24"/>
          <w:szCs w:val="24"/>
        </w:rPr>
      </w:pPr>
    </w:p>
    <w:p w14:paraId="10BF8BE1" w14:textId="77777777" w:rsidR="00B01CBF" w:rsidRDefault="00B01CBF" w:rsidP="002F4653">
      <w:pPr>
        <w:spacing w:after="120"/>
        <w:rPr>
          <w:rFonts w:ascii="Arial Nova" w:eastAsia="Arial Nova" w:hAnsi="Arial Nova" w:cs="Arial Nova"/>
          <w:sz w:val="24"/>
          <w:szCs w:val="24"/>
        </w:rPr>
      </w:pPr>
    </w:p>
    <w:p w14:paraId="5712CE6E" w14:textId="0081DB1D" w:rsidR="00BD6941" w:rsidRDefault="00085008" w:rsidP="002F4653">
      <w:pPr>
        <w:spacing w:after="120"/>
        <w:rPr>
          <w:rFonts w:ascii="Arial Nova" w:eastAsia="Arial Nova" w:hAnsi="Arial Nova" w:cs="Arial Nova"/>
          <w:sz w:val="24"/>
          <w:szCs w:val="24"/>
        </w:rPr>
      </w:pPr>
      <w:r>
        <w:rPr>
          <w:rFonts w:ascii="Arial Nova" w:eastAsia="Arial Nova" w:hAnsi="Arial Nova" w:cs="Arial Nova"/>
          <w:sz w:val="24"/>
          <w:szCs w:val="24"/>
        </w:rPr>
        <w:lastRenderedPageBreak/>
        <w:t>LOPPURAPORTTI</w:t>
      </w:r>
    </w:p>
    <w:p w14:paraId="442F7C2C" w14:textId="77777777" w:rsidR="00085008" w:rsidRPr="00085008" w:rsidRDefault="00085008" w:rsidP="002F4653">
      <w:pPr>
        <w:pStyle w:val="Leipteksti"/>
        <w:spacing w:after="120"/>
        <w:rPr>
          <w:rFonts w:ascii="Arial Nova" w:eastAsia="Arial Nova" w:hAnsi="Arial Nova" w:cs="Arial Nova"/>
          <w:sz w:val="24"/>
          <w:szCs w:val="24"/>
        </w:rPr>
      </w:pPr>
    </w:p>
    <w:p w14:paraId="211C5C71" w14:textId="33346FB8" w:rsidR="004F56FE" w:rsidRPr="00EE591F" w:rsidRDefault="00896021" w:rsidP="002F4653">
      <w:pPr>
        <w:pStyle w:val="Otsikko1"/>
        <w:spacing w:after="120"/>
        <w:rPr>
          <w:rFonts w:ascii="Arial Nova" w:eastAsia="Arial Nova" w:hAnsi="Arial Nova" w:cs="Arial Nova"/>
        </w:rPr>
      </w:pPr>
      <w:bookmarkStart w:id="0" w:name="_Toc561996256"/>
      <w:bookmarkStart w:id="1" w:name="_Toc96411997"/>
      <w:r w:rsidRPr="0B8CFBB8">
        <w:rPr>
          <w:rFonts w:ascii="Arial Nova" w:eastAsia="Arial Nova" w:hAnsi="Arial Nova" w:cs="Arial Nova"/>
        </w:rPr>
        <w:t xml:space="preserve">1 </w:t>
      </w:r>
      <w:r w:rsidR="00085008" w:rsidRPr="0B8CFBB8">
        <w:rPr>
          <w:rFonts w:ascii="Arial Nova" w:eastAsia="Arial Nova" w:hAnsi="Arial Nova" w:cs="Arial Nova"/>
        </w:rPr>
        <w:t>RAKENNEUUDISTUS -HANKE</w:t>
      </w:r>
      <w:bookmarkEnd w:id="0"/>
      <w:bookmarkEnd w:id="1"/>
    </w:p>
    <w:p w14:paraId="79A13856" w14:textId="1CFF044C" w:rsidR="00FA7DAB" w:rsidRPr="00896021" w:rsidRDefault="00896021" w:rsidP="002F4653">
      <w:pPr>
        <w:pStyle w:val="Otsikko2"/>
        <w:spacing w:after="120"/>
        <w:rPr>
          <w:rFonts w:ascii="Arial Nova" w:eastAsia="Arial Nova" w:hAnsi="Arial Nova" w:cs="Arial Nova"/>
          <w:sz w:val="24"/>
          <w:szCs w:val="24"/>
        </w:rPr>
      </w:pPr>
      <w:bookmarkStart w:id="2" w:name="_Toc96411998"/>
      <w:bookmarkStart w:id="3" w:name="_Toc1644199667"/>
      <w:r w:rsidRPr="2DD87E00">
        <w:rPr>
          <w:rFonts w:ascii="Arial Nova" w:eastAsia="Arial Nova" w:hAnsi="Arial Nova" w:cs="Arial Nova"/>
          <w:sz w:val="24"/>
          <w:szCs w:val="24"/>
        </w:rPr>
        <w:t>1.1 Tausta ja yleiskuvaus</w:t>
      </w:r>
      <w:bookmarkEnd w:id="2"/>
      <w:r w:rsidR="00815B49">
        <w:tab/>
      </w:r>
      <w:bookmarkEnd w:id="3"/>
    </w:p>
    <w:p w14:paraId="1EE06C9C" w14:textId="5FE1DF00" w:rsidR="00896021" w:rsidRPr="002155C8" w:rsidRDefault="6DEE53F2"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Itä-Uudenmaan alueen kuntien yhteiseen rakenneuudistushankkeeseen osallistui alusta lähtien alueen kaikki kunnat. </w:t>
      </w:r>
      <w:r w:rsidR="5E1EE3AA" w:rsidRPr="2DD87E00">
        <w:rPr>
          <w:rFonts w:ascii="Arial Nova" w:eastAsia="Arial Nova" w:hAnsi="Arial Nova" w:cs="Arial Nova"/>
          <w:sz w:val="24"/>
          <w:szCs w:val="24"/>
        </w:rPr>
        <w:t>Hankkeeseen rekrytoitiin neljä työntekijää, muut osallistu</w:t>
      </w:r>
      <w:r w:rsidR="68F7E1C0" w:rsidRPr="2DD87E00">
        <w:rPr>
          <w:rFonts w:ascii="Arial Nova" w:eastAsia="Arial Nova" w:hAnsi="Arial Nova" w:cs="Arial Nova"/>
          <w:sz w:val="24"/>
          <w:szCs w:val="24"/>
        </w:rPr>
        <w:t>ivat hankkeen toteuttamiseen oman työnsä ohella. Tämä osaltaan vaikutti toteutuneisiin kustannuksiin, jotka jäivät merkittävästi alkuperäistä arviota pienemmiksi. Osaltaan vaikutti myös se, että Itä-Uudenmaan kunnat linjasivat alusta lähtien, että alueellisen or</w:t>
      </w:r>
      <w:r w:rsidR="33E5C198" w:rsidRPr="2DD87E00">
        <w:rPr>
          <w:rFonts w:ascii="Arial Nova" w:eastAsia="Arial Nova" w:hAnsi="Arial Nova" w:cs="Arial Nova"/>
          <w:sz w:val="24"/>
          <w:szCs w:val="24"/>
        </w:rPr>
        <w:t xml:space="preserve">ganisoitumisen osalta edetään rauhallisesti, kunnes sote-lakien läpimeno olisi varmaa. </w:t>
      </w:r>
    </w:p>
    <w:p w14:paraId="4E265641" w14:textId="72F6EC29" w:rsidR="20FF7E9B" w:rsidRPr="00A66DD9" w:rsidRDefault="00E02F3E" w:rsidP="002F4653">
      <w:pPr>
        <w:pStyle w:val="Otsikko2"/>
        <w:spacing w:after="120"/>
        <w:rPr>
          <w:rFonts w:ascii="Arial Nova" w:eastAsia="Arial Nova" w:hAnsi="Arial Nova" w:cs="Arial Nova"/>
          <w:sz w:val="24"/>
          <w:szCs w:val="24"/>
        </w:rPr>
      </w:pPr>
      <w:bookmarkStart w:id="4" w:name="_Toc985541638"/>
      <w:bookmarkStart w:id="5" w:name="_Toc96411999"/>
      <w:r w:rsidRPr="2DD87E00">
        <w:rPr>
          <w:rFonts w:ascii="Arial Nova" w:eastAsia="Arial Nova" w:hAnsi="Arial Nova" w:cs="Arial Nova"/>
          <w:sz w:val="24"/>
          <w:szCs w:val="24"/>
        </w:rPr>
        <w:t xml:space="preserve">1.2 </w:t>
      </w:r>
      <w:r w:rsidR="00896021" w:rsidRPr="2DD87E00">
        <w:rPr>
          <w:rFonts w:ascii="Arial Nova" w:eastAsia="Arial Nova" w:hAnsi="Arial Nova" w:cs="Arial Nova"/>
          <w:sz w:val="24"/>
          <w:szCs w:val="24"/>
        </w:rPr>
        <w:t>Tavoitteet</w:t>
      </w:r>
      <w:bookmarkEnd w:id="4"/>
      <w:bookmarkEnd w:id="5"/>
    </w:p>
    <w:p w14:paraId="6ABF41EA" w14:textId="3A27B9BB" w:rsidR="76FCE6D9" w:rsidRPr="002155C8" w:rsidRDefault="76FCE6D9"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Hankkeen päätavoitteena oli, että toteutetun kehitystyön jälkeen Itä-Uusimaa toimii yhtenäisenä alueellisena kokonaisuutena, joka pystyy huomioimaan alueen eri osien erityispiirteet, järjestämään sen asukkaiden tarvitsemat yhdenvertaiset, helposti saavutettavissa olevat palvelut ja tukemaan kehityksen eri vaiheissa olevia kuntiaan sosiaali- ja terveyspalvelujen edelleen kehittymisessä. Itä-Uusimaa halusi löytää sekä rakenteelliset että palvelujen järjestämisen ratkaisut, jotka jäävät käyttöön lopullisesta sote-ratkaisusta riippumatta.  </w:t>
      </w:r>
    </w:p>
    <w:p w14:paraId="5100888A" w14:textId="0D7C292B" w:rsidR="00C849F1" w:rsidRPr="002155C8" w:rsidRDefault="506CF530"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Hankkeen tavoitteet oli asetettu korkealle ja näin lyhyen hankeajan puitteissa tavoitteiden todentamista on mahdotonta tehdä, mutta hankeaikana </w:t>
      </w:r>
      <w:r w:rsidR="56D38B94" w:rsidRPr="2DD87E00">
        <w:rPr>
          <w:rFonts w:ascii="Arial Nova" w:eastAsia="Arial Nova" w:hAnsi="Arial Nova" w:cs="Arial Nova"/>
          <w:sz w:val="24"/>
          <w:szCs w:val="24"/>
        </w:rPr>
        <w:t>suunniteltiin ja toteutettiin</w:t>
      </w:r>
      <w:r w:rsidRPr="2DD87E00">
        <w:rPr>
          <w:rFonts w:ascii="Arial Nova" w:eastAsia="Arial Nova" w:hAnsi="Arial Nova" w:cs="Arial Nova"/>
          <w:sz w:val="24"/>
          <w:szCs w:val="24"/>
        </w:rPr>
        <w:t xml:space="preserve"> useita</w:t>
      </w:r>
      <w:r w:rsidR="36E96A68" w:rsidRPr="2DD87E00">
        <w:rPr>
          <w:rFonts w:ascii="Arial Nova" w:eastAsia="Arial Nova" w:hAnsi="Arial Nova" w:cs="Arial Nova"/>
          <w:sz w:val="24"/>
          <w:szCs w:val="24"/>
        </w:rPr>
        <w:t xml:space="preserve"> toimenpiteitä, joilla tavoitteen saavuttaminen mahdollistuu</w:t>
      </w:r>
      <w:r w:rsidR="00D7749D" w:rsidRPr="2DD87E00">
        <w:rPr>
          <w:rFonts w:ascii="Arial Nova" w:eastAsia="Arial Nova" w:hAnsi="Arial Nova" w:cs="Arial Nova"/>
          <w:sz w:val="24"/>
          <w:szCs w:val="24"/>
        </w:rPr>
        <w:t xml:space="preserve"> pidemmällä aikavälillä</w:t>
      </w:r>
      <w:r w:rsidR="36E96A68" w:rsidRPr="2DD87E00">
        <w:rPr>
          <w:rFonts w:ascii="Arial Nova" w:eastAsia="Arial Nova" w:hAnsi="Arial Nova" w:cs="Arial Nova"/>
          <w:sz w:val="24"/>
          <w:szCs w:val="24"/>
        </w:rPr>
        <w:t xml:space="preserve">. </w:t>
      </w:r>
    </w:p>
    <w:p w14:paraId="769B0382" w14:textId="77777777" w:rsidR="00C849F1" w:rsidRDefault="00C849F1" w:rsidP="002F4653">
      <w:pPr>
        <w:pStyle w:val="Otsikko2"/>
        <w:spacing w:after="120"/>
        <w:rPr>
          <w:rFonts w:ascii="Arial Nova" w:eastAsia="Arial Nova" w:hAnsi="Arial Nova" w:cs="Arial Nova"/>
          <w:sz w:val="24"/>
          <w:szCs w:val="24"/>
        </w:rPr>
      </w:pPr>
      <w:bookmarkStart w:id="6" w:name="_Toc1114941633"/>
      <w:bookmarkStart w:id="7" w:name="_Toc96412000"/>
      <w:r w:rsidRPr="2DD87E00">
        <w:rPr>
          <w:rFonts w:ascii="Arial Nova" w:eastAsia="Arial Nova" w:hAnsi="Arial Nova" w:cs="Arial Nova"/>
          <w:sz w:val="24"/>
          <w:szCs w:val="24"/>
        </w:rPr>
        <w:t>1.3 Tuotokset</w:t>
      </w:r>
      <w:bookmarkEnd w:id="6"/>
      <w:bookmarkEnd w:id="7"/>
    </w:p>
    <w:p w14:paraId="0D6D157F" w14:textId="2E7B9850" w:rsidR="20FF7E9B" w:rsidRPr="002155C8" w:rsidRDefault="0098309D"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Alueelle hankittiin yhteinen tiedolla johtamisen raportointijärjestelmä, joka mahdollistaa alueen kehittämisen ja johtamisen ajantasaiseen tietoon pohjaten. Alueella otettiin käyttöön etäpalveluiden toteuttamiseen yhtenäiset järjestelmät (</w:t>
      </w:r>
      <w:proofErr w:type="spellStart"/>
      <w:r w:rsidRPr="2DD87E00">
        <w:rPr>
          <w:rFonts w:ascii="Arial Nova" w:eastAsia="Arial Nova" w:hAnsi="Arial Nova" w:cs="Arial Nova"/>
          <w:sz w:val="24"/>
          <w:szCs w:val="24"/>
        </w:rPr>
        <w:t>VideoVisit</w:t>
      </w:r>
      <w:proofErr w:type="spellEnd"/>
      <w:r w:rsidRPr="2DD87E00">
        <w:rPr>
          <w:rFonts w:ascii="Arial Nova" w:eastAsia="Arial Nova" w:hAnsi="Arial Nova" w:cs="Arial Nova"/>
          <w:sz w:val="24"/>
          <w:szCs w:val="24"/>
        </w:rPr>
        <w:t xml:space="preserve"> ja Omaolo), joka takaa yhdenvertaiset mahdollisuudet myös sähköiseen asiointiin asuinkunnasta riippumatta. Vammaispalveluiden kokonaisuudessa saatiin käytäntöjä yhtenäistettyä, mikä niin ikään tuo yhdenvertaisuutta palveluiden saatavuuteen ja toteutumiseen.</w:t>
      </w:r>
    </w:p>
    <w:p w14:paraId="12491901" w14:textId="0056B27C" w:rsidR="20FF7E9B" w:rsidRDefault="00A443DA" w:rsidP="002F4653">
      <w:pPr>
        <w:pStyle w:val="Otsikko2"/>
        <w:spacing w:after="120"/>
        <w:rPr>
          <w:rFonts w:ascii="Arial Nova" w:eastAsia="Arial Nova" w:hAnsi="Arial Nova" w:cs="Arial Nova"/>
          <w:sz w:val="24"/>
          <w:szCs w:val="24"/>
        </w:rPr>
      </w:pPr>
      <w:bookmarkStart w:id="8" w:name="_Toc955419258"/>
      <w:bookmarkStart w:id="9" w:name="_Toc96412001"/>
      <w:r w:rsidRPr="2DD87E00">
        <w:rPr>
          <w:rFonts w:ascii="Arial Nova" w:eastAsia="Arial Nova" w:hAnsi="Arial Nova" w:cs="Arial Nova"/>
          <w:sz w:val="24"/>
          <w:szCs w:val="24"/>
        </w:rPr>
        <w:t>1.4 Keskeiset hyödyt</w:t>
      </w:r>
      <w:bookmarkEnd w:id="8"/>
      <w:bookmarkEnd w:id="9"/>
    </w:p>
    <w:p w14:paraId="7B01185B" w14:textId="77777777" w:rsidR="002155C8" w:rsidRDefault="00615928"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Alueen yhteistyö tiivistyi hankkeen aikana merkittävästi</w:t>
      </w:r>
      <w:r w:rsidR="00AC0DD5" w:rsidRPr="2DD87E00">
        <w:rPr>
          <w:rFonts w:ascii="Arial Nova" w:eastAsia="Arial Nova" w:hAnsi="Arial Nova" w:cs="Arial Nova"/>
          <w:sz w:val="24"/>
          <w:szCs w:val="24"/>
        </w:rPr>
        <w:t>. Alueelle hankitut yhteiset järjestelmät parantavat palveluiden seurantaa, ohjausta</w:t>
      </w:r>
      <w:r w:rsidR="002E61E9" w:rsidRPr="2DD87E00">
        <w:rPr>
          <w:rFonts w:ascii="Arial Nova" w:eastAsia="Arial Nova" w:hAnsi="Arial Nova" w:cs="Arial Nova"/>
          <w:sz w:val="24"/>
          <w:szCs w:val="24"/>
        </w:rPr>
        <w:t>, saatavuutta ja yhdenvertaisuutta. Alueen toiminnasta pystytään tulevaisuudessa saamaan yhdenevää tietoa</w:t>
      </w:r>
      <w:r w:rsidR="00150045" w:rsidRPr="2DD87E00">
        <w:rPr>
          <w:rFonts w:ascii="Arial Nova" w:eastAsia="Arial Nova" w:hAnsi="Arial Nova" w:cs="Arial Nova"/>
          <w:sz w:val="24"/>
          <w:szCs w:val="24"/>
        </w:rPr>
        <w:t xml:space="preserve"> niin talouden kuin toiminnan osalta. </w:t>
      </w:r>
      <w:r w:rsidR="006A1A5C" w:rsidRPr="2DD87E00">
        <w:rPr>
          <w:rFonts w:ascii="Arial Nova" w:eastAsia="Arial Nova" w:hAnsi="Arial Nova" w:cs="Arial Nova"/>
          <w:sz w:val="24"/>
          <w:szCs w:val="24"/>
        </w:rPr>
        <w:t xml:space="preserve">Alueen haasteet on tunnistettu, joten ne pystytään paremmin huomioimaan hyvinvointialueen valmistelussa. </w:t>
      </w:r>
    </w:p>
    <w:p w14:paraId="6B9B9977" w14:textId="7E436831" w:rsidR="00E02F3E" w:rsidRDefault="00A443DA" w:rsidP="002F4653">
      <w:pPr>
        <w:pStyle w:val="Otsikko2"/>
        <w:spacing w:after="120"/>
        <w:rPr>
          <w:rFonts w:ascii="Arial Nova" w:eastAsia="Arial Nova" w:hAnsi="Arial Nova" w:cs="Arial Nova"/>
          <w:sz w:val="24"/>
          <w:szCs w:val="24"/>
        </w:rPr>
      </w:pPr>
      <w:bookmarkStart w:id="10" w:name="_Toc664336427"/>
      <w:bookmarkStart w:id="11" w:name="_Toc96412002"/>
      <w:r w:rsidRPr="2DD87E00">
        <w:rPr>
          <w:rFonts w:ascii="Arial Nova" w:eastAsia="Arial Nova" w:hAnsi="Arial Nova" w:cs="Arial Nova"/>
          <w:sz w:val="24"/>
          <w:szCs w:val="24"/>
        </w:rPr>
        <w:lastRenderedPageBreak/>
        <w:t>1.5 Riippuvuudet</w:t>
      </w:r>
      <w:bookmarkEnd w:id="10"/>
      <w:bookmarkEnd w:id="11"/>
    </w:p>
    <w:p w14:paraId="7522E708" w14:textId="05CEDA5B" w:rsidR="541D55F7" w:rsidRPr="002155C8" w:rsidRDefault="541D55F7"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Hankkeessa tehdyt hankinnat ja järjestelmien käyttöönotot</w:t>
      </w:r>
      <w:r w:rsidR="2B4A6E69" w:rsidRPr="2DD87E00">
        <w:rPr>
          <w:rFonts w:ascii="Arial Nova" w:eastAsia="Arial Nova" w:hAnsi="Arial Nova" w:cs="Arial Nova"/>
          <w:sz w:val="24"/>
          <w:szCs w:val="24"/>
        </w:rPr>
        <w:t xml:space="preserve"> ovat tukeneet Tulevaisuuden sosiaali- ja terveyskeskushankkeen toteutusta, jossa niin ikään kehitetään saatavuutta ja saavutettavuutta. Hankkeet ovat tehneet tiivistä </w:t>
      </w:r>
      <w:r w:rsidR="42E4F1DB" w:rsidRPr="2DD87E00">
        <w:rPr>
          <w:rFonts w:ascii="Arial Nova" w:eastAsia="Arial Nova" w:hAnsi="Arial Nova" w:cs="Arial Nova"/>
          <w:sz w:val="24"/>
          <w:szCs w:val="24"/>
        </w:rPr>
        <w:t xml:space="preserve">yhteistyötä tukien molempien kehittämistoimenpiteitä matkan varrella. </w:t>
      </w:r>
    </w:p>
    <w:p w14:paraId="48C3B455" w14:textId="084CD99A" w:rsidR="20FF7E9B" w:rsidRPr="00A66DD9" w:rsidRDefault="20FF7E9B" w:rsidP="002F4653">
      <w:pPr>
        <w:pStyle w:val="Leipteksti"/>
        <w:spacing w:after="120"/>
        <w:ind w:left="0"/>
        <w:rPr>
          <w:rFonts w:ascii="Arial Nova" w:eastAsia="Arial Nova" w:hAnsi="Arial Nova" w:cs="Arial Nova"/>
          <w:sz w:val="24"/>
          <w:szCs w:val="24"/>
        </w:rPr>
      </w:pPr>
    </w:p>
    <w:p w14:paraId="43C0CBBF" w14:textId="1490F608" w:rsidR="00B144AE" w:rsidRPr="002155C8" w:rsidRDefault="004851B9" w:rsidP="002F4653">
      <w:pPr>
        <w:pStyle w:val="Otsikko1"/>
        <w:spacing w:after="120"/>
        <w:rPr>
          <w:rFonts w:ascii="Arial Nova" w:eastAsia="Arial Nova" w:hAnsi="Arial Nova" w:cs="Arial Nova"/>
        </w:rPr>
      </w:pPr>
      <w:bookmarkStart w:id="12" w:name="_Toc276621069"/>
      <w:bookmarkStart w:id="13" w:name="_Toc96412003"/>
      <w:r w:rsidRPr="0B8CFBB8">
        <w:rPr>
          <w:rFonts w:ascii="Arial Nova" w:eastAsia="Arial Nova" w:hAnsi="Arial Nova" w:cs="Arial Nova"/>
        </w:rPr>
        <w:t>2</w:t>
      </w:r>
      <w:r w:rsidR="008E54F6" w:rsidRPr="0B8CFBB8">
        <w:rPr>
          <w:rFonts w:ascii="Arial Nova" w:eastAsia="Arial Nova" w:hAnsi="Arial Nova" w:cs="Arial Nova"/>
        </w:rPr>
        <w:t xml:space="preserve"> ALUEELLINEN ORGANISOITUMINEN</w:t>
      </w:r>
      <w:bookmarkEnd w:id="12"/>
      <w:bookmarkEnd w:id="13"/>
    </w:p>
    <w:p w14:paraId="1C1BF49C" w14:textId="343CBAF7" w:rsidR="00B144AE" w:rsidRDefault="004851B9" w:rsidP="002F4653">
      <w:pPr>
        <w:pStyle w:val="Otsikko2"/>
        <w:spacing w:after="120"/>
        <w:rPr>
          <w:rFonts w:ascii="Arial Nova" w:eastAsia="Arial Nova" w:hAnsi="Arial Nova" w:cs="Arial Nova"/>
          <w:sz w:val="24"/>
          <w:szCs w:val="24"/>
        </w:rPr>
      </w:pPr>
      <w:bookmarkStart w:id="14" w:name="_Toc97069904"/>
      <w:bookmarkStart w:id="15" w:name="_Toc96412004"/>
      <w:r w:rsidRPr="2DD87E00">
        <w:rPr>
          <w:rFonts w:ascii="Arial Nova" w:eastAsia="Arial Nova" w:hAnsi="Arial Nova" w:cs="Arial Nova"/>
          <w:sz w:val="24"/>
          <w:szCs w:val="24"/>
        </w:rPr>
        <w:t>2</w:t>
      </w:r>
      <w:r w:rsidR="00B144AE" w:rsidRPr="2DD87E00">
        <w:rPr>
          <w:rFonts w:ascii="Arial Nova" w:eastAsia="Arial Nova" w:hAnsi="Arial Nova" w:cs="Arial Nova"/>
          <w:sz w:val="24"/>
          <w:szCs w:val="24"/>
        </w:rPr>
        <w:t>.1 Tausta ja yleiskuvaus</w:t>
      </w:r>
      <w:bookmarkEnd w:id="14"/>
      <w:bookmarkEnd w:id="15"/>
    </w:p>
    <w:p w14:paraId="71DB8420" w14:textId="69C645CE" w:rsidR="00B144AE" w:rsidRDefault="008D556B"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Alueellisen valmistelun tehtävänä oli tukea alueen kuntia niiden tehtävien toteuttamisessa, jotka tukevat palveluiden järjestämistehtävän siirtymistä kunnilta hyvinvointialueelle. Rakenneuudistusta edelsi Uudenmaan erillisselvitys, jonka pohjalta laadittiin Uudenmaan erillisratkaisu ja viiden itsehallintoalueen malli. Itä-Uudenmaan alue on yksi itsehallintomallin tuotantoalueista ja </w:t>
      </w:r>
      <w:r w:rsidR="00AB0DE1" w:rsidRPr="2DD87E00">
        <w:rPr>
          <w:rFonts w:ascii="Arial Nova" w:eastAsia="Arial Nova" w:hAnsi="Arial Nova" w:cs="Arial Nova"/>
          <w:sz w:val="24"/>
          <w:szCs w:val="24"/>
        </w:rPr>
        <w:t>r</w:t>
      </w:r>
      <w:r w:rsidRPr="2DD87E00">
        <w:rPr>
          <w:rFonts w:ascii="Arial Nova" w:eastAsia="Arial Nova" w:hAnsi="Arial Nova" w:cs="Arial Nova"/>
          <w:sz w:val="24"/>
          <w:szCs w:val="24"/>
        </w:rPr>
        <w:t xml:space="preserve">akenneuudistuksen kehitystyöllä </w:t>
      </w:r>
      <w:r w:rsidR="00A2087F" w:rsidRPr="2DD87E00">
        <w:rPr>
          <w:rFonts w:ascii="Arial Nova" w:eastAsia="Arial Nova" w:hAnsi="Arial Nova" w:cs="Arial Nova"/>
          <w:sz w:val="24"/>
          <w:szCs w:val="24"/>
        </w:rPr>
        <w:t xml:space="preserve">pohjustettiin väliaikaisen valmistelutoimielimen työskentelyn käynnistymistä. Alueellisen organisoitumisen osalta tehtiin välttämätön valmistelutyö, jotta väliaikainen valmistelutoimielin pystyi aloittamaan työskentelyn elokuussa 2021, mutta kaikkia hankesuunnitelmaan listattuja toimenpiteitä ei toteutettu suunnitellussa laajuudessa (päällekkäisyys </w:t>
      </w:r>
      <w:proofErr w:type="spellStart"/>
      <w:r w:rsidR="00A2087F" w:rsidRPr="2DD87E00">
        <w:rPr>
          <w:rFonts w:ascii="Arial Nova" w:eastAsia="Arial Nova" w:hAnsi="Arial Nova" w:cs="Arial Nova"/>
          <w:sz w:val="24"/>
          <w:szCs w:val="24"/>
        </w:rPr>
        <w:t>vaten</w:t>
      </w:r>
      <w:proofErr w:type="spellEnd"/>
      <w:r w:rsidR="00A2087F" w:rsidRPr="2DD87E00">
        <w:rPr>
          <w:rFonts w:ascii="Arial Nova" w:eastAsia="Arial Nova" w:hAnsi="Arial Nova" w:cs="Arial Nova"/>
          <w:sz w:val="24"/>
          <w:szCs w:val="24"/>
        </w:rPr>
        <w:t xml:space="preserve"> työn kanssa). </w:t>
      </w:r>
    </w:p>
    <w:p w14:paraId="0291C803" w14:textId="3D7ABBD9" w:rsidR="00B144AE" w:rsidRDefault="004851B9" w:rsidP="002F4653">
      <w:pPr>
        <w:pStyle w:val="Otsikko2"/>
        <w:spacing w:after="120"/>
        <w:rPr>
          <w:rFonts w:ascii="Arial Nova" w:eastAsia="Arial Nova" w:hAnsi="Arial Nova" w:cs="Arial Nova"/>
          <w:sz w:val="24"/>
          <w:szCs w:val="24"/>
        </w:rPr>
      </w:pPr>
      <w:bookmarkStart w:id="16" w:name="_Toc1744230878"/>
      <w:bookmarkStart w:id="17" w:name="_Toc96412005"/>
      <w:r w:rsidRPr="2DD87E00">
        <w:rPr>
          <w:rFonts w:ascii="Arial Nova" w:eastAsia="Arial Nova" w:hAnsi="Arial Nova" w:cs="Arial Nova"/>
          <w:sz w:val="24"/>
          <w:szCs w:val="24"/>
        </w:rPr>
        <w:t>2.</w:t>
      </w:r>
      <w:r w:rsidR="00095CFC" w:rsidRPr="2DD87E00">
        <w:rPr>
          <w:rFonts w:ascii="Arial Nova" w:eastAsia="Arial Nova" w:hAnsi="Arial Nova" w:cs="Arial Nova"/>
          <w:sz w:val="24"/>
          <w:szCs w:val="24"/>
        </w:rPr>
        <w:t>2 Tavoitteet</w:t>
      </w:r>
      <w:bookmarkEnd w:id="16"/>
      <w:bookmarkEnd w:id="17"/>
    </w:p>
    <w:p w14:paraId="6B3BC89F" w14:textId="1C99FED0" w:rsidR="00095CFC" w:rsidRDefault="00200C4A"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Vapaaehtoisen alueellisen valmistelun päätavoitteena oli, että toteutetun kehitystyön jälkeen Itä-Uusimaa toimii yhtenäisenä alueellisena kokonaisuutena, joka pystyy huomioimaan alueen eri osien erityispiirteet, järjestämään sen asukkaiden tarvitsemat yhdenvertaiset helposti saavutettavissa olevat palvelut ja tukemaan kehityksen eri vaiheissa olevia kuntiaan sosiaali- ja terveyspalvelujen edelleen kehittymisessä.</w:t>
      </w:r>
    </w:p>
    <w:p w14:paraId="7EE339E9" w14:textId="6EB3D2CD" w:rsidR="003A7079" w:rsidRDefault="003A7079"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Tavoite oli asetettu erittäin korkealle, ja sen realistinen saavuttaminen rakenneuudistushankkeen </w:t>
      </w:r>
      <w:r w:rsidR="00544071" w:rsidRPr="2DD87E00">
        <w:rPr>
          <w:rFonts w:ascii="Arial Nova" w:eastAsia="Arial Nova" w:hAnsi="Arial Nova" w:cs="Arial Nova"/>
          <w:sz w:val="24"/>
          <w:szCs w:val="24"/>
        </w:rPr>
        <w:t>aikana oli mahdotonta huomioiden soteuudistuksen eteneminen</w:t>
      </w:r>
      <w:r w:rsidR="00A61417" w:rsidRPr="2DD87E00">
        <w:rPr>
          <w:rFonts w:ascii="Arial Nova" w:eastAsia="Arial Nova" w:hAnsi="Arial Nova" w:cs="Arial Nova"/>
          <w:sz w:val="24"/>
          <w:szCs w:val="24"/>
        </w:rPr>
        <w:t xml:space="preserve"> valtakunnallisesti.</w:t>
      </w:r>
      <w:r w:rsidR="008C2F2B" w:rsidRPr="2DD87E00">
        <w:rPr>
          <w:rFonts w:ascii="Arial Nova" w:eastAsia="Arial Nova" w:hAnsi="Arial Nova" w:cs="Arial Nova"/>
          <w:sz w:val="24"/>
          <w:szCs w:val="24"/>
        </w:rPr>
        <w:t xml:space="preserve"> </w:t>
      </w:r>
      <w:r w:rsidR="00EC4556" w:rsidRPr="2DD87E00">
        <w:rPr>
          <w:rFonts w:ascii="Arial Nova" w:eastAsia="Arial Nova" w:hAnsi="Arial Nova" w:cs="Arial Nova"/>
          <w:sz w:val="24"/>
          <w:szCs w:val="24"/>
        </w:rPr>
        <w:t xml:space="preserve">Kehitystyön tuloksena on kuitenkin </w:t>
      </w:r>
      <w:r w:rsidR="000C71C9" w:rsidRPr="2DD87E00">
        <w:rPr>
          <w:rFonts w:ascii="Arial Nova" w:eastAsia="Arial Nova" w:hAnsi="Arial Nova" w:cs="Arial Nova"/>
          <w:sz w:val="24"/>
          <w:szCs w:val="24"/>
        </w:rPr>
        <w:t xml:space="preserve">tehty toimenpiteitä, joiden avulla tavoitteeseen tullaan tulevaisuudessa pääsemään. </w:t>
      </w:r>
    </w:p>
    <w:p w14:paraId="79E736C9" w14:textId="1EEE8B04" w:rsidR="00095CFC" w:rsidRDefault="004851B9" w:rsidP="002F4653">
      <w:pPr>
        <w:pStyle w:val="Otsikko2"/>
        <w:spacing w:after="120"/>
        <w:rPr>
          <w:rFonts w:ascii="Arial Nova" w:eastAsia="Arial Nova" w:hAnsi="Arial Nova" w:cs="Arial Nova"/>
          <w:sz w:val="24"/>
          <w:szCs w:val="24"/>
        </w:rPr>
      </w:pPr>
      <w:bookmarkStart w:id="18" w:name="_Toc90510764"/>
      <w:bookmarkStart w:id="19" w:name="_Toc96412006"/>
      <w:r w:rsidRPr="2DD87E00">
        <w:rPr>
          <w:rFonts w:ascii="Arial Nova" w:eastAsia="Arial Nova" w:hAnsi="Arial Nova" w:cs="Arial Nova"/>
          <w:sz w:val="24"/>
          <w:szCs w:val="24"/>
        </w:rPr>
        <w:t>2</w:t>
      </w:r>
      <w:r w:rsidR="00095CFC" w:rsidRPr="2DD87E00">
        <w:rPr>
          <w:rFonts w:ascii="Arial Nova" w:eastAsia="Arial Nova" w:hAnsi="Arial Nova" w:cs="Arial Nova"/>
          <w:sz w:val="24"/>
          <w:szCs w:val="24"/>
        </w:rPr>
        <w:t>.3 Tuotokset</w:t>
      </w:r>
      <w:bookmarkEnd w:id="18"/>
      <w:bookmarkEnd w:id="19"/>
    </w:p>
    <w:p w14:paraId="45EF0132" w14:textId="4A8FB90C" w:rsidR="00095CFC" w:rsidRDefault="00851816"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Itä-Uudenmaan alueelle laadittiin alustava brändi</w:t>
      </w:r>
      <w:r w:rsidR="00EC2CA2" w:rsidRPr="2DD87E00">
        <w:rPr>
          <w:rFonts w:ascii="Arial Nova" w:eastAsia="Arial Nova" w:hAnsi="Arial Nova" w:cs="Arial Nova"/>
          <w:sz w:val="24"/>
          <w:szCs w:val="24"/>
        </w:rPr>
        <w:t xml:space="preserve"> osana rakenneuudistushankkeen viestinnän kokonaisuutta. </w:t>
      </w:r>
      <w:r w:rsidR="00C63519" w:rsidRPr="2DD87E00">
        <w:rPr>
          <w:rFonts w:ascii="Arial Nova" w:eastAsia="Arial Nova" w:hAnsi="Arial Nova" w:cs="Arial Nova"/>
          <w:sz w:val="24"/>
          <w:szCs w:val="24"/>
        </w:rPr>
        <w:t xml:space="preserve">Yhteistyössä tiedolla johtamisen kokonaisuuden ja Tulevaisuuden sotekeskushankkeen kanssa </w:t>
      </w:r>
      <w:r w:rsidR="000F7AEC" w:rsidRPr="2DD87E00">
        <w:rPr>
          <w:rFonts w:ascii="Arial Nova" w:eastAsia="Arial Nova" w:hAnsi="Arial Nova" w:cs="Arial Nova"/>
          <w:sz w:val="24"/>
          <w:szCs w:val="24"/>
        </w:rPr>
        <w:t xml:space="preserve">on määritelty tiedon tuotannon tarpeita, ja valmistauduttu alueellisen </w:t>
      </w:r>
      <w:r w:rsidR="00EB3547" w:rsidRPr="2DD87E00">
        <w:rPr>
          <w:rFonts w:ascii="Arial Nova" w:eastAsia="Arial Nova" w:hAnsi="Arial Nova" w:cs="Arial Nova"/>
          <w:sz w:val="24"/>
          <w:szCs w:val="24"/>
        </w:rPr>
        <w:t>raportointi- ja analysointivälineen käyttöönottoon. Samoin yhteistyössä määritel</w:t>
      </w:r>
      <w:r w:rsidR="00087A96" w:rsidRPr="2DD87E00">
        <w:rPr>
          <w:rFonts w:ascii="Arial Nova" w:eastAsia="Arial Nova" w:hAnsi="Arial Nova" w:cs="Arial Nova"/>
          <w:sz w:val="24"/>
          <w:szCs w:val="24"/>
        </w:rPr>
        <w:t xml:space="preserve">tiin </w:t>
      </w:r>
      <w:r w:rsidR="00EB3547" w:rsidRPr="2DD87E00">
        <w:rPr>
          <w:rFonts w:ascii="Arial Nova" w:eastAsia="Arial Nova" w:hAnsi="Arial Nova" w:cs="Arial Nova"/>
          <w:sz w:val="24"/>
          <w:szCs w:val="24"/>
        </w:rPr>
        <w:t>ja kuvat</w:t>
      </w:r>
      <w:r w:rsidR="00087A96" w:rsidRPr="2DD87E00">
        <w:rPr>
          <w:rFonts w:ascii="Arial Nova" w:eastAsia="Arial Nova" w:hAnsi="Arial Nova" w:cs="Arial Nova"/>
          <w:sz w:val="24"/>
          <w:szCs w:val="24"/>
        </w:rPr>
        <w:t>tiin</w:t>
      </w:r>
      <w:r w:rsidR="00EB3547" w:rsidRPr="2DD87E00">
        <w:rPr>
          <w:rFonts w:ascii="Arial Nova" w:eastAsia="Arial Nova" w:hAnsi="Arial Nova" w:cs="Arial Nova"/>
          <w:sz w:val="24"/>
          <w:szCs w:val="24"/>
        </w:rPr>
        <w:t xml:space="preserve"> keskeisiä palveluketjuja ja kokonaisuuksia. </w:t>
      </w:r>
      <w:r w:rsidR="00A55D6D" w:rsidRPr="2DD87E00">
        <w:rPr>
          <w:rFonts w:ascii="Arial Nova" w:eastAsia="Arial Nova" w:hAnsi="Arial Nova" w:cs="Arial Nova"/>
          <w:sz w:val="24"/>
          <w:szCs w:val="24"/>
        </w:rPr>
        <w:t xml:space="preserve">Väliaikaisen valmistelutoimielimen työskentelyn tueksi laadittiin alueellinen tiekartta, jonka pohjalta työskentelyn käynnistämistä suunniteltiin. </w:t>
      </w:r>
      <w:r w:rsidR="00663EB4" w:rsidRPr="2DD87E00">
        <w:rPr>
          <w:rFonts w:ascii="Arial Nova" w:eastAsia="Arial Nova" w:hAnsi="Arial Nova" w:cs="Arial Nova"/>
          <w:sz w:val="24"/>
          <w:szCs w:val="24"/>
        </w:rPr>
        <w:t>Laadittiin esiselvitys asiakas- ja potilastietojärjestelmien yhtenäistämisestä</w:t>
      </w:r>
      <w:r w:rsidR="00054D01" w:rsidRPr="2DD87E00">
        <w:rPr>
          <w:rFonts w:ascii="Arial Nova" w:eastAsia="Arial Nova" w:hAnsi="Arial Nova" w:cs="Arial Nova"/>
          <w:sz w:val="24"/>
          <w:szCs w:val="24"/>
        </w:rPr>
        <w:t xml:space="preserve">. </w:t>
      </w:r>
    </w:p>
    <w:p w14:paraId="11787DF4" w14:textId="6D519019" w:rsidR="00095CFC" w:rsidRDefault="004851B9" w:rsidP="002F4653">
      <w:pPr>
        <w:pStyle w:val="Otsikko2"/>
        <w:spacing w:after="120"/>
        <w:rPr>
          <w:rFonts w:ascii="Arial Nova" w:eastAsia="Arial Nova" w:hAnsi="Arial Nova" w:cs="Arial Nova"/>
          <w:sz w:val="24"/>
          <w:szCs w:val="24"/>
        </w:rPr>
      </w:pPr>
      <w:bookmarkStart w:id="20" w:name="_Toc798298106"/>
      <w:bookmarkStart w:id="21" w:name="_Toc96412007"/>
      <w:r w:rsidRPr="2DD87E00">
        <w:rPr>
          <w:rFonts w:ascii="Arial Nova" w:eastAsia="Arial Nova" w:hAnsi="Arial Nova" w:cs="Arial Nova"/>
          <w:sz w:val="24"/>
          <w:szCs w:val="24"/>
        </w:rPr>
        <w:lastRenderedPageBreak/>
        <w:t>2</w:t>
      </w:r>
      <w:r w:rsidR="00095CFC" w:rsidRPr="2DD87E00">
        <w:rPr>
          <w:rFonts w:ascii="Arial Nova" w:eastAsia="Arial Nova" w:hAnsi="Arial Nova" w:cs="Arial Nova"/>
          <w:sz w:val="24"/>
          <w:szCs w:val="24"/>
        </w:rPr>
        <w:t>.4 Keskeiset hyödyt</w:t>
      </w:r>
      <w:bookmarkEnd w:id="20"/>
      <w:bookmarkEnd w:id="21"/>
    </w:p>
    <w:p w14:paraId="054ACDCB" w14:textId="76F524A2" w:rsidR="00095CFC" w:rsidRDefault="00FD3E7E"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Alueellisen organisoitumisen</w:t>
      </w:r>
      <w:r w:rsidR="000757B8" w:rsidRPr="2DD87E00">
        <w:rPr>
          <w:rFonts w:ascii="Arial Nova" w:eastAsia="Arial Nova" w:hAnsi="Arial Nova" w:cs="Arial Nova"/>
          <w:sz w:val="24"/>
          <w:szCs w:val="24"/>
        </w:rPr>
        <w:t xml:space="preserve"> kokonaisuudessa tehty pohjatyö on antanut väliaikaiselle valmistelutoimielimelle hyvän pohjan aloittaa työt kohti </w:t>
      </w:r>
      <w:r w:rsidR="00C31598">
        <w:rPr>
          <w:rFonts w:ascii="Arial Nova" w:eastAsia="Arial Nova" w:hAnsi="Arial Nova" w:cs="Arial Nova"/>
          <w:sz w:val="24"/>
          <w:szCs w:val="24"/>
        </w:rPr>
        <w:t xml:space="preserve">Itä-Uudenmaan </w:t>
      </w:r>
      <w:r w:rsidR="000757B8" w:rsidRPr="2DD87E00">
        <w:rPr>
          <w:rFonts w:ascii="Arial Nova" w:eastAsia="Arial Nova" w:hAnsi="Arial Nova" w:cs="Arial Nova"/>
          <w:sz w:val="24"/>
          <w:szCs w:val="24"/>
        </w:rPr>
        <w:t xml:space="preserve">hyvinvointialuetta ja uutta organisaatiota. </w:t>
      </w:r>
    </w:p>
    <w:p w14:paraId="68C959A5" w14:textId="77777777" w:rsidR="00C31598" w:rsidRDefault="00C31598" w:rsidP="002F4653">
      <w:pPr>
        <w:pStyle w:val="Leipteksti"/>
        <w:spacing w:after="120"/>
        <w:ind w:left="0"/>
        <w:rPr>
          <w:rFonts w:ascii="Arial Nova" w:eastAsia="Arial Nova" w:hAnsi="Arial Nova" w:cs="Arial Nova"/>
          <w:sz w:val="24"/>
          <w:szCs w:val="24"/>
        </w:rPr>
      </w:pPr>
    </w:p>
    <w:p w14:paraId="334581B3" w14:textId="40896B61" w:rsidR="00095CFC" w:rsidRDefault="004851B9" w:rsidP="002F4653">
      <w:pPr>
        <w:pStyle w:val="Otsikko2"/>
        <w:spacing w:after="120"/>
        <w:rPr>
          <w:rFonts w:ascii="Arial Nova" w:eastAsia="Arial Nova" w:hAnsi="Arial Nova" w:cs="Arial Nova"/>
          <w:sz w:val="24"/>
          <w:szCs w:val="24"/>
        </w:rPr>
      </w:pPr>
      <w:bookmarkStart w:id="22" w:name="_Toc98409281"/>
      <w:bookmarkStart w:id="23" w:name="_Toc96412008"/>
      <w:r w:rsidRPr="2DD87E00">
        <w:rPr>
          <w:rFonts w:ascii="Arial Nova" w:eastAsia="Arial Nova" w:hAnsi="Arial Nova" w:cs="Arial Nova"/>
          <w:sz w:val="24"/>
          <w:szCs w:val="24"/>
        </w:rPr>
        <w:t>2</w:t>
      </w:r>
      <w:r w:rsidR="00896021" w:rsidRPr="2DD87E00">
        <w:rPr>
          <w:rFonts w:ascii="Arial Nova" w:eastAsia="Arial Nova" w:hAnsi="Arial Nova" w:cs="Arial Nova"/>
          <w:sz w:val="24"/>
          <w:szCs w:val="24"/>
        </w:rPr>
        <w:t>.5 Riippuvuudet</w:t>
      </w:r>
      <w:bookmarkEnd w:id="22"/>
      <w:bookmarkEnd w:id="23"/>
    </w:p>
    <w:p w14:paraId="3ADAAAA1" w14:textId="7FBE31FA" w:rsidR="00D2087A" w:rsidRPr="00D2087A" w:rsidRDefault="00D2087A"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Työtä on tehty tiiviissä yhteistyössä Tule</w:t>
      </w:r>
      <w:r w:rsidR="001424AC" w:rsidRPr="2DD87E00">
        <w:rPr>
          <w:rFonts w:ascii="Arial Nova" w:eastAsia="Arial Nova" w:hAnsi="Arial Nova" w:cs="Arial Nova"/>
          <w:sz w:val="24"/>
          <w:szCs w:val="24"/>
        </w:rPr>
        <w:t>vaisuuden sote-keskushankkeen</w:t>
      </w:r>
      <w:r w:rsidR="00DA7256" w:rsidRPr="2DD87E00">
        <w:rPr>
          <w:rFonts w:ascii="Arial Nova" w:eastAsia="Arial Nova" w:hAnsi="Arial Nova" w:cs="Arial Nova"/>
          <w:sz w:val="24"/>
          <w:szCs w:val="24"/>
        </w:rPr>
        <w:t xml:space="preserve">, kuntien ja väliaikaisen valmistelutoimielimen kanssa. </w:t>
      </w:r>
      <w:r w:rsidR="003274E2" w:rsidRPr="2DD87E00">
        <w:rPr>
          <w:rFonts w:ascii="Arial Nova" w:eastAsia="Arial Nova" w:hAnsi="Arial Nova" w:cs="Arial Nova"/>
          <w:sz w:val="24"/>
          <w:szCs w:val="24"/>
        </w:rPr>
        <w:t>Valtakunnalliset ohjeistukset ja linjaukset</w:t>
      </w:r>
      <w:r w:rsidR="003559DB" w:rsidRPr="2DD87E00">
        <w:rPr>
          <w:rFonts w:ascii="Arial Nova" w:eastAsia="Arial Nova" w:hAnsi="Arial Nova" w:cs="Arial Nova"/>
          <w:sz w:val="24"/>
          <w:szCs w:val="24"/>
        </w:rPr>
        <w:t>, sekä niiden aikataulut ovat vaikuttaneet valmisteluun. Alueen</w:t>
      </w:r>
      <w:r w:rsidR="00B60149" w:rsidRPr="2DD87E00">
        <w:rPr>
          <w:rFonts w:ascii="Arial Nova" w:eastAsia="Arial Nova" w:hAnsi="Arial Nova" w:cs="Arial Nova"/>
          <w:sz w:val="24"/>
          <w:szCs w:val="24"/>
        </w:rPr>
        <w:t xml:space="preserve"> tahtotila huomioiden isompien kokonaisuuksien edistämisessä odotettiin myös lainsäädännön läpimenoa. </w:t>
      </w:r>
    </w:p>
    <w:p w14:paraId="60B5DD6D" w14:textId="77777777" w:rsidR="002A20FF" w:rsidRPr="00A66DD9" w:rsidRDefault="002A20FF" w:rsidP="002F4653">
      <w:pPr>
        <w:pStyle w:val="Leipteksti"/>
        <w:spacing w:after="120"/>
        <w:ind w:left="0"/>
        <w:rPr>
          <w:rFonts w:ascii="Arial Nova" w:eastAsia="Arial Nova" w:hAnsi="Arial Nova" w:cs="Arial Nova"/>
          <w:sz w:val="24"/>
          <w:szCs w:val="24"/>
        </w:rPr>
      </w:pPr>
    </w:p>
    <w:p w14:paraId="3FEC6735" w14:textId="786258E7" w:rsidR="00047CD3" w:rsidRPr="00A66DD9" w:rsidRDefault="004851B9" w:rsidP="002F4653">
      <w:pPr>
        <w:pStyle w:val="Otsikko1"/>
        <w:spacing w:after="120"/>
        <w:rPr>
          <w:rFonts w:ascii="Arial Nova" w:eastAsia="Arial Nova" w:hAnsi="Arial Nova" w:cs="Arial Nova"/>
        </w:rPr>
      </w:pPr>
      <w:bookmarkStart w:id="24" w:name="_Toc150986773"/>
      <w:bookmarkStart w:id="25" w:name="_Toc96412009"/>
      <w:r w:rsidRPr="0B8CFBB8">
        <w:rPr>
          <w:rFonts w:ascii="Arial Nova" w:eastAsia="Arial Nova" w:hAnsi="Arial Nova" w:cs="Arial Nova"/>
          <w:lang w:eastAsia="fi-FI"/>
        </w:rPr>
        <w:t>3</w:t>
      </w:r>
      <w:r w:rsidR="008E54F6" w:rsidRPr="0B8CFBB8">
        <w:rPr>
          <w:rFonts w:ascii="Arial Nova" w:eastAsia="Arial Nova" w:hAnsi="Arial Nova" w:cs="Arial Nova"/>
          <w:lang w:eastAsia="fi-FI"/>
        </w:rPr>
        <w:t xml:space="preserve"> </w:t>
      </w:r>
      <w:r w:rsidR="4DE61E97" w:rsidRPr="0B8CFBB8">
        <w:rPr>
          <w:rFonts w:ascii="Arial Nova" w:eastAsia="Arial Nova" w:hAnsi="Arial Nova" w:cs="Arial Nova"/>
          <w:lang w:eastAsia="fi-FI"/>
        </w:rPr>
        <w:t>TIEDOLLA JOHTAMINEN</w:t>
      </w:r>
      <w:bookmarkEnd w:id="24"/>
      <w:bookmarkEnd w:id="25"/>
    </w:p>
    <w:p w14:paraId="08AB9870" w14:textId="52AB0FE8" w:rsidR="4DE61E97" w:rsidRPr="00A66DD9" w:rsidRDefault="004851B9" w:rsidP="002F4653">
      <w:pPr>
        <w:pStyle w:val="Otsikko2"/>
        <w:spacing w:after="120"/>
        <w:rPr>
          <w:rFonts w:ascii="Arial Nova" w:eastAsia="Arial Nova" w:hAnsi="Arial Nova" w:cs="Arial Nova"/>
          <w:sz w:val="24"/>
          <w:szCs w:val="24"/>
        </w:rPr>
      </w:pPr>
      <w:bookmarkStart w:id="26" w:name="_Toc96412010"/>
      <w:bookmarkStart w:id="27" w:name="_Toc1973741998"/>
      <w:r w:rsidRPr="2DD87E00">
        <w:rPr>
          <w:rFonts w:ascii="Arial Nova" w:eastAsia="Arial Nova" w:hAnsi="Arial Nova" w:cs="Arial Nova"/>
          <w:sz w:val="24"/>
          <w:szCs w:val="24"/>
        </w:rPr>
        <w:t>3</w:t>
      </w:r>
      <w:r w:rsidR="008E54F6" w:rsidRPr="2DD87E00">
        <w:rPr>
          <w:rFonts w:ascii="Arial Nova" w:eastAsia="Arial Nova" w:hAnsi="Arial Nova" w:cs="Arial Nova"/>
          <w:sz w:val="24"/>
          <w:szCs w:val="24"/>
        </w:rPr>
        <w:t xml:space="preserve">.1 </w:t>
      </w:r>
      <w:r w:rsidR="4DE61E97" w:rsidRPr="2DD87E00">
        <w:rPr>
          <w:rFonts w:ascii="Arial Nova" w:eastAsia="Arial Nova" w:hAnsi="Arial Nova" w:cs="Arial Nova"/>
          <w:sz w:val="24"/>
          <w:szCs w:val="24"/>
        </w:rPr>
        <w:t>Tausta ja yleiskuvaus</w:t>
      </w:r>
      <w:bookmarkEnd w:id="26"/>
      <w:r w:rsidR="4DE61E97" w:rsidRPr="2DD87E00">
        <w:rPr>
          <w:rFonts w:ascii="Arial Nova" w:eastAsia="Arial Nova" w:hAnsi="Arial Nova" w:cs="Arial Nova"/>
          <w:sz w:val="24"/>
          <w:szCs w:val="24"/>
        </w:rPr>
        <w:t xml:space="preserve"> </w:t>
      </w:r>
      <w:bookmarkEnd w:id="27"/>
    </w:p>
    <w:p w14:paraId="58161779" w14:textId="21E5DC26" w:rsidR="3E01F1E9" w:rsidRPr="00A66DD9" w:rsidRDefault="3E01F1E9"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Itä-Uudenmaan hyvinvointialueen kunnissa tiedolla johtamista ja tiedon hallinnointia tehdään toistaiseksi eri tavoin. Hankkeen tehtävänä oli luoda yhteisiä tiedolla johtamisen rakenteita tulevan hyvinvointialueen tiedolla johtamista varten. Kokonaisuus oli jaettu kahteen eri osakokonaisuuteen: </w:t>
      </w:r>
    </w:p>
    <w:p w14:paraId="6EFBAD72" w14:textId="4B85F6E0" w:rsidR="0643C5FF" w:rsidRPr="00A66DD9" w:rsidRDefault="0643C5FF" w:rsidP="002F4653">
      <w:pPr>
        <w:pStyle w:val="Leipteksti"/>
        <w:spacing w:after="120"/>
        <w:rPr>
          <w:rFonts w:ascii="Arial Nova" w:eastAsia="Arial Nova" w:hAnsi="Arial Nova" w:cs="Arial Nova"/>
          <w:sz w:val="24"/>
          <w:szCs w:val="24"/>
        </w:rPr>
      </w:pPr>
      <w:r w:rsidRPr="2DD87E00">
        <w:rPr>
          <w:rFonts w:ascii="Arial Nova" w:eastAsia="Arial Nova" w:hAnsi="Arial Nova" w:cs="Arial Nova"/>
          <w:sz w:val="24"/>
          <w:szCs w:val="24"/>
        </w:rPr>
        <w:t>1) Suunnittelu- ja seurantajärjestelmän rakentaminen ja tiedolla johtaminen koko alueella</w:t>
      </w:r>
      <w:r w:rsidR="5D7AA07C" w:rsidRPr="2DD87E00">
        <w:rPr>
          <w:rFonts w:ascii="Arial Nova" w:eastAsia="Arial Nova" w:hAnsi="Arial Nova" w:cs="Arial Nova"/>
          <w:sz w:val="24"/>
          <w:szCs w:val="24"/>
        </w:rPr>
        <w:t xml:space="preserve"> (talouden seuranta, toiminnan mittarit ja vaikuttavuuden mittarit)</w:t>
      </w:r>
    </w:p>
    <w:p w14:paraId="42E61A8A" w14:textId="2B451C52" w:rsidR="0643C5FF" w:rsidRPr="00A66DD9" w:rsidRDefault="0643C5FF" w:rsidP="002F4653">
      <w:pPr>
        <w:pStyle w:val="Leipteksti"/>
        <w:spacing w:after="120"/>
        <w:rPr>
          <w:rFonts w:ascii="Arial Nova" w:eastAsia="Arial Nova" w:hAnsi="Arial Nova" w:cs="Arial Nova"/>
          <w:sz w:val="24"/>
          <w:szCs w:val="24"/>
        </w:rPr>
      </w:pPr>
      <w:r w:rsidRPr="2DD87E00">
        <w:rPr>
          <w:rFonts w:ascii="Arial Nova" w:eastAsia="Arial Nova" w:hAnsi="Arial Nova" w:cs="Arial Nova"/>
          <w:sz w:val="24"/>
          <w:szCs w:val="24"/>
        </w:rPr>
        <w:t>2) Palveluiden hankinta ja hallinta sekä palvelutuotannon ohjaus ja valvonta erityisesti vammaispalveluissa</w:t>
      </w:r>
      <w:r w:rsidR="379B5B85" w:rsidRPr="2DD87E00">
        <w:rPr>
          <w:rFonts w:ascii="Arial Nova" w:eastAsia="Arial Nova" w:hAnsi="Arial Nova" w:cs="Arial Nova"/>
          <w:sz w:val="24"/>
          <w:szCs w:val="24"/>
        </w:rPr>
        <w:t>.</w:t>
      </w:r>
    </w:p>
    <w:p w14:paraId="76DBB3C6" w14:textId="732A81CA" w:rsidR="00AC41FD" w:rsidRPr="00A66DD9" w:rsidRDefault="004851B9" w:rsidP="002F4653">
      <w:pPr>
        <w:pStyle w:val="Otsikko2"/>
        <w:spacing w:after="120"/>
        <w:rPr>
          <w:rFonts w:ascii="Arial Nova" w:eastAsia="Arial Nova" w:hAnsi="Arial Nova" w:cs="Arial Nova"/>
          <w:sz w:val="24"/>
          <w:szCs w:val="24"/>
        </w:rPr>
      </w:pPr>
      <w:bookmarkStart w:id="28" w:name="_Toc96412011"/>
      <w:bookmarkStart w:id="29" w:name="_Toc656174145"/>
      <w:r w:rsidRPr="2DD87E00">
        <w:rPr>
          <w:rFonts w:ascii="Arial Nova" w:eastAsia="Arial Nova" w:hAnsi="Arial Nova" w:cs="Arial Nova"/>
          <w:sz w:val="24"/>
          <w:szCs w:val="24"/>
        </w:rPr>
        <w:t>3</w:t>
      </w:r>
      <w:r w:rsidR="008E54F6" w:rsidRPr="2DD87E00">
        <w:rPr>
          <w:rFonts w:ascii="Arial Nova" w:eastAsia="Arial Nova" w:hAnsi="Arial Nova" w:cs="Arial Nova"/>
          <w:sz w:val="24"/>
          <w:szCs w:val="24"/>
        </w:rPr>
        <w:t xml:space="preserve">.2 </w:t>
      </w:r>
      <w:r w:rsidR="4DE61E97" w:rsidRPr="2DD87E00">
        <w:rPr>
          <w:rFonts w:ascii="Arial Nova" w:eastAsia="Arial Nova" w:hAnsi="Arial Nova" w:cs="Arial Nova"/>
          <w:sz w:val="24"/>
          <w:szCs w:val="24"/>
        </w:rPr>
        <w:t>Tavoitteet</w:t>
      </w:r>
      <w:bookmarkEnd w:id="28"/>
      <w:r w:rsidR="4DE61E97" w:rsidRPr="2DD87E00">
        <w:rPr>
          <w:rFonts w:ascii="Arial Nova" w:eastAsia="Arial Nova" w:hAnsi="Arial Nova" w:cs="Arial Nova"/>
          <w:sz w:val="24"/>
          <w:szCs w:val="24"/>
        </w:rPr>
        <w:t xml:space="preserve"> </w:t>
      </w:r>
      <w:bookmarkEnd w:id="29"/>
    </w:p>
    <w:p w14:paraId="4763CFC0" w14:textId="18DFCB84" w:rsidR="4DE61E97" w:rsidRPr="00A66DD9" w:rsidRDefault="684B6135"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Itä-Uudenmaan johtamisen kehittymisen päämääränä on, että alueen toimijoilla on yhdenmukainen käsitys sen taloudesta ja toiminnasta sekä yhteinen seurannan ja ohjauksen toimintamalli. Johtamisen ja ohjauksen kehittäminen jakautuu kahteen eri osakokonaisuuteen: </w:t>
      </w:r>
    </w:p>
    <w:p w14:paraId="049CF6DA" w14:textId="2FBDC09D" w:rsidR="4DE61E97" w:rsidRPr="00A66DD9" w:rsidRDefault="200A9A1F"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1) Suunnittelu- ja seurantajärjestelmän rakentaminen ja tiedolla johtaminen koko alueella (talouden seuranta, toiminnan mittarit ja vaikuttavuuden mittarit), jonka tavoitteena oli: </w:t>
      </w:r>
    </w:p>
    <w:p w14:paraId="6C799776" w14:textId="4A4A7CBA" w:rsidR="4DE61E97" w:rsidRPr="00A66DD9" w:rsidRDefault="200A9A1F" w:rsidP="002F4653">
      <w:pPr>
        <w:pStyle w:val="Leipteksti"/>
        <w:numPr>
          <w:ilvl w:val="0"/>
          <w:numId w:val="10"/>
        </w:numPr>
        <w:spacing w:after="120"/>
        <w:rPr>
          <w:rFonts w:ascii="Arial Nova" w:eastAsia="Arial Nova" w:hAnsi="Arial Nova" w:cs="Arial Nova"/>
          <w:sz w:val="24"/>
          <w:szCs w:val="24"/>
        </w:rPr>
      </w:pPr>
      <w:r w:rsidRPr="2DD87E00">
        <w:rPr>
          <w:rFonts w:ascii="Arial Nova" w:eastAsia="Arial Nova" w:hAnsi="Arial Nova" w:cs="Arial Nova"/>
          <w:sz w:val="24"/>
          <w:szCs w:val="24"/>
        </w:rPr>
        <w:t xml:space="preserve">Alueen </w:t>
      </w:r>
      <w:r w:rsidRPr="2DD87E00">
        <w:rPr>
          <w:rFonts w:ascii="Arial Nova" w:eastAsia="Arial Nova" w:hAnsi="Arial Nova" w:cs="Arial Nova"/>
          <w:i/>
          <w:sz w:val="24"/>
          <w:szCs w:val="24"/>
        </w:rPr>
        <w:t>palveluverkko</w:t>
      </w:r>
      <w:r w:rsidRPr="2DD87E00">
        <w:rPr>
          <w:rFonts w:ascii="Arial Nova" w:eastAsia="Arial Nova" w:hAnsi="Arial Nova" w:cs="Arial Nova"/>
          <w:sz w:val="24"/>
          <w:szCs w:val="24"/>
        </w:rPr>
        <w:t xml:space="preserve"> tunnetaan ja sen edelleen kehittäminen tehdään tietoon pohjautuen</w:t>
      </w:r>
    </w:p>
    <w:p w14:paraId="272D9FF9" w14:textId="0CF0FB13" w:rsidR="4DE61E97" w:rsidRPr="00A66DD9" w:rsidRDefault="200A9A1F" w:rsidP="002F4653">
      <w:pPr>
        <w:pStyle w:val="Leipteksti"/>
        <w:numPr>
          <w:ilvl w:val="0"/>
          <w:numId w:val="10"/>
        </w:numPr>
        <w:spacing w:after="120"/>
        <w:rPr>
          <w:rFonts w:ascii="Arial Nova" w:eastAsia="Arial Nova" w:hAnsi="Arial Nova" w:cs="Arial Nova"/>
          <w:sz w:val="24"/>
          <w:szCs w:val="24"/>
        </w:rPr>
      </w:pPr>
      <w:r w:rsidRPr="2DD87E00">
        <w:rPr>
          <w:rFonts w:ascii="Arial Nova" w:eastAsia="Arial Nova" w:hAnsi="Arial Nova" w:cs="Arial Nova"/>
          <w:sz w:val="24"/>
          <w:szCs w:val="24"/>
        </w:rPr>
        <w:t xml:space="preserve">Alueen kunnille on suunniteltu yhdessä sovitut toiminnan ja talouden sekä </w:t>
      </w:r>
      <w:r w:rsidRPr="2DD87E00">
        <w:rPr>
          <w:rFonts w:ascii="Arial Nova" w:eastAsia="Arial Nova" w:hAnsi="Arial Nova" w:cs="Arial Nova"/>
          <w:i/>
          <w:sz w:val="24"/>
          <w:szCs w:val="24"/>
        </w:rPr>
        <w:t>vaikuttavuuden mittaamisen menettelyt, mittarit ja seurantamalli</w:t>
      </w:r>
      <w:r w:rsidRPr="2DD87E00">
        <w:rPr>
          <w:rFonts w:ascii="Arial Nova" w:eastAsia="Arial Nova" w:hAnsi="Arial Nova" w:cs="Arial Nova"/>
          <w:sz w:val="24"/>
          <w:szCs w:val="24"/>
        </w:rPr>
        <w:t xml:space="preserve">, joiden </w:t>
      </w:r>
      <w:r w:rsidRPr="2DD87E00">
        <w:rPr>
          <w:rFonts w:ascii="Arial Nova" w:eastAsia="Arial Nova" w:hAnsi="Arial Nova" w:cs="Arial Nova"/>
          <w:sz w:val="24"/>
          <w:szCs w:val="24"/>
        </w:rPr>
        <w:lastRenderedPageBreak/>
        <w:t xml:space="preserve">tuottamaa tietoa käytetään johtamisen välineenä. Työssä hyödynnetään aiemmassa uudistustyössä valmisteltuja järjestäjän tietotarpeita. </w:t>
      </w:r>
    </w:p>
    <w:p w14:paraId="3E484D26" w14:textId="74F0EBB0" w:rsidR="4DE61E97" w:rsidRPr="00A66DD9" w:rsidRDefault="200A9A1F" w:rsidP="002F4653">
      <w:pPr>
        <w:pStyle w:val="Leipteksti"/>
        <w:numPr>
          <w:ilvl w:val="0"/>
          <w:numId w:val="10"/>
        </w:numPr>
        <w:spacing w:after="120"/>
        <w:rPr>
          <w:rFonts w:ascii="Arial Nova" w:eastAsia="Arial Nova" w:hAnsi="Arial Nova" w:cs="Arial Nova"/>
          <w:sz w:val="24"/>
          <w:szCs w:val="24"/>
        </w:rPr>
      </w:pPr>
      <w:r w:rsidRPr="2DD87E00">
        <w:rPr>
          <w:rFonts w:ascii="Arial Nova" w:eastAsia="Arial Nova" w:hAnsi="Arial Nova" w:cs="Arial Nova"/>
          <w:sz w:val="24"/>
          <w:szCs w:val="24"/>
        </w:rPr>
        <w:t xml:space="preserve">On tunnistettu alueen toimijoiden </w:t>
      </w:r>
      <w:r w:rsidRPr="2DD87E00">
        <w:rPr>
          <w:rFonts w:ascii="Arial Nova" w:eastAsia="Arial Nova" w:hAnsi="Arial Nova" w:cs="Arial Nova"/>
          <w:i/>
          <w:sz w:val="24"/>
          <w:szCs w:val="24"/>
        </w:rPr>
        <w:t>tiedolla johtamisen kypsyystaso</w:t>
      </w:r>
      <w:r w:rsidRPr="2DD87E00">
        <w:rPr>
          <w:rFonts w:ascii="Arial Nova" w:eastAsia="Arial Nova" w:hAnsi="Arial Nova" w:cs="Arial Nova"/>
          <w:sz w:val="24"/>
          <w:szCs w:val="24"/>
        </w:rPr>
        <w:t xml:space="preserve"> ja tehty sen pohjalta kehittämisen suunnitelma, sekä on tehty Tiedolla johtamisen </w:t>
      </w:r>
      <w:r w:rsidRPr="2DD87E00">
        <w:rPr>
          <w:rFonts w:ascii="Arial Nova" w:eastAsia="Arial Nova" w:hAnsi="Arial Nova" w:cs="Arial Nova"/>
          <w:i/>
          <w:sz w:val="24"/>
          <w:szCs w:val="24"/>
        </w:rPr>
        <w:t>kokonaissuunnitelma</w:t>
      </w:r>
      <w:r w:rsidRPr="2DD87E00">
        <w:rPr>
          <w:rFonts w:ascii="Arial Nova" w:eastAsia="Arial Nova" w:hAnsi="Arial Nova" w:cs="Arial Nova"/>
          <w:sz w:val="24"/>
          <w:szCs w:val="24"/>
        </w:rPr>
        <w:t xml:space="preserve">  </w:t>
      </w:r>
    </w:p>
    <w:p w14:paraId="560B48CB" w14:textId="14885C40" w:rsidR="4DE61E97" w:rsidRPr="00A66DD9" w:rsidRDefault="200A9A1F"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2) Palveluiden hankinta ja hallinta sekä palvelutuotannon ohjaus ja valvonta erityisesti vammaispalveluissa, jonka tavoitteena oli, että palveluiden hankinta ja hallinta vammaispalveluissa toteutuu alueella kehitetyn toimintamallin mukaisesti.</w:t>
      </w:r>
    </w:p>
    <w:p w14:paraId="2F3CB983" w14:textId="1705602A" w:rsidR="4DE61E97" w:rsidRPr="00A66DD9" w:rsidRDefault="64025086"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Tavoitteet saavutettiin pääsääntöisesti, mutta erityisesti jäätiin kaipaamaan valtakunnallisia määrittelyitä vaikuttavuuden mittaamisesta. Taloudenraportointimallin todettiin </w:t>
      </w:r>
      <w:r w:rsidR="74089A03" w:rsidRPr="2DD87E00">
        <w:rPr>
          <w:rFonts w:ascii="Arial Nova" w:eastAsia="Arial Nova" w:hAnsi="Arial Nova" w:cs="Arial Nova"/>
          <w:sz w:val="24"/>
          <w:szCs w:val="24"/>
        </w:rPr>
        <w:t>vaativ</w:t>
      </w:r>
      <w:r w:rsidRPr="2DD87E00">
        <w:rPr>
          <w:rFonts w:ascii="Arial Nova" w:eastAsia="Arial Nova" w:hAnsi="Arial Nova" w:cs="Arial Nova"/>
          <w:sz w:val="24"/>
          <w:szCs w:val="24"/>
        </w:rPr>
        <w:t>a</w:t>
      </w:r>
      <w:r w:rsidR="74089A03" w:rsidRPr="2DD87E00">
        <w:rPr>
          <w:rFonts w:ascii="Arial Nova" w:eastAsia="Arial Nova" w:hAnsi="Arial Nova" w:cs="Arial Nova"/>
          <w:sz w:val="24"/>
          <w:szCs w:val="24"/>
        </w:rPr>
        <w:t>n yhteistä talousjärjestelmää, sekä</w:t>
      </w:r>
      <w:r w:rsidR="5FA40742" w:rsidRPr="2DD87E00">
        <w:rPr>
          <w:rFonts w:ascii="Arial Nova" w:eastAsia="Arial Nova" w:hAnsi="Arial Nova" w:cs="Arial Nova"/>
          <w:sz w:val="24"/>
          <w:szCs w:val="24"/>
        </w:rPr>
        <w:t xml:space="preserve"> yhteisesti sovittuja kirjaamiskäytäntöjä organisaatioriippumattomien palveluiden ja Aura-käsikirjan palveluluokkien mukaisesti, joten nämä tavoitteet on mahdollista saavuttaa vasta hyvinvointialueen toiminnan alkaessa.</w:t>
      </w:r>
      <w:r w:rsidR="2AC2CDD3" w:rsidRPr="2DD87E00">
        <w:rPr>
          <w:rFonts w:ascii="Arial Nova" w:eastAsia="Arial Nova" w:hAnsi="Arial Nova" w:cs="Arial Nova"/>
          <w:sz w:val="24"/>
          <w:szCs w:val="24"/>
        </w:rPr>
        <w:t xml:space="preserve"> Molempia asioita työstetään edelleen hankkeen päättymisen jälkeen.</w:t>
      </w:r>
    </w:p>
    <w:p w14:paraId="43E241E0" w14:textId="70937ECF" w:rsidR="4DE61E97" w:rsidRPr="00A66DD9" w:rsidRDefault="004851B9" w:rsidP="002F4653">
      <w:pPr>
        <w:pStyle w:val="Otsikko2"/>
        <w:spacing w:after="120"/>
        <w:rPr>
          <w:rFonts w:ascii="Arial Nova" w:eastAsia="Arial Nova" w:hAnsi="Arial Nova" w:cs="Arial Nova"/>
          <w:sz w:val="24"/>
          <w:szCs w:val="24"/>
        </w:rPr>
      </w:pPr>
      <w:bookmarkStart w:id="30" w:name="_Toc96412012"/>
      <w:bookmarkStart w:id="31" w:name="_Toc335799149"/>
      <w:r w:rsidRPr="2DD87E00">
        <w:rPr>
          <w:rFonts w:ascii="Arial Nova" w:eastAsia="Arial Nova" w:hAnsi="Arial Nova" w:cs="Arial Nova"/>
          <w:sz w:val="24"/>
          <w:szCs w:val="24"/>
        </w:rPr>
        <w:t>3</w:t>
      </w:r>
      <w:r w:rsidR="007A3444" w:rsidRPr="2DD87E00">
        <w:rPr>
          <w:rFonts w:ascii="Arial Nova" w:eastAsia="Arial Nova" w:hAnsi="Arial Nova" w:cs="Arial Nova"/>
          <w:sz w:val="24"/>
          <w:szCs w:val="24"/>
        </w:rPr>
        <w:t>.</w:t>
      </w:r>
      <w:r w:rsidR="008E54F6" w:rsidRPr="2DD87E00">
        <w:rPr>
          <w:rFonts w:ascii="Arial Nova" w:eastAsia="Arial Nova" w:hAnsi="Arial Nova" w:cs="Arial Nova"/>
          <w:sz w:val="24"/>
          <w:szCs w:val="24"/>
        </w:rPr>
        <w:t xml:space="preserve">3 </w:t>
      </w:r>
      <w:r w:rsidR="4DE61E97" w:rsidRPr="2DD87E00">
        <w:rPr>
          <w:rFonts w:ascii="Arial Nova" w:eastAsia="Arial Nova" w:hAnsi="Arial Nova" w:cs="Arial Nova"/>
          <w:sz w:val="24"/>
          <w:szCs w:val="24"/>
        </w:rPr>
        <w:t>Tuotokset</w:t>
      </w:r>
      <w:bookmarkEnd w:id="30"/>
      <w:r w:rsidR="4DE61E97" w:rsidRPr="2DD87E00">
        <w:rPr>
          <w:rFonts w:ascii="Arial Nova" w:eastAsia="Arial Nova" w:hAnsi="Arial Nova" w:cs="Arial Nova"/>
          <w:sz w:val="24"/>
          <w:szCs w:val="24"/>
        </w:rPr>
        <w:t xml:space="preserve"> </w:t>
      </w:r>
      <w:bookmarkEnd w:id="31"/>
    </w:p>
    <w:p w14:paraId="0EF38A89" w14:textId="4486FE40" w:rsidR="4DE61E97" w:rsidRPr="00A66DD9" w:rsidRDefault="02893B5D"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Alueen palveluverkosto selvitettiin ja laadittiin ylätason jatkosuunnitelma palveluverkoston kehittämiseksi huomioiden alueelliset palvelu, lähipalvelut, liikkuvat palvelut sekä etäpa</w:t>
      </w:r>
      <w:r w:rsidR="4949B8A9" w:rsidRPr="2DD87E00">
        <w:rPr>
          <w:rFonts w:ascii="Arial Nova" w:eastAsia="Arial Nova" w:hAnsi="Arial Nova" w:cs="Arial Nova"/>
          <w:sz w:val="24"/>
          <w:szCs w:val="24"/>
        </w:rPr>
        <w:t xml:space="preserve">lvelut. </w:t>
      </w:r>
    </w:p>
    <w:p w14:paraId="4D9C1E55" w14:textId="008E8AC8" w:rsidR="4DE61E97" w:rsidRPr="00A66DD9" w:rsidRDefault="4949B8A9"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 xml:space="preserve">Mittarityöryhmät kartoittivat nykyisin eri kunnissa käytössä olevat toiminnan ja vaikuttavuuden mittarit. Tunnistettiin tärkeäksi koetut ja vertailtavissa olevat mittarit ja koottiin ne yhteen asiakassegmenteittäin ylemmän johdon tietotarpeita ajatellen. Mittareista luotiin </w:t>
      </w:r>
      <w:proofErr w:type="spellStart"/>
      <w:r w:rsidRPr="2DD87E00">
        <w:rPr>
          <w:rFonts w:ascii="Arial Nova" w:eastAsia="Arial Nova" w:hAnsi="Arial Nova" w:cs="Arial Nova"/>
          <w:sz w:val="24"/>
          <w:szCs w:val="24"/>
        </w:rPr>
        <w:t>PowerBI</w:t>
      </w:r>
      <w:proofErr w:type="spellEnd"/>
      <w:r w:rsidRPr="2DD87E00">
        <w:rPr>
          <w:rFonts w:ascii="Arial Nova" w:eastAsia="Arial Nova" w:hAnsi="Arial Nova" w:cs="Arial Nova"/>
          <w:sz w:val="24"/>
          <w:szCs w:val="24"/>
        </w:rPr>
        <w:t>-näkymät, joiden avulla voidaan tarkastella nykytilaa alueella. Tunnistettiin myös haasteita nykytilassa, joihin on reagoitava ennen hyvinvointialueen toiminnan aloitusta. Vaikuttavuuden mittaamisen osalta valmistui toimintamalli, jolla vaikuttavuuden mittaamista voidaan viedä jatkossa eteenpäin kansallisten linjausten vahvistuttua sen osalta. Vaikuttavuuden mittareista pilotoitiin asiakaspalautekyselyä vammaispalveluissa.</w:t>
      </w:r>
    </w:p>
    <w:p w14:paraId="3B12DEF9" w14:textId="38DE7B86" w:rsidR="4DE61E97" w:rsidRPr="00A66DD9" w:rsidRDefault="14B6276B"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Alueen talousseurantamenettelyt yhdenmukaistuvat ja tulevaisuudessa saadaan vertailukelpoista ja ajantasaista tietoa talousseurannan tueksi</w:t>
      </w:r>
      <w:r w:rsidR="242B50B6" w:rsidRPr="2DD87E00">
        <w:rPr>
          <w:rFonts w:ascii="Arial Nova" w:eastAsia="Arial Nova" w:hAnsi="Arial Nova" w:cs="Arial Nova"/>
          <w:sz w:val="24"/>
          <w:szCs w:val="24"/>
        </w:rPr>
        <w:t>, mutta</w:t>
      </w:r>
      <w:r w:rsidRPr="2DD87E00">
        <w:rPr>
          <w:rFonts w:ascii="Arial Nova" w:eastAsia="Arial Nova" w:hAnsi="Arial Nova" w:cs="Arial Nova"/>
          <w:sz w:val="24"/>
          <w:szCs w:val="24"/>
        </w:rPr>
        <w:t xml:space="preserve"> </w:t>
      </w:r>
      <w:r w:rsidR="1E147FA8" w:rsidRPr="2DD87E00">
        <w:rPr>
          <w:rFonts w:ascii="Arial Nova" w:eastAsia="Arial Nova" w:hAnsi="Arial Nova" w:cs="Arial Nova"/>
          <w:sz w:val="24"/>
          <w:szCs w:val="24"/>
        </w:rPr>
        <w:t>t</w:t>
      </w:r>
      <w:r w:rsidRPr="2DD87E00">
        <w:rPr>
          <w:rFonts w:ascii="Arial Nova" w:eastAsia="Arial Nova" w:hAnsi="Arial Nova" w:cs="Arial Nova"/>
          <w:sz w:val="24"/>
          <w:szCs w:val="24"/>
        </w:rPr>
        <w:t>ämä edellyttää yhteistä talousjärjestelmää</w:t>
      </w:r>
      <w:r w:rsidR="708403F0" w:rsidRPr="2DD87E00">
        <w:rPr>
          <w:rFonts w:ascii="Arial Nova" w:eastAsia="Arial Nova" w:hAnsi="Arial Nova" w:cs="Arial Nova"/>
          <w:sz w:val="24"/>
          <w:szCs w:val="24"/>
        </w:rPr>
        <w:t xml:space="preserve"> hyvinvointialueella.</w:t>
      </w:r>
    </w:p>
    <w:p w14:paraId="37F322D5" w14:textId="0B2A50F3" w:rsidR="4DE61E97" w:rsidRPr="00A66DD9" w:rsidRDefault="4DE61E97"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Itä-Uudenmaan aluee</w:t>
      </w:r>
      <w:r w:rsidR="3B4BBC4C" w:rsidRPr="2DD87E00">
        <w:rPr>
          <w:rFonts w:ascii="Arial Nova" w:eastAsia="Arial Nova" w:hAnsi="Arial Nova" w:cs="Arial Nova"/>
          <w:sz w:val="24"/>
          <w:szCs w:val="24"/>
        </w:rPr>
        <w:t xml:space="preserve">n tiedolla johtamisen kypsyystaso kartoitettiin </w:t>
      </w:r>
      <w:r w:rsidRPr="2DD87E00">
        <w:rPr>
          <w:rFonts w:ascii="Arial Nova" w:eastAsia="Arial Nova" w:hAnsi="Arial Nova" w:cs="Arial Nova"/>
          <w:sz w:val="24"/>
          <w:szCs w:val="24"/>
        </w:rPr>
        <w:t>ja huomat</w:t>
      </w:r>
      <w:r w:rsidR="7256E513" w:rsidRPr="2DD87E00">
        <w:rPr>
          <w:rFonts w:ascii="Arial Nova" w:eastAsia="Arial Nova" w:hAnsi="Arial Nova" w:cs="Arial Nova"/>
          <w:sz w:val="24"/>
          <w:szCs w:val="24"/>
        </w:rPr>
        <w:t>tiin</w:t>
      </w:r>
      <w:r w:rsidRPr="2DD87E00">
        <w:rPr>
          <w:rFonts w:ascii="Arial Nova" w:eastAsia="Arial Nova" w:hAnsi="Arial Nova" w:cs="Arial Nova"/>
          <w:sz w:val="24"/>
          <w:szCs w:val="24"/>
        </w:rPr>
        <w:t xml:space="preserve">, että tiedolla johtaminen on eri tasoista eri kunnissa ja tiedolla johtamisen kulttuuri on vielä hatara Itä-Uudellamaalla. Tietovirrat </w:t>
      </w:r>
      <w:r w:rsidR="00081977">
        <w:rPr>
          <w:rFonts w:ascii="Arial Nova" w:eastAsia="Arial Nova" w:hAnsi="Arial Nova" w:cs="Arial Nova"/>
          <w:sz w:val="24"/>
          <w:szCs w:val="24"/>
        </w:rPr>
        <w:t>kuvattiin</w:t>
      </w:r>
      <w:r w:rsidRPr="2DD87E00">
        <w:rPr>
          <w:rFonts w:ascii="Arial Nova" w:eastAsia="Arial Nova" w:hAnsi="Arial Nova" w:cs="Arial Nova"/>
          <w:sz w:val="24"/>
          <w:szCs w:val="24"/>
        </w:rPr>
        <w:t xml:space="preserve"> ylätasolla. </w:t>
      </w:r>
      <w:r w:rsidR="0052562B" w:rsidRPr="2DD87E00">
        <w:rPr>
          <w:rFonts w:ascii="Arial Nova" w:eastAsia="Arial Nova" w:hAnsi="Arial Nova" w:cs="Arial Nova"/>
          <w:sz w:val="24"/>
          <w:szCs w:val="24"/>
        </w:rPr>
        <w:t>A</w:t>
      </w:r>
      <w:r w:rsidRPr="2DD87E00">
        <w:rPr>
          <w:rFonts w:ascii="Arial Nova" w:eastAsia="Arial Nova" w:hAnsi="Arial Nova" w:cs="Arial Nova"/>
          <w:sz w:val="24"/>
          <w:szCs w:val="24"/>
        </w:rPr>
        <w:t>lueelli</w:t>
      </w:r>
      <w:r w:rsidR="0052562B" w:rsidRPr="2DD87E00">
        <w:rPr>
          <w:rFonts w:ascii="Arial Nova" w:eastAsia="Arial Nova" w:hAnsi="Arial Nova" w:cs="Arial Nova"/>
          <w:sz w:val="24"/>
          <w:szCs w:val="24"/>
        </w:rPr>
        <w:t>seksi</w:t>
      </w:r>
      <w:r w:rsidRPr="2DD87E00">
        <w:rPr>
          <w:rFonts w:ascii="Arial Nova" w:eastAsia="Arial Nova" w:hAnsi="Arial Nova" w:cs="Arial Nova"/>
          <w:sz w:val="24"/>
          <w:szCs w:val="24"/>
        </w:rPr>
        <w:t xml:space="preserve"> tietovarasto</w:t>
      </w:r>
      <w:r w:rsidR="21E8A603" w:rsidRPr="2DD87E00">
        <w:rPr>
          <w:rFonts w:ascii="Arial Nova" w:eastAsia="Arial Nova" w:hAnsi="Arial Nova" w:cs="Arial Nova"/>
          <w:sz w:val="24"/>
          <w:szCs w:val="24"/>
        </w:rPr>
        <w:t>-</w:t>
      </w:r>
      <w:r w:rsidR="00640867">
        <w:rPr>
          <w:rFonts w:ascii="Arial Nova" w:eastAsia="Arial Nova" w:hAnsi="Arial Nova" w:cs="Arial Nova"/>
          <w:sz w:val="24"/>
          <w:szCs w:val="24"/>
        </w:rPr>
        <w:t>,</w:t>
      </w:r>
      <w:r w:rsidR="21E8A603" w:rsidRPr="2DD87E00">
        <w:rPr>
          <w:rFonts w:ascii="Arial Nova" w:eastAsia="Arial Nova" w:hAnsi="Arial Nova" w:cs="Arial Nova"/>
          <w:sz w:val="24"/>
          <w:szCs w:val="24"/>
        </w:rPr>
        <w:t xml:space="preserve"> raportointi- ja analysointi</w:t>
      </w:r>
      <w:r w:rsidRPr="2DD87E00">
        <w:rPr>
          <w:rFonts w:ascii="Arial Nova" w:eastAsia="Arial Nova" w:hAnsi="Arial Nova" w:cs="Arial Nova"/>
          <w:sz w:val="24"/>
          <w:szCs w:val="24"/>
        </w:rPr>
        <w:t>ratkaisu</w:t>
      </w:r>
      <w:r w:rsidR="0052562B" w:rsidRPr="2DD87E00">
        <w:rPr>
          <w:rFonts w:ascii="Arial Nova" w:eastAsia="Arial Nova" w:hAnsi="Arial Nova" w:cs="Arial Nova"/>
          <w:sz w:val="24"/>
          <w:szCs w:val="24"/>
        </w:rPr>
        <w:t xml:space="preserve">ksi valittiin </w:t>
      </w:r>
      <w:proofErr w:type="spellStart"/>
      <w:r w:rsidR="0052562B" w:rsidRPr="2DD87E00">
        <w:rPr>
          <w:rFonts w:ascii="Arial Nova" w:eastAsia="Arial Nova" w:hAnsi="Arial Nova" w:cs="Arial Nova"/>
          <w:sz w:val="24"/>
          <w:szCs w:val="24"/>
        </w:rPr>
        <w:t>Logex</w:t>
      </w:r>
      <w:proofErr w:type="spellEnd"/>
      <w:r w:rsidR="0052562B" w:rsidRPr="2DD87E00">
        <w:rPr>
          <w:rFonts w:ascii="Arial Nova" w:eastAsia="Arial Nova" w:hAnsi="Arial Nova" w:cs="Arial Nova"/>
          <w:sz w:val="24"/>
          <w:szCs w:val="24"/>
        </w:rPr>
        <w:t xml:space="preserve"> </w:t>
      </w:r>
      <w:proofErr w:type="spellStart"/>
      <w:r w:rsidR="52FB79FD" w:rsidRPr="2DD87E00">
        <w:rPr>
          <w:rFonts w:ascii="Arial Nova" w:eastAsia="Arial Nova" w:hAnsi="Arial Nova" w:cs="Arial Nova"/>
          <w:sz w:val="24"/>
          <w:szCs w:val="24"/>
        </w:rPr>
        <w:t>Region</w:t>
      </w:r>
      <w:proofErr w:type="spellEnd"/>
      <w:r w:rsidR="0052562B" w:rsidRPr="2DD87E00">
        <w:rPr>
          <w:rFonts w:ascii="Arial Nova" w:eastAsia="Arial Nova" w:hAnsi="Arial Nova" w:cs="Arial Nova"/>
          <w:sz w:val="24"/>
          <w:szCs w:val="24"/>
        </w:rPr>
        <w:t>, jonka avulla</w:t>
      </w:r>
      <w:r w:rsidRPr="2DD87E00">
        <w:rPr>
          <w:rFonts w:ascii="Arial Nova" w:eastAsia="Arial Nova" w:hAnsi="Arial Nova" w:cs="Arial Nova"/>
          <w:sz w:val="24"/>
          <w:szCs w:val="24"/>
        </w:rPr>
        <w:t xml:space="preserve"> tie</w:t>
      </w:r>
      <w:r w:rsidR="00BE0EBF" w:rsidRPr="2DD87E00">
        <w:rPr>
          <w:rFonts w:ascii="Arial Nova" w:eastAsia="Arial Nova" w:hAnsi="Arial Nova" w:cs="Arial Nova"/>
          <w:sz w:val="24"/>
          <w:szCs w:val="24"/>
        </w:rPr>
        <w:t>dot tullaan</w:t>
      </w:r>
      <w:r w:rsidRPr="2DD87E00">
        <w:rPr>
          <w:rFonts w:ascii="Arial Nova" w:eastAsia="Arial Nova" w:hAnsi="Arial Nova" w:cs="Arial Nova"/>
          <w:sz w:val="24"/>
          <w:szCs w:val="24"/>
        </w:rPr>
        <w:t xml:space="preserve"> yhdistäm</w:t>
      </w:r>
      <w:r w:rsidR="00BE0EBF" w:rsidRPr="2DD87E00">
        <w:rPr>
          <w:rFonts w:ascii="Arial Nova" w:eastAsia="Arial Nova" w:hAnsi="Arial Nova" w:cs="Arial Nova"/>
          <w:sz w:val="24"/>
          <w:szCs w:val="24"/>
        </w:rPr>
        <w:t>ään</w:t>
      </w:r>
      <w:r w:rsidRPr="2DD87E00">
        <w:rPr>
          <w:rFonts w:ascii="Arial Nova" w:eastAsia="Arial Nova" w:hAnsi="Arial Nova" w:cs="Arial Nova"/>
          <w:sz w:val="24"/>
          <w:szCs w:val="24"/>
        </w:rPr>
        <w:t xml:space="preserve">. Ratkaisu saadaan terveydenhuollon tietojen osalta operatiiviseen </w:t>
      </w:r>
      <w:r w:rsidRPr="2DD87E00">
        <w:rPr>
          <w:rFonts w:ascii="Arial Nova" w:eastAsia="Arial Nova" w:hAnsi="Arial Nova" w:cs="Arial Nova"/>
          <w:sz w:val="24"/>
          <w:szCs w:val="24"/>
        </w:rPr>
        <w:lastRenderedPageBreak/>
        <w:t>käyttöön vuoden 2022 alkupuolella. Ratkaisu on suunniteltu laajennettavaksi sosiaalihuollon tietoihin hyvinvointialueen aloittaessa.</w:t>
      </w:r>
    </w:p>
    <w:p w14:paraId="20A48863" w14:textId="3B8DFFED" w:rsidR="000214F6" w:rsidRPr="00A66DD9" w:rsidRDefault="000214F6"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Hankkeessa kartoitettiin Itä-Uudenmaan kuntien vammaispalvelujen nykytila kattavasti vuosien 2016–2019 osalta. Kartoituksen perusteella sovittiin kehityskohteet, jotka vietiin käytäntöön.</w:t>
      </w:r>
      <w:r w:rsidRPr="2DD87E00">
        <w:rPr>
          <w:rFonts w:ascii="Arial Nova" w:eastAsia="Arial Nova" w:hAnsi="Arial Nova" w:cs="Arial Nova"/>
          <w:b/>
          <w:sz w:val="24"/>
          <w:szCs w:val="24"/>
        </w:rPr>
        <w:t xml:space="preserve"> </w:t>
      </w:r>
      <w:r w:rsidRPr="2DD87E00">
        <w:rPr>
          <w:rFonts w:ascii="Arial Nova" w:eastAsia="Arial Nova" w:hAnsi="Arial Nova" w:cs="Arial Nova"/>
          <w:sz w:val="24"/>
          <w:szCs w:val="24"/>
        </w:rPr>
        <w:t>Alueellisen vammaispalvelujen yksikön perustami</w:t>
      </w:r>
      <w:r w:rsidR="00BB250B">
        <w:rPr>
          <w:rFonts w:ascii="Arial Nova" w:eastAsia="Arial Nova" w:hAnsi="Arial Nova" w:cs="Arial Nova"/>
          <w:sz w:val="24"/>
          <w:szCs w:val="24"/>
        </w:rPr>
        <w:t xml:space="preserve">sta suunniteltiin </w:t>
      </w:r>
      <w:r w:rsidRPr="2DD87E00">
        <w:rPr>
          <w:rFonts w:ascii="Arial Nova" w:eastAsia="Arial Nova" w:hAnsi="Arial Nova" w:cs="Arial Nova"/>
          <w:sz w:val="24"/>
          <w:szCs w:val="24"/>
        </w:rPr>
        <w:t>vuoden 2021 aikan</w:t>
      </w:r>
      <w:r w:rsidR="00BB250B">
        <w:rPr>
          <w:rFonts w:ascii="Arial Nova" w:eastAsia="Arial Nova" w:hAnsi="Arial Nova" w:cs="Arial Nova"/>
          <w:sz w:val="24"/>
          <w:szCs w:val="24"/>
        </w:rPr>
        <w:t>a, mutta sitä siirrettiin toteutettavaksi hyvinvointialue</w:t>
      </w:r>
      <w:r w:rsidR="00FA08D5">
        <w:rPr>
          <w:rFonts w:ascii="Arial Nova" w:eastAsia="Arial Nova" w:hAnsi="Arial Nova" w:cs="Arial Nova"/>
          <w:sz w:val="24"/>
          <w:szCs w:val="24"/>
        </w:rPr>
        <w:t>en toiminnan käynnistymisen yhteydessä.</w:t>
      </w:r>
    </w:p>
    <w:p w14:paraId="0A085D59" w14:textId="3237A51A" w:rsidR="20FF7E9B" w:rsidRPr="004851B9" w:rsidRDefault="00E52C5E" w:rsidP="002F4653">
      <w:pPr>
        <w:pStyle w:val="Leipteksti"/>
        <w:spacing w:after="120"/>
        <w:ind w:left="0"/>
        <w:rPr>
          <w:rFonts w:ascii="Arial Nova" w:eastAsia="Arial Nova" w:hAnsi="Arial Nova" w:cs="Arial Nova"/>
          <w:sz w:val="24"/>
          <w:szCs w:val="24"/>
        </w:rPr>
      </w:pPr>
      <w:r>
        <w:rPr>
          <w:rFonts w:ascii="Arial Nova" w:eastAsia="Arial Nova" w:hAnsi="Arial Nova" w:cs="Arial Nova"/>
          <w:sz w:val="24"/>
          <w:szCs w:val="24"/>
        </w:rPr>
        <w:t>Keskeisiä tuotoksia v</w:t>
      </w:r>
      <w:r w:rsidR="00284FC0" w:rsidRPr="2DD87E00">
        <w:rPr>
          <w:rFonts w:ascii="Arial Nova" w:eastAsia="Arial Nova" w:hAnsi="Arial Nova" w:cs="Arial Nova"/>
          <w:sz w:val="24"/>
          <w:szCs w:val="24"/>
        </w:rPr>
        <w:t xml:space="preserve">ammaispalveluiden </w:t>
      </w:r>
      <w:r>
        <w:rPr>
          <w:rFonts w:ascii="Arial Nova" w:eastAsia="Arial Nova" w:hAnsi="Arial Nova" w:cs="Arial Nova"/>
          <w:sz w:val="24"/>
          <w:szCs w:val="24"/>
        </w:rPr>
        <w:t xml:space="preserve">kokonaisuudessa oli </w:t>
      </w:r>
      <w:r w:rsidR="00284FC0" w:rsidRPr="2DD87E00">
        <w:rPr>
          <w:rFonts w:ascii="Arial Nova" w:eastAsia="Arial Nova" w:hAnsi="Arial Nova" w:cs="Arial Nova"/>
          <w:sz w:val="24"/>
          <w:szCs w:val="24"/>
        </w:rPr>
        <w:t>a</w:t>
      </w:r>
      <w:r w:rsidR="000214F6" w:rsidRPr="2DD87E00">
        <w:rPr>
          <w:rFonts w:ascii="Arial Nova" w:eastAsia="Arial Nova" w:hAnsi="Arial Nova" w:cs="Arial Nova"/>
          <w:sz w:val="24"/>
          <w:szCs w:val="24"/>
        </w:rPr>
        <w:t>lueellinen</w:t>
      </w:r>
      <w:r w:rsidR="00284FC0" w:rsidRPr="2DD87E00">
        <w:rPr>
          <w:rFonts w:ascii="Arial Nova" w:eastAsia="Arial Nova" w:hAnsi="Arial Nova" w:cs="Arial Nova"/>
          <w:sz w:val="24"/>
          <w:szCs w:val="24"/>
        </w:rPr>
        <w:t xml:space="preserve"> hankintakilpailutusten yhtenäistäminen,</w:t>
      </w:r>
      <w:r w:rsidR="000214F6" w:rsidRPr="2DD87E00">
        <w:rPr>
          <w:rFonts w:ascii="Arial Nova" w:eastAsia="Arial Nova" w:hAnsi="Arial Nova" w:cs="Arial Nova"/>
          <w:sz w:val="24"/>
          <w:szCs w:val="24"/>
        </w:rPr>
        <w:t xml:space="preserve"> prosessikuvaus palvelutarpeenarviointi, päätöksenteko sekä toteutus. Erityishuolto-ohjelmien (EHO) laadinta kuntien omaksi toiminnaksi. </w:t>
      </w:r>
      <w:r w:rsidR="00091018">
        <w:rPr>
          <w:rFonts w:ascii="Arial Nova" w:eastAsia="Arial Nova" w:hAnsi="Arial Nova" w:cs="Arial Nova"/>
          <w:sz w:val="24"/>
          <w:szCs w:val="24"/>
        </w:rPr>
        <w:t>Laadittiin a</w:t>
      </w:r>
      <w:r w:rsidR="000214F6" w:rsidRPr="2DD87E00">
        <w:rPr>
          <w:rFonts w:ascii="Arial Nova" w:eastAsia="Arial Nova" w:hAnsi="Arial Nova" w:cs="Arial Nova"/>
          <w:sz w:val="24"/>
          <w:szCs w:val="24"/>
        </w:rPr>
        <w:t>lueellinen ohjeistus monialaisille ja vuosittaisille valvonta /tarkastuskäynneille. Vaikuttavuusperusteinen hankintamalli toteutettiin työ- ja päivätoiminnan hankintakilpailutuksen yhteydessä.</w:t>
      </w:r>
    </w:p>
    <w:p w14:paraId="5C47C335" w14:textId="4A41FBE5" w:rsidR="008E54F6" w:rsidRPr="00A66DD9" w:rsidRDefault="004851B9" w:rsidP="002F4653">
      <w:pPr>
        <w:pStyle w:val="Otsikko2"/>
        <w:spacing w:after="120"/>
        <w:rPr>
          <w:rFonts w:ascii="Arial Nova" w:eastAsia="Arial Nova" w:hAnsi="Arial Nova" w:cs="Arial Nova"/>
          <w:sz w:val="24"/>
          <w:szCs w:val="24"/>
        </w:rPr>
      </w:pPr>
      <w:bookmarkStart w:id="32" w:name="_Toc96412013"/>
      <w:bookmarkStart w:id="33" w:name="_Toc239066980"/>
      <w:r w:rsidRPr="2DD87E00">
        <w:rPr>
          <w:rFonts w:ascii="Arial Nova" w:eastAsia="Arial Nova" w:hAnsi="Arial Nova" w:cs="Arial Nova"/>
          <w:sz w:val="24"/>
          <w:szCs w:val="24"/>
        </w:rPr>
        <w:t>3</w:t>
      </w:r>
      <w:r w:rsidR="008E54F6" w:rsidRPr="2DD87E00">
        <w:rPr>
          <w:rFonts w:ascii="Arial Nova" w:eastAsia="Arial Nova" w:hAnsi="Arial Nova" w:cs="Arial Nova"/>
          <w:sz w:val="24"/>
          <w:szCs w:val="24"/>
        </w:rPr>
        <w:t xml:space="preserve">.4 </w:t>
      </w:r>
      <w:r w:rsidR="4DE61E97" w:rsidRPr="2DD87E00">
        <w:rPr>
          <w:rFonts w:ascii="Arial Nova" w:eastAsia="Arial Nova" w:hAnsi="Arial Nova" w:cs="Arial Nova"/>
          <w:sz w:val="24"/>
          <w:szCs w:val="24"/>
        </w:rPr>
        <w:t>Keskeiset hyödyt</w:t>
      </w:r>
      <w:bookmarkEnd w:id="32"/>
      <w:r w:rsidR="4DE61E97" w:rsidRPr="2DD87E00">
        <w:rPr>
          <w:rFonts w:ascii="Arial Nova" w:eastAsia="Arial Nova" w:hAnsi="Arial Nova" w:cs="Arial Nova"/>
          <w:sz w:val="24"/>
          <w:szCs w:val="24"/>
        </w:rPr>
        <w:t xml:space="preserve"> </w:t>
      </w:r>
      <w:bookmarkEnd w:id="33"/>
    </w:p>
    <w:p w14:paraId="0A59AB8B" w14:textId="59FABCA7" w:rsidR="4DE61E97" w:rsidRPr="00A66DD9" w:rsidRDefault="00710672"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Hankkeen aikana t</w:t>
      </w:r>
      <w:r w:rsidR="4DE61E97" w:rsidRPr="2DD87E00">
        <w:rPr>
          <w:rFonts w:ascii="Arial Nova" w:eastAsia="Arial Nova" w:hAnsi="Arial Nova" w:cs="Arial Nova"/>
          <w:sz w:val="24"/>
          <w:szCs w:val="24"/>
        </w:rPr>
        <w:t>unniste</w:t>
      </w:r>
      <w:r w:rsidRPr="2DD87E00">
        <w:rPr>
          <w:rFonts w:ascii="Arial Nova" w:eastAsia="Arial Nova" w:hAnsi="Arial Nova" w:cs="Arial Nova"/>
          <w:sz w:val="24"/>
          <w:szCs w:val="24"/>
        </w:rPr>
        <w:t>ttiin</w:t>
      </w:r>
      <w:r w:rsidR="4DE61E97" w:rsidRPr="2DD87E00">
        <w:rPr>
          <w:rFonts w:ascii="Arial Nova" w:eastAsia="Arial Nova" w:hAnsi="Arial Nova" w:cs="Arial Nova"/>
          <w:sz w:val="24"/>
          <w:szCs w:val="24"/>
        </w:rPr>
        <w:t xml:space="preserve"> haasteet tiedolla johtamisen nykytilassa. Valtakunnallinen verkostoituminen Virta-verkostossa, </w:t>
      </w:r>
      <w:r w:rsidR="00A66DD9" w:rsidRPr="2DD87E00">
        <w:rPr>
          <w:rFonts w:ascii="Arial Nova" w:eastAsia="Arial Nova" w:hAnsi="Arial Nova" w:cs="Arial Nova"/>
          <w:sz w:val="24"/>
          <w:szCs w:val="24"/>
        </w:rPr>
        <w:t>HYKS</w:t>
      </w:r>
      <w:r w:rsidR="00250231" w:rsidRPr="2DD87E00">
        <w:rPr>
          <w:rFonts w:ascii="Arial Nova" w:eastAsia="Arial Nova" w:hAnsi="Arial Nova" w:cs="Arial Nova"/>
          <w:sz w:val="24"/>
          <w:szCs w:val="24"/>
        </w:rPr>
        <w:t xml:space="preserve"> eteläisellä yhteistyö</w:t>
      </w:r>
      <w:r w:rsidR="4DE61E97" w:rsidRPr="2DD87E00">
        <w:rPr>
          <w:rFonts w:ascii="Arial Nova" w:eastAsia="Arial Nova" w:hAnsi="Arial Nova" w:cs="Arial Nova"/>
          <w:sz w:val="24"/>
          <w:szCs w:val="24"/>
        </w:rPr>
        <w:t xml:space="preserve">alueella ja </w:t>
      </w:r>
      <w:proofErr w:type="spellStart"/>
      <w:r w:rsidR="4DE61E97" w:rsidRPr="2DD87E00">
        <w:rPr>
          <w:rFonts w:ascii="Arial Nova" w:eastAsia="Arial Nova" w:hAnsi="Arial Nova" w:cs="Arial Nova"/>
          <w:sz w:val="24"/>
          <w:szCs w:val="24"/>
        </w:rPr>
        <w:t>THL:n</w:t>
      </w:r>
      <w:proofErr w:type="spellEnd"/>
      <w:r w:rsidR="4DE61E97" w:rsidRPr="2DD87E00">
        <w:rPr>
          <w:rFonts w:ascii="Arial Nova" w:eastAsia="Arial Nova" w:hAnsi="Arial Nova" w:cs="Arial Nova"/>
          <w:sz w:val="24"/>
          <w:szCs w:val="24"/>
        </w:rPr>
        <w:t xml:space="preserve"> kanssa sekä osallistuminen ja vaikuttaminen kansalliseen valmistelutyöskentelyyn</w:t>
      </w:r>
      <w:r w:rsidR="009A3968" w:rsidRPr="2DD87E00">
        <w:rPr>
          <w:rFonts w:ascii="Arial Nova" w:eastAsia="Arial Nova" w:hAnsi="Arial Nova" w:cs="Arial Nova"/>
          <w:sz w:val="24"/>
          <w:szCs w:val="24"/>
        </w:rPr>
        <w:t xml:space="preserve"> nähdään myös keskeisenä hyötynä, kun tiedolla johtamisen jatkokehittämiseen valmistaudutaan.</w:t>
      </w:r>
      <w:r w:rsidR="0060065B" w:rsidRPr="2DD87E00">
        <w:rPr>
          <w:rFonts w:ascii="Arial Nova" w:eastAsia="Arial Nova" w:hAnsi="Arial Nova" w:cs="Arial Nova"/>
          <w:sz w:val="24"/>
          <w:szCs w:val="24"/>
        </w:rPr>
        <w:t xml:space="preserve"> Hankkeessa on pyritty lisäämään tietoisuutta tiedolla johtamisen merkityksestä ja lisäämään osaamista eri organisaatiotasoilla. </w:t>
      </w:r>
    </w:p>
    <w:p w14:paraId="40F1D0F9" w14:textId="51092B7D" w:rsidR="75B0ADAA" w:rsidRPr="00A66DD9" w:rsidRDefault="75B0ADAA"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Mittaamisen nykytila on kartoitettu ja tunnistettu haasteet muun muassa kirjaamisessa ja palvelurakenteiden erilaisuudessa. Alueen ja eri kuntien tärkeimmät mittarit koottiin yhteiseen näkymään mikä auttaa hyvinvointialueen järjestämisvastuun ja palvelutuotannon haltuunottoa. Alueen yhteinen tiedolla johtamisen alusta mahdollistaa yhdenmukaisen tiedontuotannon ja raportoinnin alueellisesti heti hyvinvointialueen aloittaessa. Vaikuttavuusperustaisen ajatusmallin sisäänajo on aloitettu alueella ja sen merkitys ymmärretään jo paremmin.</w:t>
      </w:r>
    </w:p>
    <w:p w14:paraId="3C8BB45F" w14:textId="2D36D886" w:rsidR="20FF7E9B" w:rsidRPr="00A66DD9" w:rsidRDefault="00CF4A78"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Vammaispalvelujen nykytilan kattava kartoitus toi esille alueelliset kehittämiskohteet. Alueelliset yhtenevät käytännöt vammaisten palveluihin takaavat tasavertaiset palvelut alueen asukkaille. Alueellinen esteettömyys- ja saavutettavuusohjelma lisää tietoisuutta ja mahdollistaa saavutettavat ja esteettömät palvelut ja toimintaympäristön alueen asukkaille.</w:t>
      </w:r>
      <w:r w:rsidR="00BF200C" w:rsidRPr="2DD87E00">
        <w:rPr>
          <w:rFonts w:ascii="Arial Nova" w:eastAsia="Arial Nova" w:hAnsi="Arial Nova" w:cs="Arial Nova"/>
          <w:sz w:val="24"/>
          <w:szCs w:val="24"/>
        </w:rPr>
        <w:t xml:space="preserve"> </w:t>
      </w:r>
      <w:r w:rsidR="00284FC0" w:rsidRPr="2DD87E00">
        <w:rPr>
          <w:rFonts w:ascii="Arial Nova" w:eastAsia="Arial Nova" w:hAnsi="Arial Nova" w:cs="Arial Nova"/>
          <w:sz w:val="24"/>
          <w:szCs w:val="24"/>
        </w:rPr>
        <w:t>Vammaispalveluiden hankintakilpailutusten yhtenevät palvelukuvaukset sekä sopimukset palvelujen tuottajien kanssa takaavat alueen vammaispalvelujen asiakkaille yhtenevät ja laadukkaat palvelut.</w:t>
      </w:r>
    </w:p>
    <w:p w14:paraId="272BA551" w14:textId="452B5104" w:rsidR="008E54F6" w:rsidRPr="00A66DD9" w:rsidRDefault="004851B9" w:rsidP="002F4653">
      <w:pPr>
        <w:pStyle w:val="Otsikko2"/>
        <w:spacing w:after="120"/>
        <w:rPr>
          <w:rFonts w:ascii="Arial Nova" w:eastAsia="Arial Nova" w:hAnsi="Arial Nova" w:cs="Arial Nova"/>
          <w:sz w:val="24"/>
          <w:szCs w:val="24"/>
        </w:rPr>
      </w:pPr>
      <w:bookmarkStart w:id="34" w:name="_Toc96412014"/>
      <w:bookmarkStart w:id="35" w:name="_Toc2015294140"/>
      <w:bookmarkStart w:id="36" w:name="_Hlk96331750"/>
      <w:r w:rsidRPr="2DD87E00">
        <w:rPr>
          <w:rFonts w:ascii="Arial Nova" w:eastAsia="Arial Nova" w:hAnsi="Arial Nova" w:cs="Arial Nova"/>
          <w:sz w:val="24"/>
          <w:szCs w:val="24"/>
        </w:rPr>
        <w:t>3</w:t>
      </w:r>
      <w:r w:rsidR="008E54F6" w:rsidRPr="2DD87E00">
        <w:rPr>
          <w:rFonts w:ascii="Arial Nova" w:eastAsia="Arial Nova" w:hAnsi="Arial Nova" w:cs="Arial Nova"/>
          <w:sz w:val="24"/>
          <w:szCs w:val="24"/>
        </w:rPr>
        <w:t xml:space="preserve">.5 </w:t>
      </w:r>
      <w:r w:rsidR="4DE61E97" w:rsidRPr="2DD87E00">
        <w:rPr>
          <w:rFonts w:ascii="Arial Nova" w:eastAsia="Arial Nova" w:hAnsi="Arial Nova" w:cs="Arial Nova"/>
          <w:sz w:val="24"/>
          <w:szCs w:val="24"/>
        </w:rPr>
        <w:t>Riippuvuudet</w:t>
      </w:r>
      <w:bookmarkEnd w:id="34"/>
      <w:r w:rsidR="4DE61E97" w:rsidRPr="2DD87E00">
        <w:rPr>
          <w:rFonts w:ascii="Arial Nova" w:eastAsia="Arial Nova" w:hAnsi="Arial Nova" w:cs="Arial Nova"/>
          <w:sz w:val="24"/>
          <w:szCs w:val="24"/>
        </w:rPr>
        <w:t xml:space="preserve"> </w:t>
      </w:r>
      <w:bookmarkEnd w:id="35"/>
    </w:p>
    <w:bookmarkEnd w:id="36"/>
    <w:p w14:paraId="42843A9F" w14:textId="24BF472E" w:rsidR="00BE3240" w:rsidRPr="00A66DD9" w:rsidRDefault="00BE3240"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Tulevaisuuden sotekeskus-hanke ja tiedolla johtamisen eri osa-alueet o</w:t>
      </w:r>
      <w:r w:rsidR="00043E7D" w:rsidRPr="2DD87E00">
        <w:rPr>
          <w:rFonts w:ascii="Arial Nova" w:eastAsia="Arial Nova" w:hAnsi="Arial Nova" w:cs="Arial Nova"/>
          <w:sz w:val="24"/>
          <w:szCs w:val="24"/>
        </w:rPr>
        <w:t>li</w:t>
      </w:r>
      <w:r w:rsidRPr="2DD87E00">
        <w:rPr>
          <w:rFonts w:ascii="Arial Nova" w:eastAsia="Arial Nova" w:hAnsi="Arial Nova" w:cs="Arial Nova"/>
          <w:sz w:val="24"/>
          <w:szCs w:val="24"/>
        </w:rPr>
        <w:t>vat linkitetty</w:t>
      </w:r>
      <w:r w:rsidR="00043E7D" w:rsidRPr="2DD87E00">
        <w:rPr>
          <w:rFonts w:ascii="Arial Nova" w:eastAsia="Arial Nova" w:hAnsi="Arial Nova" w:cs="Arial Nova"/>
          <w:sz w:val="24"/>
          <w:szCs w:val="24"/>
        </w:rPr>
        <w:t xml:space="preserve"> tiiviin vuoropuhelun ja molempia palvelevan lopputuloksen saamiseksi.</w:t>
      </w:r>
    </w:p>
    <w:p w14:paraId="50A5BCC4" w14:textId="43D06BCB" w:rsidR="004851B9" w:rsidRDefault="4DE61E97"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lastRenderedPageBreak/>
        <w:t xml:space="preserve">Tiedolla johtaminen on riippuvainen alueella käytössä olevista järjestelmistä ja hyvinvointialueen ICT-hankinnoista (tietovirtakuvaus). Valtakunnalliset määritelmät ohjaavat osaltaan tiedolla johtamista. </w:t>
      </w:r>
    </w:p>
    <w:p w14:paraId="5E7BD549" w14:textId="2CFF13C2" w:rsidR="008E54F6" w:rsidRPr="00A66DD9" w:rsidRDefault="008E54F6"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Mittaaminen lähtee tavoitteista ja näiden tunnistamisessa on hyödynnetty tulevaisuuden sote-keskushankkeen työryhmiä. Jotta uusien palvelumuotojen vaikutuksia voidaan arvioida, on olennaista mitata nykytilaa ja muutoksien vaikutuksia siihen.</w:t>
      </w:r>
    </w:p>
    <w:p w14:paraId="515FE72A" w14:textId="774B874F" w:rsidR="74E706A5" w:rsidRDefault="104AF017" w:rsidP="002F4653">
      <w:pPr>
        <w:pStyle w:val="Leipteksti"/>
        <w:spacing w:after="120"/>
        <w:ind w:left="0"/>
        <w:rPr>
          <w:rFonts w:ascii="Arial Nova" w:eastAsia="Arial Nova" w:hAnsi="Arial Nova" w:cs="Arial Nova"/>
          <w:sz w:val="24"/>
          <w:szCs w:val="24"/>
        </w:rPr>
      </w:pPr>
      <w:r w:rsidRPr="2DD87E00">
        <w:rPr>
          <w:rFonts w:ascii="Arial Nova" w:eastAsia="Arial Nova" w:hAnsi="Arial Nova" w:cs="Arial Nova"/>
          <w:sz w:val="24"/>
          <w:szCs w:val="24"/>
        </w:rPr>
        <w:t>Taloudenseurannan osalta järjestämisvastuulain 29 §:n mukaan</w:t>
      </w:r>
      <w:r w:rsidR="00043E7D" w:rsidRPr="2DD87E00">
        <w:rPr>
          <w:rFonts w:ascii="Arial Nova" w:eastAsia="Arial Nova" w:hAnsi="Arial Nova" w:cs="Arial Nova"/>
          <w:sz w:val="24"/>
          <w:szCs w:val="24"/>
        </w:rPr>
        <w:t xml:space="preserve"> </w:t>
      </w:r>
      <w:r w:rsidRPr="2DD87E00">
        <w:rPr>
          <w:rFonts w:ascii="Arial Nova" w:eastAsia="Arial Nova" w:hAnsi="Arial Nova" w:cs="Arial Nova"/>
          <w:sz w:val="24"/>
          <w:szCs w:val="24"/>
        </w:rPr>
        <w:t>vähimmäistietosisältönä on tuotettava tieto:</w:t>
      </w:r>
      <w:r w:rsidR="00043E7D" w:rsidRPr="2DD87E00">
        <w:rPr>
          <w:rFonts w:ascii="Arial Nova" w:eastAsia="Arial Nova" w:hAnsi="Arial Nova" w:cs="Arial Nova"/>
          <w:sz w:val="24"/>
          <w:szCs w:val="24"/>
        </w:rPr>
        <w:t xml:space="preserve"> </w:t>
      </w:r>
      <w:r w:rsidRPr="2DD87E00">
        <w:rPr>
          <w:rFonts w:ascii="Arial Nova" w:eastAsia="Arial Nova" w:hAnsi="Arial Nova" w:cs="Arial Nova"/>
          <w:sz w:val="24"/>
          <w:szCs w:val="24"/>
        </w:rPr>
        <w:t>eur/palvelu, eur/asiakas, eur/asukas. Tiedon tuottamiseksi tulee olla yhteiset järjestelmät ja kirjaamiskäytännöt. Talouden seuranta on mukana kaikessa toiminnassa, joten riippuvaisuus on läpileikkaavaa kaikessa tekemisessä.</w:t>
      </w:r>
    </w:p>
    <w:p w14:paraId="176051BB" w14:textId="77777777" w:rsidR="00542C64" w:rsidRDefault="00542C64" w:rsidP="002F4653">
      <w:pPr>
        <w:spacing w:after="120"/>
        <w:rPr>
          <w:rFonts w:ascii="Arial Nova" w:eastAsia="Arial Nova" w:hAnsi="Arial Nova" w:cs="Arial Nova"/>
          <w:color w:val="000000"/>
          <w:sz w:val="24"/>
          <w:szCs w:val="24"/>
        </w:rPr>
      </w:pPr>
    </w:p>
    <w:p w14:paraId="70C7F89A" w14:textId="28FBB67A" w:rsidR="00FA7DAB" w:rsidRPr="00EE591F" w:rsidRDefault="004851B9" w:rsidP="002F4653">
      <w:pPr>
        <w:pStyle w:val="Otsikko1"/>
        <w:spacing w:after="120"/>
        <w:rPr>
          <w:rFonts w:ascii="Arial Nova" w:eastAsia="Arial Nova" w:hAnsi="Arial Nova" w:cs="Arial Nova"/>
          <w:lang w:eastAsia="fi-FI"/>
        </w:rPr>
      </w:pPr>
      <w:bookmarkStart w:id="37" w:name="_Toc276897963"/>
      <w:bookmarkStart w:id="38" w:name="_Toc96412015"/>
      <w:r w:rsidRPr="0B8CFBB8">
        <w:rPr>
          <w:rFonts w:ascii="Arial Nova" w:eastAsia="Arial Nova" w:hAnsi="Arial Nova" w:cs="Arial Nova"/>
          <w:lang w:eastAsia="fi-FI"/>
        </w:rPr>
        <w:t>4</w:t>
      </w:r>
      <w:r w:rsidR="00043E7D" w:rsidRPr="0B8CFBB8">
        <w:rPr>
          <w:rFonts w:ascii="Arial Nova" w:eastAsia="Arial Nova" w:hAnsi="Arial Nova" w:cs="Arial Nova"/>
          <w:lang w:eastAsia="fi-FI"/>
        </w:rPr>
        <w:t xml:space="preserve"> </w:t>
      </w:r>
      <w:r w:rsidR="00A71EB3" w:rsidRPr="0B8CFBB8">
        <w:rPr>
          <w:rFonts w:ascii="Arial Nova" w:eastAsia="Arial Nova" w:hAnsi="Arial Nova" w:cs="Arial Nova"/>
          <w:lang w:eastAsia="fi-FI"/>
        </w:rPr>
        <w:t>SÄHKÖISET PALVELUT</w:t>
      </w:r>
      <w:bookmarkEnd w:id="37"/>
      <w:bookmarkEnd w:id="38"/>
    </w:p>
    <w:p w14:paraId="360ECFD8" w14:textId="6D6C4F2C" w:rsidR="00A71EB3" w:rsidRDefault="001F2E22" w:rsidP="002F4653">
      <w:pPr>
        <w:pStyle w:val="Otsikko2"/>
        <w:spacing w:after="120"/>
        <w:rPr>
          <w:rFonts w:ascii="Arial Nova" w:eastAsia="Arial Nova" w:hAnsi="Arial Nova" w:cs="Arial Nova"/>
          <w:b w:val="0"/>
          <w:bCs w:val="0"/>
          <w:sz w:val="24"/>
          <w:szCs w:val="24"/>
          <w:lang w:eastAsia="fi-FI"/>
        </w:rPr>
      </w:pPr>
      <w:bookmarkStart w:id="39" w:name="_Toc92773614"/>
      <w:bookmarkStart w:id="40" w:name="_Toc96412016"/>
      <w:r w:rsidRPr="2DD87E00">
        <w:rPr>
          <w:rFonts w:ascii="Arial Nova" w:eastAsia="Arial Nova" w:hAnsi="Arial Nova" w:cs="Arial Nova"/>
          <w:sz w:val="24"/>
          <w:szCs w:val="24"/>
        </w:rPr>
        <w:t>4.1 Tausta ja yleiskuvaus</w:t>
      </w:r>
      <w:bookmarkEnd w:id="39"/>
      <w:bookmarkEnd w:id="40"/>
    </w:p>
    <w:p w14:paraId="30C42EB1" w14:textId="6C8978D4" w:rsidR="332D4FC9" w:rsidRDefault="00F729F7" w:rsidP="002F4653">
      <w:pPr>
        <w:spacing w:after="120"/>
        <w:rPr>
          <w:rFonts w:ascii="Arial Nova" w:eastAsia="Arial Nova" w:hAnsi="Arial Nova" w:cs="Arial Nova"/>
          <w:sz w:val="24"/>
          <w:szCs w:val="24"/>
          <w:lang w:eastAsia="fi-FI"/>
        </w:rPr>
      </w:pPr>
      <w:r w:rsidRPr="00F729F7">
        <w:rPr>
          <w:rFonts w:ascii="Arial Nova" w:eastAsia="Arial Nova" w:hAnsi="Arial Nova" w:cs="Arial Nova"/>
          <w:sz w:val="24"/>
          <w:szCs w:val="24"/>
          <w:lang w:eastAsia="fi-FI"/>
        </w:rPr>
        <w:t>Itä-Uudellamaalla o</w:t>
      </w:r>
      <w:r>
        <w:rPr>
          <w:rFonts w:ascii="Arial Nova" w:eastAsia="Arial Nova" w:hAnsi="Arial Nova" w:cs="Arial Nova"/>
          <w:sz w:val="24"/>
          <w:szCs w:val="24"/>
          <w:lang w:eastAsia="fi-FI"/>
        </w:rPr>
        <w:t>li lähtökohtaisesti</w:t>
      </w:r>
      <w:r w:rsidRPr="00F729F7">
        <w:rPr>
          <w:rFonts w:ascii="Arial Nova" w:eastAsia="Arial Nova" w:hAnsi="Arial Nova" w:cs="Arial Nova"/>
          <w:sz w:val="24"/>
          <w:szCs w:val="24"/>
          <w:lang w:eastAsia="fi-FI"/>
        </w:rPr>
        <w:t xml:space="preserve"> vaihteleva määrä digitaalisia palveluita</w:t>
      </w:r>
      <w:r w:rsidRPr="00F729F7">
        <w:rPr>
          <w:rFonts w:ascii="Arial Nova" w:eastAsia="Arial Nova" w:hAnsi="Arial Nova" w:cs="Arial Nova"/>
          <w:b/>
          <w:bCs/>
          <w:sz w:val="24"/>
          <w:szCs w:val="24"/>
          <w:lang w:eastAsia="fi-FI"/>
        </w:rPr>
        <w:t xml:space="preserve"> </w:t>
      </w:r>
      <w:r w:rsidRPr="00F729F7">
        <w:rPr>
          <w:rFonts w:ascii="Arial Nova" w:eastAsia="Arial Nova" w:hAnsi="Arial Nova" w:cs="Arial Nova"/>
          <w:sz w:val="24"/>
          <w:szCs w:val="24"/>
          <w:lang w:eastAsia="fi-FI"/>
        </w:rPr>
        <w:t>ja välineitä käytössä kunnittain, asiakassegmenteittäin ja palveluittain</w:t>
      </w:r>
      <w:r>
        <w:rPr>
          <w:rFonts w:ascii="Arial Nova" w:eastAsia="Arial Nova" w:hAnsi="Arial Nova" w:cs="Arial Nova"/>
          <w:sz w:val="24"/>
          <w:szCs w:val="24"/>
          <w:lang w:eastAsia="fi-FI"/>
        </w:rPr>
        <w:t xml:space="preserve">. </w:t>
      </w:r>
      <w:r w:rsidR="002819E5" w:rsidRPr="002819E5">
        <w:rPr>
          <w:rFonts w:ascii="Arial Nova" w:eastAsia="Arial Nova" w:hAnsi="Arial Nova" w:cs="Arial Nova"/>
          <w:sz w:val="24"/>
          <w:szCs w:val="24"/>
          <w:lang w:eastAsia="fi-FI"/>
        </w:rPr>
        <w:t>Rakenneuudistus</w:t>
      </w:r>
      <w:r>
        <w:rPr>
          <w:rFonts w:ascii="Arial Nova" w:eastAsia="Arial Nova" w:hAnsi="Arial Nova" w:cs="Arial Nova"/>
          <w:sz w:val="24"/>
          <w:szCs w:val="24"/>
          <w:lang w:eastAsia="fi-FI"/>
        </w:rPr>
        <w:t>hankkeessa suunniteltiin toimenpiteitä</w:t>
      </w:r>
      <w:r w:rsidR="002819E5" w:rsidRPr="002819E5">
        <w:rPr>
          <w:rFonts w:ascii="Arial Nova" w:eastAsia="Arial Nova" w:hAnsi="Arial Nova" w:cs="Arial Nova"/>
          <w:sz w:val="24"/>
          <w:szCs w:val="24"/>
          <w:lang w:eastAsia="fi-FI"/>
        </w:rPr>
        <w:t xml:space="preserve"> erityisesti sellaisiin digitaalisiin palveluihin ja välineisiin, joilla koet</w:t>
      </w:r>
      <w:r>
        <w:rPr>
          <w:rFonts w:ascii="Arial Nova" w:eastAsia="Arial Nova" w:hAnsi="Arial Nova" w:cs="Arial Nova"/>
          <w:sz w:val="24"/>
          <w:szCs w:val="24"/>
          <w:lang w:eastAsia="fi-FI"/>
        </w:rPr>
        <w:t>tii</w:t>
      </w:r>
      <w:r w:rsidR="002819E5" w:rsidRPr="002819E5">
        <w:rPr>
          <w:rFonts w:ascii="Arial Nova" w:eastAsia="Arial Nova" w:hAnsi="Arial Nova" w:cs="Arial Nova"/>
          <w:sz w:val="24"/>
          <w:szCs w:val="24"/>
          <w:lang w:eastAsia="fi-FI"/>
        </w:rPr>
        <w:t xml:space="preserve">n olevan suora hyöty </w:t>
      </w:r>
      <w:r>
        <w:rPr>
          <w:rFonts w:ascii="Arial Nova" w:eastAsia="Arial Nova" w:hAnsi="Arial Nova" w:cs="Arial Nova"/>
          <w:sz w:val="24"/>
          <w:szCs w:val="24"/>
          <w:lang w:eastAsia="fi-FI"/>
        </w:rPr>
        <w:t>T</w:t>
      </w:r>
      <w:r w:rsidR="002819E5" w:rsidRPr="002819E5">
        <w:rPr>
          <w:rFonts w:ascii="Arial Nova" w:eastAsia="Arial Nova" w:hAnsi="Arial Nova" w:cs="Arial Nova"/>
          <w:sz w:val="24"/>
          <w:szCs w:val="24"/>
          <w:lang w:eastAsia="fi-FI"/>
        </w:rPr>
        <w:t>ulevaisuuden sotekeskus -</w:t>
      </w:r>
      <w:r>
        <w:rPr>
          <w:rFonts w:ascii="Arial Nova" w:eastAsia="Arial Nova" w:hAnsi="Arial Nova" w:cs="Arial Nova"/>
          <w:sz w:val="24"/>
          <w:szCs w:val="24"/>
          <w:lang w:eastAsia="fi-FI"/>
        </w:rPr>
        <w:t>hankkeessa</w:t>
      </w:r>
      <w:r w:rsidR="002819E5" w:rsidRPr="002819E5">
        <w:rPr>
          <w:rFonts w:ascii="Arial Nova" w:eastAsia="Arial Nova" w:hAnsi="Arial Nova" w:cs="Arial Nova"/>
          <w:sz w:val="24"/>
          <w:szCs w:val="24"/>
          <w:lang w:eastAsia="fi-FI"/>
        </w:rPr>
        <w:t xml:space="preserve"> kehitettävien teemojen kannalta – irrallisia tai erillisiä kokonaisuuksia ei kehitet</w:t>
      </w:r>
      <w:r>
        <w:rPr>
          <w:rFonts w:ascii="Arial Nova" w:eastAsia="Arial Nova" w:hAnsi="Arial Nova" w:cs="Arial Nova"/>
          <w:sz w:val="24"/>
          <w:szCs w:val="24"/>
          <w:lang w:eastAsia="fi-FI"/>
        </w:rPr>
        <w:t>ty</w:t>
      </w:r>
      <w:r w:rsidR="002819E5" w:rsidRPr="002819E5">
        <w:rPr>
          <w:rFonts w:ascii="Arial Nova" w:eastAsia="Arial Nova" w:hAnsi="Arial Nova" w:cs="Arial Nova"/>
          <w:sz w:val="24"/>
          <w:szCs w:val="24"/>
          <w:lang w:eastAsia="fi-FI"/>
        </w:rPr>
        <w:t xml:space="preserve">. </w:t>
      </w:r>
      <w:r w:rsidR="332D4FC9" w:rsidRPr="332D4FC9">
        <w:rPr>
          <w:rFonts w:ascii="Arial Nova" w:eastAsia="Arial Nova" w:hAnsi="Arial Nova" w:cs="Arial Nova"/>
          <w:sz w:val="24"/>
          <w:szCs w:val="24"/>
          <w:lang w:eastAsia="fi-FI"/>
        </w:rPr>
        <w:t>Sähköisten palvelujen kokonaisuus muodostui kolmesta osakokonaisuudesta:</w:t>
      </w:r>
    </w:p>
    <w:p w14:paraId="61AFB3FD" w14:textId="51086E37" w:rsidR="332D4FC9" w:rsidRDefault="332D4FC9" w:rsidP="002F4653">
      <w:pPr>
        <w:pStyle w:val="Luettelokappale"/>
        <w:numPr>
          <w:ilvl w:val="0"/>
          <w:numId w:val="11"/>
        </w:numPr>
        <w:spacing w:after="120"/>
        <w:rPr>
          <w:rFonts w:eastAsiaTheme="minorEastAsia" w:cstheme="minorBidi"/>
          <w:sz w:val="24"/>
          <w:szCs w:val="24"/>
          <w:lang w:eastAsia="fi-FI"/>
        </w:rPr>
      </w:pPr>
      <w:r w:rsidRPr="332D4FC9">
        <w:rPr>
          <w:rFonts w:ascii="Arial Nova" w:eastAsia="Arial Nova" w:hAnsi="Arial Nova" w:cs="Arial Nova"/>
          <w:sz w:val="24"/>
          <w:szCs w:val="24"/>
          <w:lang w:eastAsia="fi-FI"/>
        </w:rPr>
        <w:t xml:space="preserve">Itsearviointipalvelut </w:t>
      </w:r>
    </w:p>
    <w:p w14:paraId="4E1D6144" w14:textId="085AFF2B" w:rsidR="332D4FC9" w:rsidRDefault="332D4FC9" w:rsidP="002F4653">
      <w:pPr>
        <w:pStyle w:val="Luettelokappale"/>
        <w:numPr>
          <w:ilvl w:val="0"/>
          <w:numId w:val="11"/>
        </w:numPr>
        <w:spacing w:after="120"/>
        <w:rPr>
          <w:sz w:val="24"/>
          <w:szCs w:val="24"/>
          <w:lang w:eastAsia="fi-FI"/>
        </w:rPr>
      </w:pPr>
      <w:r w:rsidRPr="332D4FC9">
        <w:rPr>
          <w:rFonts w:ascii="Arial Nova" w:eastAsia="Arial Nova" w:hAnsi="Arial Nova" w:cs="Arial Nova"/>
          <w:sz w:val="24"/>
          <w:szCs w:val="24"/>
          <w:lang w:eastAsia="fi-FI"/>
        </w:rPr>
        <w:t>Sähköinen perhekeskus</w:t>
      </w:r>
    </w:p>
    <w:p w14:paraId="731DB285" w14:textId="31DA79FF" w:rsidR="332D4FC9" w:rsidRDefault="332D4FC9" w:rsidP="002F4653">
      <w:pPr>
        <w:pStyle w:val="Luettelokappale"/>
        <w:numPr>
          <w:ilvl w:val="0"/>
          <w:numId w:val="11"/>
        </w:numPr>
        <w:spacing w:after="120"/>
        <w:rPr>
          <w:sz w:val="24"/>
          <w:szCs w:val="24"/>
          <w:lang w:eastAsia="fi-FI"/>
        </w:rPr>
      </w:pPr>
      <w:r w:rsidRPr="332D4FC9">
        <w:rPr>
          <w:rFonts w:ascii="Arial Nova" w:eastAsia="Arial Nova" w:hAnsi="Arial Nova" w:cs="Arial Nova"/>
          <w:sz w:val="24"/>
          <w:szCs w:val="24"/>
          <w:lang w:eastAsia="fi-FI"/>
        </w:rPr>
        <w:t>Etäpalvelut</w:t>
      </w:r>
    </w:p>
    <w:p w14:paraId="458230CC" w14:textId="5A74BDD0" w:rsidR="00140E8B" w:rsidRDefault="00A71EB3" w:rsidP="002F4653">
      <w:pPr>
        <w:spacing w:after="120"/>
        <w:rPr>
          <w:rFonts w:ascii="Arial Nova" w:eastAsia="Arial Nova" w:hAnsi="Arial Nova" w:cs="Arial Nova"/>
          <w:sz w:val="24"/>
          <w:szCs w:val="24"/>
          <w:lang w:eastAsia="fi-FI"/>
        </w:rPr>
      </w:pPr>
      <w:r w:rsidRPr="332D4FC9">
        <w:rPr>
          <w:rFonts w:ascii="Arial Nova" w:eastAsia="Arial Nova" w:hAnsi="Arial Nova" w:cs="Arial Nova"/>
          <w:sz w:val="24"/>
          <w:szCs w:val="24"/>
          <w:lang w:eastAsia="fi-FI"/>
        </w:rPr>
        <w:t xml:space="preserve">Itsearviointipalvelut rajattiin jo hankkeen alkuvaiheessa koskemaan Omaolo -palvelun käyttöönottoa Askolassa, Porvoossa ja Sipoossa. Loviisan terveyspalveluissa on toistaiseksi käytössä </w:t>
      </w:r>
      <w:r w:rsidR="008612CB">
        <w:rPr>
          <w:rFonts w:ascii="Arial Nova" w:eastAsia="Arial Nova" w:hAnsi="Arial Nova" w:cs="Arial Nova"/>
          <w:sz w:val="24"/>
          <w:szCs w:val="24"/>
          <w:lang w:eastAsia="fi-FI"/>
        </w:rPr>
        <w:t xml:space="preserve">Omaoloa vastaava </w:t>
      </w:r>
      <w:proofErr w:type="spellStart"/>
      <w:r w:rsidRPr="332D4FC9">
        <w:rPr>
          <w:rFonts w:ascii="Arial Nova" w:eastAsia="Arial Nova" w:hAnsi="Arial Nova" w:cs="Arial Nova"/>
          <w:sz w:val="24"/>
          <w:szCs w:val="24"/>
          <w:lang w:eastAsia="fi-FI"/>
        </w:rPr>
        <w:t>Klinik</w:t>
      </w:r>
      <w:proofErr w:type="spellEnd"/>
      <w:r w:rsidR="00432D5D">
        <w:rPr>
          <w:rFonts w:ascii="Arial Nova" w:eastAsia="Arial Nova" w:hAnsi="Arial Nova" w:cs="Arial Nova"/>
          <w:sz w:val="24"/>
          <w:szCs w:val="24"/>
          <w:lang w:eastAsia="fi-FI"/>
        </w:rPr>
        <w:t xml:space="preserve"> Pro</w:t>
      </w:r>
      <w:r w:rsidR="008612CB">
        <w:rPr>
          <w:rFonts w:ascii="Arial Nova" w:eastAsia="Arial Nova" w:hAnsi="Arial Nova" w:cs="Arial Nova"/>
          <w:sz w:val="24"/>
          <w:szCs w:val="24"/>
          <w:lang w:eastAsia="fi-FI"/>
        </w:rPr>
        <w:t>-järjestelmä</w:t>
      </w:r>
      <w:r w:rsidRPr="332D4FC9">
        <w:rPr>
          <w:rFonts w:ascii="Arial Nova" w:eastAsia="Arial Nova" w:hAnsi="Arial Nova" w:cs="Arial Nova"/>
          <w:sz w:val="24"/>
          <w:szCs w:val="24"/>
          <w:lang w:eastAsia="fi-FI"/>
        </w:rPr>
        <w:t xml:space="preserve">, jonka vuoksi Omaolon käyttöönotto Lapinjärven ja Loviisan osalta ei olisi ollut </w:t>
      </w:r>
      <w:r w:rsidR="008612CB">
        <w:rPr>
          <w:rFonts w:ascii="Arial Nova" w:eastAsia="Arial Nova" w:hAnsi="Arial Nova" w:cs="Arial Nova"/>
          <w:sz w:val="24"/>
          <w:szCs w:val="24"/>
          <w:lang w:eastAsia="fi-FI"/>
        </w:rPr>
        <w:t>järkevää</w:t>
      </w:r>
      <w:r w:rsidRPr="332D4FC9">
        <w:rPr>
          <w:rFonts w:ascii="Arial Nova" w:eastAsia="Arial Nova" w:hAnsi="Arial Nova" w:cs="Arial Nova"/>
          <w:sz w:val="24"/>
          <w:szCs w:val="24"/>
          <w:lang w:eastAsia="fi-FI"/>
        </w:rPr>
        <w:t xml:space="preserve">. </w:t>
      </w:r>
    </w:p>
    <w:p w14:paraId="6CD846F2" w14:textId="77777777" w:rsidR="0006687A" w:rsidRPr="00140E8B" w:rsidRDefault="0006687A" w:rsidP="002F4653">
      <w:pPr>
        <w:spacing w:after="120"/>
        <w:rPr>
          <w:rFonts w:ascii="Arial Nova" w:eastAsia="Arial Nova" w:hAnsi="Arial Nova" w:cs="Arial Nova"/>
          <w:sz w:val="24"/>
          <w:szCs w:val="24"/>
          <w:lang w:eastAsia="fi-FI"/>
        </w:rPr>
      </w:pPr>
    </w:p>
    <w:p w14:paraId="7306C517" w14:textId="44D43875" w:rsidR="001F2E22" w:rsidRDefault="001F2E22" w:rsidP="002F4653">
      <w:pPr>
        <w:pStyle w:val="Otsikko2"/>
        <w:spacing w:after="120"/>
        <w:rPr>
          <w:rFonts w:ascii="Arial Nova" w:eastAsia="Arial Nova" w:hAnsi="Arial Nova" w:cs="Arial Nova"/>
          <w:b w:val="0"/>
          <w:bCs w:val="0"/>
          <w:sz w:val="24"/>
          <w:szCs w:val="24"/>
          <w:lang w:eastAsia="fi-FI"/>
        </w:rPr>
      </w:pPr>
      <w:bookmarkStart w:id="41" w:name="_Toc595359214"/>
      <w:bookmarkStart w:id="42" w:name="_Toc96412017"/>
      <w:r w:rsidRPr="2DD87E00">
        <w:rPr>
          <w:rFonts w:ascii="Arial Nova" w:eastAsia="Arial Nova" w:hAnsi="Arial Nova" w:cs="Arial Nova"/>
          <w:sz w:val="24"/>
          <w:szCs w:val="24"/>
          <w:lang w:eastAsia="fi-FI"/>
        </w:rPr>
        <w:t>4.2 Tavoitteet</w:t>
      </w:r>
      <w:bookmarkEnd w:id="41"/>
      <w:bookmarkEnd w:id="42"/>
    </w:p>
    <w:p w14:paraId="2E3FADBD" w14:textId="01CA4DF8" w:rsidR="00B70720" w:rsidRPr="00B70720" w:rsidRDefault="00216CDE" w:rsidP="00B70720">
      <w:pPr>
        <w:spacing w:after="120"/>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Sähköisten palveluiden </w:t>
      </w:r>
      <w:r w:rsidR="00B70720" w:rsidRPr="00B70720">
        <w:rPr>
          <w:rFonts w:ascii="Arial Nova" w:eastAsia="Arial Nova" w:hAnsi="Arial Nova" w:cs="Arial Nova"/>
          <w:color w:val="000000"/>
          <w:sz w:val="24"/>
          <w:szCs w:val="24"/>
        </w:rPr>
        <w:t>kehitystyön tavoitteeksi</w:t>
      </w:r>
      <w:r>
        <w:rPr>
          <w:rFonts w:ascii="Arial Nova" w:eastAsia="Arial Nova" w:hAnsi="Arial Nova" w:cs="Arial Nova"/>
          <w:color w:val="000000"/>
          <w:sz w:val="24"/>
          <w:szCs w:val="24"/>
        </w:rPr>
        <w:t xml:space="preserve"> </w:t>
      </w:r>
      <w:r w:rsidR="0006687A">
        <w:rPr>
          <w:rFonts w:ascii="Arial Nova" w:eastAsia="Arial Nova" w:hAnsi="Arial Nova" w:cs="Arial Nova"/>
          <w:color w:val="000000"/>
          <w:sz w:val="24"/>
          <w:szCs w:val="24"/>
        </w:rPr>
        <w:t xml:space="preserve">asetettiin </w:t>
      </w:r>
      <w:r>
        <w:rPr>
          <w:rFonts w:ascii="Arial Nova" w:eastAsia="Arial Nova" w:hAnsi="Arial Nova" w:cs="Arial Nova"/>
          <w:color w:val="000000"/>
          <w:sz w:val="24"/>
          <w:szCs w:val="24"/>
        </w:rPr>
        <w:t>hankesuunnitelmassa</w:t>
      </w:r>
    </w:p>
    <w:p w14:paraId="5BF90858" w14:textId="0A6AA500" w:rsidR="00B70720" w:rsidRPr="0006687A" w:rsidRDefault="00B70720" w:rsidP="0006687A">
      <w:pPr>
        <w:pStyle w:val="Luettelokappale"/>
        <w:numPr>
          <w:ilvl w:val="0"/>
          <w:numId w:val="15"/>
        </w:numPr>
        <w:spacing w:after="120"/>
        <w:rPr>
          <w:rFonts w:ascii="Arial Nova" w:eastAsia="Arial Nova" w:hAnsi="Arial Nova" w:cs="Arial Nova"/>
          <w:color w:val="000000"/>
          <w:sz w:val="24"/>
          <w:szCs w:val="24"/>
        </w:rPr>
      </w:pPr>
      <w:r w:rsidRPr="0006687A">
        <w:rPr>
          <w:rFonts w:ascii="Arial Nova" w:eastAsia="Arial Nova" w:hAnsi="Arial Nova" w:cs="Arial Nova"/>
          <w:color w:val="000000"/>
          <w:sz w:val="24"/>
          <w:szCs w:val="24"/>
        </w:rPr>
        <w:t xml:space="preserve">asukkaiden digitaalisten palveluiden omaehtoinen ja ohjattu käyttö on lisääntynyt </w:t>
      </w:r>
    </w:p>
    <w:p w14:paraId="7BC20C41" w14:textId="15A2C253" w:rsidR="00B70720" w:rsidRPr="0006687A" w:rsidRDefault="00B70720" w:rsidP="0006687A">
      <w:pPr>
        <w:pStyle w:val="Luettelokappale"/>
        <w:numPr>
          <w:ilvl w:val="0"/>
          <w:numId w:val="15"/>
        </w:numPr>
        <w:spacing w:after="120"/>
        <w:rPr>
          <w:rFonts w:ascii="Arial Nova" w:eastAsia="Arial Nova" w:hAnsi="Arial Nova" w:cs="Arial Nova"/>
          <w:color w:val="000000"/>
          <w:sz w:val="24"/>
          <w:szCs w:val="24"/>
        </w:rPr>
      </w:pPr>
      <w:r w:rsidRPr="0006687A">
        <w:rPr>
          <w:rFonts w:ascii="Arial Nova" w:eastAsia="Arial Nova" w:hAnsi="Arial Nova" w:cs="Arial Nova"/>
          <w:color w:val="000000"/>
          <w:sz w:val="24"/>
          <w:szCs w:val="24"/>
        </w:rPr>
        <w:t>uusia, tarkoituksenmukaisia digitaalisia välineitä ja palveluita on otettu käyttöön</w:t>
      </w:r>
    </w:p>
    <w:p w14:paraId="25AA79C1" w14:textId="1366359C" w:rsidR="00B70720" w:rsidRPr="0006687A" w:rsidRDefault="00B70720" w:rsidP="0006687A">
      <w:pPr>
        <w:pStyle w:val="Luettelokappale"/>
        <w:numPr>
          <w:ilvl w:val="0"/>
          <w:numId w:val="15"/>
        </w:numPr>
        <w:spacing w:after="120"/>
        <w:rPr>
          <w:rFonts w:ascii="Arial Nova" w:eastAsia="Arial Nova" w:hAnsi="Arial Nova" w:cs="Arial Nova"/>
          <w:color w:val="000000"/>
          <w:sz w:val="24"/>
          <w:szCs w:val="24"/>
        </w:rPr>
      </w:pPr>
      <w:r w:rsidRPr="0006687A">
        <w:rPr>
          <w:rFonts w:ascii="Arial Nova" w:eastAsia="Arial Nova" w:hAnsi="Arial Nova" w:cs="Arial Nova"/>
          <w:color w:val="000000"/>
          <w:sz w:val="24"/>
          <w:szCs w:val="24"/>
        </w:rPr>
        <w:lastRenderedPageBreak/>
        <w:t>nykyistä välineistöä sekä niiden käyttötapoja ja toimintamalleja on yhdenmukaistettu ja käytön laajentamismahdollisuuksia kartoitettu.</w:t>
      </w:r>
    </w:p>
    <w:p w14:paraId="7430E0C8" w14:textId="3FCD387D" w:rsidR="00D93A75" w:rsidRDefault="00110F89" w:rsidP="002F4653">
      <w:pPr>
        <w:spacing w:after="120"/>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Hankeaikana otettiin käyttöön ja laajennettiin sähköisiä asiointikanavia tavoitteiden mukaisesti. </w:t>
      </w:r>
      <w:r w:rsidR="008612C8">
        <w:rPr>
          <w:rFonts w:ascii="Arial Nova" w:eastAsia="Arial Nova" w:hAnsi="Arial Nova" w:cs="Arial Nova"/>
          <w:color w:val="000000"/>
          <w:sz w:val="24"/>
          <w:szCs w:val="24"/>
        </w:rPr>
        <w:t xml:space="preserve">Toimintamalleja kuvattiin ja yhtenäistettiin niin Omaolon, kuin etäpalveluidenkin osalta. </w:t>
      </w:r>
      <w:r w:rsidR="00ED0A0E">
        <w:rPr>
          <w:rFonts w:ascii="Arial Nova" w:eastAsia="Arial Nova" w:hAnsi="Arial Nova" w:cs="Arial Nova"/>
          <w:color w:val="000000"/>
          <w:sz w:val="24"/>
          <w:szCs w:val="24"/>
        </w:rPr>
        <w:t xml:space="preserve">Sähköisen perhekeskuksen osalta </w:t>
      </w:r>
      <w:r w:rsidR="009355E3">
        <w:rPr>
          <w:rFonts w:ascii="Arial Nova" w:eastAsia="Arial Nova" w:hAnsi="Arial Nova" w:cs="Arial Nova"/>
          <w:color w:val="000000"/>
          <w:sz w:val="24"/>
          <w:szCs w:val="24"/>
        </w:rPr>
        <w:t xml:space="preserve">käyttöönoton </w:t>
      </w:r>
      <w:r w:rsidR="00ED0A0E">
        <w:rPr>
          <w:rFonts w:ascii="Arial Nova" w:eastAsia="Arial Nova" w:hAnsi="Arial Nova" w:cs="Arial Nova"/>
          <w:color w:val="000000"/>
          <w:sz w:val="24"/>
          <w:szCs w:val="24"/>
        </w:rPr>
        <w:t>tavoitteeseen ei päästy, koska kansallisen sähköisen perhekeskuksen kehittäminen ja käyttöönoton mahdollisu</w:t>
      </w:r>
      <w:r w:rsidR="009355E3">
        <w:rPr>
          <w:rFonts w:ascii="Arial Nova" w:eastAsia="Arial Nova" w:hAnsi="Arial Nova" w:cs="Arial Nova"/>
          <w:color w:val="000000"/>
          <w:sz w:val="24"/>
          <w:szCs w:val="24"/>
        </w:rPr>
        <w:t xml:space="preserve">udet etenivät hankeaikana ennakoitua hitaammin. </w:t>
      </w:r>
    </w:p>
    <w:p w14:paraId="47BCE743" w14:textId="77777777" w:rsidR="00461E72" w:rsidRDefault="00461E72" w:rsidP="002F4653">
      <w:pPr>
        <w:spacing w:after="120"/>
        <w:rPr>
          <w:rFonts w:ascii="Arial Nova" w:eastAsia="Arial Nova" w:hAnsi="Arial Nova" w:cs="Arial Nova"/>
          <w:color w:val="000000"/>
          <w:sz w:val="24"/>
          <w:szCs w:val="24"/>
        </w:rPr>
      </w:pPr>
    </w:p>
    <w:p w14:paraId="275B22B5" w14:textId="494A2DD0" w:rsidR="001F2E22" w:rsidRDefault="001F2E22" w:rsidP="002F4653">
      <w:pPr>
        <w:pStyle w:val="Otsikko2"/>
        <w:spacing w:after="120"/>
        <w:rPr>
          <w:rFonts w:ascii="Arial Nova" w:eastAsia="Arial Nova" w:hAnsi="Arial Nova" w:cs="Arial Nova"/>
          <w:b w:val="0"/>
          <w:bCs w:val="0"/>
          <w:sz w:val="24"/>
          <w:szCs w:val="24"/>
          <w:lang w:eastAsia="fi-FI"/>
        </w:rPr>
      </w:pPr>
      <w:bookmarkStart w:id="43" w:name="_Toc96412018"/>
      <w:bookmarkStart w:id="44" w:name="_Toc667150652"/>
      <w:r w:rsidRPr="2DD87E00">
        <w:rPr>
          <w:rFonts w:ascii="Arial Nova" w:eastAsia="Arial Nova" w:hAnsi="Arial Nova" w:cs="Arial Nova"/>
          <w:sz w:val="24"/>
          <w:szCs w:val="24"/>
        </w:rPr>
        <w:t xml:space="preserve">4.3 </w:t>
      </w:r>
      <w:r w:rsidR="00DC3A6F" w:rsidRPr="332D4FC9">
        <w:rPr>
          <w:rFonts w:ascii="Arial Nova" w:eastAsia="Arial Nova" w:hAnsi="Arial Nova" w:cs="Arial Nova"/>
          <w:sz w:val="24"/>
          <w:szCs w:val="24"/>
        </w:rPr>
        <w:t>Tuotokset</w:t>
      </w:r>
      <w:bookmarkEnd w:id="43"/>
      <w:r w:rsidR="00DC3A6F" w:rsidRPr="332D4FC9">
        <w:rPr>
          <w:rFonts w:ascii="Arial Nova" w:eastAsia="Arial Nova" w:hAnsi="Arial Nova" w:cs="Arial Nova"/>
          <w:sz w:val="24"/>
          <w:szCs w:val="24"/>
        </w:rPr>
        <w:t xml:space="preserve"> </w:t>
      </w:r>
      <w:bookmarkEnd w:id="44"/>
    </w:p>
    <w:p w14:paraId="52DE567D" w14:textId="6E57F31F" w:rsidR="332D4FC9" w:rsidRDefault="00542C64" w:rsidP="002F4653">
      <w:pPr>
        <w:spacing w:after="120"/>
        <w:rPr>
          <w:rFonts w:ascii="Arial Nova" w:eastAsia="Arial Nova" w:hAnsi="Arial Nova" w:cs="Arial Nova"/>
          <w:sz w:val="24"/>
          <w:szCs w:val="24"/>
          <w:lang w:eastAsia="fi-FI"/>
        </w:rPr>
      </w:pPr>
      <w:r w:rsidRPr="2DD87E00">
        <w:rPr>
          <w:rFonts w:ascii="Arial Nova" w:eastAsia="Arial Nova" w:hAnsi="Arial Nova" w:cs="Arial Nova"/>
          <w:sz w:val="24"/>
          <w:szCs w:val="24"/>
          <w:lang w:eastAsia="fi-FI"/>
        </w:rPr>
        <w:t>Omaolo palvelu</w:t>
      </w:r>
      <w:r w:rsidR="00371670">
        <w:rPr>
          <w:rFonts w:ascii="Arial Nova" w:eastAsia="Arial Nova" w:hAnsi="Arial Nova" w:cs="Arial Nova"/>
          <w:sz w:val="24"/>
          <w:szCs w:val="24"/>
          <w:lang w:eastAsia="fi-FI"/>
        </w:rPr>
        <w:t xml:space="preserve"> otettiin käyttöön</w:t>
      </w:r>
      <w:r w:rsidRPr="2DD87E00">
        <w:rPr>
          <w:rFonts w:ascii="Arial Nova" w:eastAsia="Arial Nova" w:hAnsi="Arial Nova" w:cs="Arial Nova"/>
          <w:sz w:val="24"/>
          <w:szCs w:val="24"/>
          <w:lang w:eastAsia="fi-FI"/>
        </w:rPr>
        <w:t xml:space="preserve"> Porvoossa 09/2021</w:t>
      </w:r>
      <w:r w:rsidR="00371670">
        <w:rPr>
          <w:rFonts w:ascii="Arial Nova" w:eastAsia="Arial Nova" w:hAnsi="Arial Nova" w:cs="Arial Nova"/>
          <w:sz w:val="24"/>
          <w:szCs w:val="24"/>
          <w:lang w:eastAsia="fi-FI"/>
        </w:rPr>
        <w:t>,</w:t>
      </w:r>
      <w:r w:rsidRPr="2DD87E00">
        <w:rPr>
          <w:rFonts w:ascii="Arial Nova" w:eastAsia="Arial Nova" w:hAnsi="Arial Nova" w:cs="Arial Nova"/>
          <w:sz w:val="24"/>
          <w:szCs w:val="24"/>
          <w:lang w:eastAsia="fi-FI"/>
        </w:rPr>
        <w:t xml:space="preserve"> sekä Askolassa ja Sipoossa 11/2021. Palvelu tarjo</w:t>
      </w:r>
      <w:r w:rsidR="009B7815">
        <w:rPr>
          <w:rFonts w:ascii="Arial Nova" w:eastAsia="Arial Nova" w:hAnsi="Arial Nova" w:cs="Arial Nova"/>
          <w:sz w:val="24"/>
          <w:szCs w:val="24"/>
          <w:lang w:eastAsia="fi-FI"/>
        </w:rPr>
        <w:t>taa</w:t>
      </w:r>
      <w:r w:rsidRPr="2DD87E00">
        <w:rPr>
          <w:rFonts w:ascii="Arial Nova" w:eastAsia="Arial Nova" w:hAnsi="Arial Nova" w:cs="Arial Nova"/>
          <w:sz w:val="24"/>
          <w:szCs w:val="24"/>
          <w:lang w:eastAsia="fi-FI"/>
        </w:rPr>
        <w:t>n kuntalaisille kolmella kielellä (</w:t>
      </w:r>
      <w:proofErr w:type="spellStart"/>
      <w:proofErr w:type="gramStart"/>
      <w:r w:rsidRPr="2DD87E00">
        <w:rPr>
          <w:rFonts w:ascii="Arial Nova" w:eastAsia="Arial Nova" w:hAnsi="Arial Nova" w:cs="Arial Nova"/>
          <w:sz w:val="24"/>
          <w:szCs w:val="24"/>
          <w:lang w:eastAsia="fi-FI"/>
        </w:rPr>
        <w:t>fi,sv</w:t>
      </w:r>
      <w:proofErr w:type="gramEnd"/>
      <w:r w:rsidRPr="2DD87E00">
        <w:rPr>
          <w:rFonts w:ascii="Arial Nova" w:eastAsia="Arial Nova" w:hAnsi="Arial Nova" w:cs="Arial Nova"/>
          <w:sz w:val="24"/>
          <w:szCs w:val="24"/>
          <w:lang w:eastAsia="fi-FI"/>
        </w:rPr>
        <w:t>,en</w:t>
      </w:r>
      <w:proofErr w:type="spellEnd"/>
      <w:r w:rsidRPr="2DD87E00">
        <w:rPr>
          <w:rFonts w:ascii="Arial Nova" w:eastAsia="Arial Nova" w:hAnsi="Arial Nova" w:cs="Arial Nova"/>
          <w:sz w:val="24"/>
          <w:szCs w:val="24"/>
          <w:lang w:eastAsia="fi-FI"/>
        </w:rPr>
        <w:t>).</w:t>
      </w:r>
      <w:r w:rsidR="000A7679">
        <w:rPr>
          <w:rFonts w:ascii="Arial Nova" w:eastAsia="Arial Nova" w:hAnsi="Arial Nova" w:cs="Arial Nova"/>
          <w:sz w:val="24"/>
          <w:szCs w:val="24"/>
          <w:lang w:eastAsia="fi-FI"/>
        </w:rPr>
        <w:t xml:space="preserve"> </w:t>
      </w:r>
      <w:r w:rsidR="000A7679" w:rsidRPr="2DD87E00">
        <w:rPr>
          <w:rFonts w:ascii="Arial Nova" w:eastAsia="Arial Nova" w:hAnsi="Arial Nova" w:cs="Arial Nova"/>
          <w:sz w:val="24"/>
          <w:szCs w:val="24"/>
          <w:lang w:eastAsia="fi-FI"/>
        </w:rPr>
        <w:t xml:space="preserve">Omaolon </w:t>
      </w:r>
      <w:r w:rsidR="00371670">
        <w:rPr>
          <w:rFonts w:ascii="Arial Nova" w:eastAsia="Arial Nova" w:hAnsi="Arial Nova" w:cs="Arial Nova"/>
          <w:sz w:val="24"/>
          <w:szCs w:val="24"/>
          <w:lang w:eastAsia="fi-FI"/>
        </w:rPr>
        <w:t>oirearvioiden nykytilat kuvattiin ja laadittiin prosessikaaviot</w:t>
      </w:r>
      <w:r w:rsidR="00F5449C">
        <w:rPr>
          <w:rFonts w:ascii="Arial Nova" w:eastAsia="Arial Nova" w:hAnsi="Arial Nova" w:cs="Arial Nova"/>
          <w:sz w:val="24"/>
          <w:szCs w:val="24"/>
          <w:lang w:eastAsia="fi-FI"/>
        </w:rPr>
        <w:t xml:space="preserve"> uudesta toimintamallista. </w:t>
      </w:r>
      <w:r w:rsidR="000A7679" w:rsidRPr="2DD87E00">
        <w:rPr>
          <w:rFonts w:ascii="Arial Nova" w:eastAsia="Arial Nova" w:hAnsi="Arial Nova" w:cs="Arial Nova"/>
          <w:sz w:val="24"/>
          <w:szCs w:val="24"/>
          <w:lang w:eastAsia="fi-FI"/>
        </w:rPr>
        <w:t xml:space="preserve">MAT-lomakkeiden käyttöönoton suunnitelmat jouduttiin keskeyttämään lomakkeiden sisällöllisten puutteiden </w:t>
      </w:r>
      <w:r w:rsidR="00F5449C">
        <w:rPr>
          <w:rFonts w:ascii="Arial Nova" w:eastAsia="Arial Nova" w:hAnsi="Arial Nova" w:cs="Arial Nova"/>
          <w:sz w:val="24"/>
          <w:szCs w:val="24"/>
          <w:lang w:eastAsia="fi-FI"/>
        </w:rPr>
        <w:t xml:space="preserve">ja </w:t>
      </w:r>
      <w:proofErr w:type="spellStart"/>
      <w:r w:rsidR="00D93A75">
        <w:rPr>
          <w:rFonts w:ascii="Arial Nova" w:eastAsia="Arial Nova" w:hAnsi="Arial Nova" w:cs="Arial Nova"/>
          <w:sz w:val="24"/>
          <w:szCs w:val="24"/>
          <w:lang w:eastAsia="fi-FI"/>
        </w:rPr>
        <w:t>Digifinlandin</w:t>
      </w:r>
      <w:proofErr w:type="spellEnd"/>
      <w:r w:rsidR="00D93A75">
        <w:rPr>
          <w:rFonts w:ascii="Arial Nova" w:eastAsia="Arial Nova" w:hAnsi="Arial Nova" w:cs="Arial Nova"/>
          <w:sz w:val="24"/>
          <w:szCs w:val="24"/>
          <w:lang w:eastAsia="fi-FI"/>
        </w:rPr>
        <w:t xml:space="preserve"> hitaan kehittämisaikataulun vuoksi.</w:t>
      </w:r>
    </w:p>
    <w:p w14:paraId="3BB5C64C" w14:textId="5C817362" w:rsidR="00D93A75" w:rsidRDefault="00D93A75" w:rsidP="002F4653">
      <w:pPr>
        <w:spacing w:after="120"/>
        <w:rPr>
          <w:rFonts w:ascii="Arial Nova" w:eastAsia="Arial Nova" w:hAnsi="Arial Nova" w:cs="Arial Nova"/>
          <w:sz w:val="24"/>
          <w:szCs w:val="24"/>
        </w:rPr>
      </w:pPr>
      <w:r>
        <w:rPr>
          <w:rFonts w:ascii="Arial Nova" w:eastAsia="Arial Nova" w:hAnsi="Arial Nova" w:cs="Arial Nova"/>
          <w:sz w:val="24"/>
          <w:szCs w:val="24"/>
        </w:rPr>
        <w:t>Alueella tehtiin sähköisen ajanvarauksen yhtenäistämiseen tähtäävä a</w:t>
      </w:r>
      <w:r w:rsidRPr="00572AC7">
        <w:rPr>
          <w:rFonts w:ascii="Arial Nova" w:eastAsia="Arial Nova" w:hAnsi="Arial Nova" w:cs="Arial Nova"/>
          <w:sz w:val="24"/>
          <w:szCs w:val="24"/>
        </w:rPr>
        <w:t>janvarausselvitys</w:t>
      </w:r>
      <w:r>
        <w:rPr>
          <w:rFonts w:ascii="Arial Nova" w:eastAsia="Arial Nova" w:hAnsi="Arial Nova" w:cs="Arial Nova"/>
          <w:sz w:val="24"/>
          <w:szCs w:val="24"/>
        </w:rPr>
        <w:t xml:space="preserve">. </w:t>
      </w:r>
      <w:r w:rsidR="00DF0B2D">
        <w:rPr>
          <w:rFonts w:ascii="Arial Nova" w:eastAsia="Arial Nova" w:hAnsi="Arial Nova" w:cs="Arial Nova"/>
          <w:sz w:val="24"/>
          <w:szCs w:val="24"/>
        </w:rPr>
        <w:t xml:space="preserve">Useiden käytössä olevien asiakas- ja potilastietojärjestelmien, sekä ajanvarausjärjestelmien vuoksi selvitys </w:t>
      </w:r>
      <w:r w:rsidRPr="00572AC7">
        <w:rPr>
          <w:rFonts w:ascii="Arial Nova" w:eastAsia="Arial Nova" w:hAnsi="Arial Nova" w:cs="Arial Nova"/>
          <w:sz w:val="24"/>
          <w:szCs w:val="24"/>
        </w:rPr>
        <w:t>tehtiin ylätasolla ja lopputulemana päädyttiin toistaiseksi jatkamaan nykyisillä sähköisillä ajanvarausjärjestelmillä. Ajanvarausratkaisuun palataan asiakas- ja potilastietojärjestelmien yhtenäistämisen yhteydessä.</w:t>
      </w:r>
    </w:p>
    <w:p w14:paraId="02320870" w14:textId="139934D5" w:rsidR="00930A12" w:rsidRDefault="00930A12" w:rsidP="002F4653">
      <w:pPr>
        <w:spacing w:after="120"/>
        <w:rPr>
          <w:rFonts w:ascii="Arial Nova" w:eastAsia="Arial Nova" w:hAnsi="Arial Nova" w:cs="Arial Nova"/>
          <w:sz w:val="24"/>
          <w:szCs w:val="24"/>
          <w:lang w:eastAsia="fi-FI"/>
        </w:rPr>
      </w:pPr>
      <w:r>
        <w:rPr>
          <w:rFonts w:ascii="Arial Nova" w:eastAsia="Arial Nova" w:hAnsi="Arial Nova" w:cs="Arial Nova"/>
          <w:sz w:val="24"/>
          <w:szCs w:val="24"/>
        </w:rPr>
        <w:t xml:space="preserve">Reaaliaikaiset etäkonsultaatiot (REK) </w:t>
      </w:r>
      <w:r w:rsidR="008F7DEC">
        <w:rPr>
          <w:rFonts w:ascii="Arial Nova" w:eastAsia="Arial Nova" w:hAnsi="Arial Nova" w:cs="Arial Nova"/>
          <w:sz w:val="24"/>
          <w:szCs w:val="24"/>
        </w:rPr>
        <w:t xml:space="preserve">perusterveydenhuollon ja erikoissairaanhoidon välillä </w:t>
      </w:r>
      <w:r>
        <w:rPr>
          <w:rFonts w:ascii="Arial Nova" w:eastAsia="Arial Nova" w:hAnsi="Arial Nova" w:cs="Arial Nova"/>
          <w:sz w:val="24"/>
          <w:szCs w:val="24"/>
        </w:rPr>
        <w:t>otettiin</w:t>
      </w:r>
      <w:r w:rsidR="008F7DEC">
        <w:rPr>
          <w:rFonts w:ascii="Arial Nova" w:eastAsia="Arial Nova" w:hAnsi="Arial Nova" w:cs="Arial Nova"/>
          <w:sz w:val="24"/>
          <w:szCs w:val="24"/>
        </w:rPr>
        <w:t xml:space="preserve"> käyttöön alueen jokaisessa kunnassa keväällä 2021. </w:t>
      </w:r>
      <w:r w:rsidR="00EC6553">
        <w:rPr>
          <w:rFonts w:ascii="Arial Nova" w:eastAsia="Arial Nova" w:hAnsi="Arial Nova" w:cs="Arial Nova"/>
          <w:sz w:val="24"/>
          <w:szCs w:val="24"/>
        </w:rPr>
        <w:t>Alueen kaikille lääkäreille on tarjottu joustavasti koulutusta REK-palvelun käytöstä vuoden 2021 ajan.</w:t>
      </w:r>
    </w:p>
    <w:p w14:paraId="20630252" w14:textId="0498ECBD" w:rsidR="001971BC" w:rsidRDefault="009F4760" w:rsidP="002F4653">
      <w:pPr>
        <w:spacing w:after="120"/>
        <w:rPr>
          <w:rFonts w:ascii="Arial Nova" w:eastAsia="Arial Nova" w:hAnsi="Arial Nova" w:cs="Arial Nova"/>
          <w:sz w:val="24"/>
          <w:szCs w:val="24"/>
          <w:lang w:eastAsia="fi-FI"/>
        </w:rPr>
      </w:pPr>
      <w:r>
        <w:rPr>
          <w:rFonts w:ascii="Arial Nova" w:eastAsia="Arial Nova" w:hAnsi="Arial Nova" w:cs="Arial Nova"/>
          <w:sz w:val="24"/>
          <w:szCs w:val="24"/>
          <w:lang w:eastAsia="fi-FI"/>
        </w:rPr>
        <w:t>Etäpalvelujen kokonaisuuden tuotoksina toteutettiin k</w:t>
      </w:r>
      <w:r w:rsidR="371FE573" w:rsidRPr="2DD87E00">
        <w:rPr>
          <w:rFonts w:ascii="Arial Nova" w:eastAsia="Arial Nova" w:hAnsi="Arial Nova" w:cs="Arial Nova"/>
          <w:sz w:val="24"/>
          <w:szCs w:val="24"/>
          <w:lang w:eastAsia="fi-FI"/>
        </w:rPr>
        <w:t>untalaiskysely ja henkilöstölle suunnattu alkukartoitus</w:t>
      </w:r>
      <w:r w:rsidR="00DF0B2D">
        <w:rPr>
          <w:rFonts w:ascii="Arial Nova" w:eastAsia="Arial Nova" w:hAnsi="Arial Nova" w:cs="Arial Nova"/>
          <w:sz w:val="24"/>
          <w:szCs w:val="24"/>
          <w:lang w:eastAsia="fi-FI"/>
        </w:rPr>
        <w:t>, jonka pohjalta kehittämistyön painopisteet täsmentyivät</w:t>
      </w:r>
      <w:r w:rsidR="00457E95">
        <w:rPr>
          <w:rFonts w:ascii="Arial Nova" w:eastAsia="Arial Nova" w:hAnsi="Arial Nova" w:cs="Arial Nova"/>
          <w:sz w:val="24"/>
          <w:szCs w:val="24"/>
          <w:lang w:eastAsia="fi-FI"/>
        </w:rPr>
        <w:t xml:space="preserve">. </w:t>
      </w:r>
      <w:r w:rsidR="00DF0B2D">
        <w:rPr>
          <w:rFonts w:ascii="Arial Nova" w:eastAsia="Arial Nova" w:hAnsi="Arial Nova" w:cs="Arial Nova"/>
          <w:sz w:val="24"/>
          <w:szCs w:val="24"/>
          <w:lang w:eastAsia="fi-FI"/>
        </w:rPr>
        <w:t>E</w:t>
      </w:r>
      <w:r w:rsidR="009766F6">
        <w:rPr>
          <w:rFonts w:ascii="Arial Nova" w:eastAsia="Arial Nova" w:hAnsi="Arial Nova" w:cs="Arial Nova"/>
          <w:sz w:val="24"/>
          <w:szCs w:val="24"/>
          <w:lang w:eastAsia="fi-FI"/>
        </w:rPr>
        <w:t>tävastaanoton</w:t>
      </w:r>
      <w:r w:rsidR="00457E95">
        <w:rPr>
          <w:rFonts w:ascii="Arial Nova" w:eastAsia="Arial Nova" w:hAnsi="Arial Nova" w:cs="Arial Nova"/>
          <w:sz w:val="24"/>
          <w:szCs w:val="24"/>
          <w:lang w:eastAsia="fi-FI"/>
        </w:rPr>
        <w:t xml:space="preserve"> toimintamallit</w:t>
      </w:r>
      <w:r w:rsidR="00DF0B2D">
        <w:rPr>
          <w:rFonts w:ascii="Arial Nova" w:eastAsia="Arial Nova" w:hAnsi="Arial Nova" w:cs="Arial Nova"/>
          <w:sz w:val="24"/>
          <w:szCs w:val="24"/>
          <w:lang w:eastAsia="fi-FI"/>
        </w:rPr>
        <w:t xml:space="preserve"> kuvattiin</w:t>
      </w:r>
      <w:r w:rsidR="00457E95">
        <w:rPr>
          <w:rFonts w:ascii="Arial Nova" w:eastAsia="Arial Nova" w:hAnsi="Arial Nova" w:cs="Arial Nova"/>
          <w:sz w:val="24"/>
          <w:szCs w:val="24"/>
          <w:lang w:eastAsia="fi-FI"/>
        </w:rPr>
        <w:t xml:space="preserve"> </w:t>
      </w:r>
      <w:r w:rsidR="009766F6">
        <w:rPr>
          <w:rFonts w:ascii="Arial Nova" w:eastAsia="Arial Nova" w:hAnsi="Arial Nova" w:cs="Arial Nova"/>
          <w:sz w:val="24"/>
          <w:szCs w:val="24"/>
          <w:lang w:eastAsia="fi-FI"/>
        </w:rPr>
        <w:t>mielenterveys- ja päihdetyön</w:t>
      </w:r>
      <w:r w:rsidR="00E649CB">
        <w:rPr>
          <w:rFonts w:ascii="Arial Nova" w:eastAsia="Arial Nova" w:hAnsi="Arial Nova" w:cs="Arial Nova"/>
          <w:sz w:val="24"/>
          <w:szCs w:val="24"/>
          <w:lang w:eastAsia="fi-FI"/>
        </w:rPr>
        <w:t>, sosiaalipalvelujen ja avosairaanhoidon vastaanotoille</w:t>
      </w:r>
      <w:r w:rsidR="00276335">
        <w:rPr>
          <w:rFonts w:ascii="Arial Nova" w:eastAsia="Arial Nova" w:hAnsi="Arial Nova" w:cs="Arial Nova"/>
          <w:sz w:val="24"/>
          <w:szCs w:val="24"/>
          <w:lang w:eastAsia="fi-FI"/>
        </w:rPr>
        <w:t xml:space="preserve">, </w:t>
      </w:r>
      <w:r w:rsidR="00E649CB">
        <w:rPr>
          <w:rFonts w:ascii="Arial Nova" w:eastAsia="Arial Nova" w:hAnsi="Arial Nova" w:cs="Arial Nova"/>
          <w:sz w:val="24"/>
          <w:szCs w:val="24"/>
          <w:lang w:eastAsia="fi-FI"/>
        </w:rPr>
        <w:t>kouluterveydenhuol</w:t>
      </w:r>
      <w:r w:rsidR="00F2078C">
        <w:rPr>
          <w:rFonts w:ascii="Arial Nova" w:eastAsia="Arial Nova" w:hAnsi="Arial Nova" w:cs="Arial Nova"/>
          <w:sz w:val="24"/>
          <w:szCs w:val="24"/>
          <w:lang w:eastAsia="fi-FI"/>
        </w:rPr>
        <w:t>toon vanhempien osallistumiseksi laajoihin terveystarkastuksiin etänä</w:t>
      </w:r>
      <w:r w:rsidR="00276335">
        <w:rPr>
          <w:rFonts w:ascii="Arial Nova" w:eastAsia="Arial Nova" w:hAnsi="Arial Nova" w:cs="Arial Nova"/>
          <w:sz w:val="24"/>
          <w:szCs w:val="24"/>
          <w:lang w:eastAsia="fi-FI"/>
        </w:rPr>
        <w:t>, etähoivaan sekä moniammatillisen etäkonsultaation toteuttamiseksi</w:t>
      </w:r>
      <w:r w:rsidR="00F2078C">
        <w:rPr>
          <w:rFonts w:ascii="Arial Nova" w:eastAsia="Arial Nova" w:hAnsi="Arial Nova" w:cs="Arial Nova"/>
          <w:sz w:val="24"/>
          <w:szCs w:val="24"/>
          <w:lang w:eastAsia="fi-FI"/>
        </w:rPr>
        <w:t>.</w:t>
      </w:r>
      <w:r w:rsidR="007D28FA">
        <w:rPr>
          <w:rFonts w:ascii="Arial Nova" w:eastAsia="Arial Nova" w:hAnsi="Arial Nova" w:cs="Arial Nova"/>
          <w:sz w:val="24"/>
          <w:szCs w:val="24"/>
          <w:lang w:eastAsia="fi-FI"/>
        </w:rPr>
        <w:t xml:space="preserve"> </w:t>
      </w:r>
      <w:r w:rsidR="00D2028D">
        <w:rPr>
          <w:rFonts w:ascii="Arial Nova" w:eastAsia="Arial Nova" w:hAnsi="Arial Nova" w:cs="Arial Nova"/>
          <w:sz w:val="24"/>
          <w:szCs w:val="24"/>
          <w:lang w:eastAsia="fi-FI"/>
        </w:rPr>
        <w:t xml:space="preserve">Lisäksi tuotettiin alueellinen </w:t>
      </w:r>
      <w:r w:rsidR="00D2028D" w:rsidRPr="2DD87E00">
        <w:rPr>
          <w:rFonts w:ascii="Arial Nova" w:eastAsia="Arial Nova" w:hAnsi="Arial Nova" w:cs="Arial Nova"/>
          <w:sz w:val="24"/>
          <w:szCs w:val="24"/>
          <w:lang w:eastAsia="fi-FI"/>
        </w:rPr>
        <w:t>Etäperhevalmennus -materiaali</w:t>
      </w:r>
      <w:r w:rsidR="00D2028D">
        <w:rPr>
          <w:rFonts w:ascii="Arial Nova" w:eastAsia="Arial Nova" w:hAnsi="Arial Nova" w:cs="Arial Nova"/>
          <w:sz w:val="24"/>
          <w:szCs w:val="24"/>
          <w:lang w:eastAsia="fi-FI"/>
        </w:rPr>
        <w:t xml:space="preserve"> toimintamalleineen</w:t>
      </w:r>
      <w:r w:rsidR="00EB7141">
        <w:rPr>
          <w:rFonts w:ascii="Arial Nova" w:eastAsia="Arial Nova" w:hAnsi="Arial Nova" w:cs="Arial Nova"/>
          <w:sz w:val="24"/>
          <w:szCs w:val="24"/>
          <w:lang w:eastAsia="fi-FI"/>
        </w:rPr>
        <w:t>.</w:t>
      </w:r>
      <w:r w:rsidR="00FB3C2D">
        <w:rPr>
          <w:rFonts w:ascii="Arial Nova" w:eastAsia="Arial Nova" w:hAnsi="Arial Nova" w:cs="Arial Nova"/>
          <w:sz w:val="24"/>
          <w:szCs w:val="24"/>
          <w:lang w:eastAsia="fi-FI"/>
        </w:rPr>
        <w:t xml:space="preserve"> </w:t>
      </w:r>
      <w:r w:rsidR="00783A76">
        <w:rPr>
          <w:rFonts w:ascii="Arial Nova" w:eastAsia="Arial Nova" w:hAnsi="Arial Nova" w:cs="Arial Nova"/>
          <w:sz w:val="24"/>
          <w:szCs w:val="24"/>
          <w:lang w:eastAsia="fi-FI"/>
        </w:rPr>
        <w:t>Etäpalveluiden l</w:t>
      </w:r>
      <w:r w:rsidR="00814996" w:rsidRPr="2DD87E00">
        <w:rPr>
          <w:rFonts w:ascii="Arial Nova" w:eastAsia="Arial Nova" w:hAnsi="Arial Nova" w:cs="Arial Nova"/>
          <w:sz w:val="24"/>
          <w:szCs w:val="24"/>
          <w:lang w:eastAsia="fi-FI"/>
        </w:rPr>
        <w:t>aajentamis- ja seurantasuunnitelm</w:t>
      </w:r>
      <w:r w:rsidR="005917DB">
        <w:rPr>
          <w:rFonts w:ascii="Arial Nova" w:eastAsia="Arial Nova" w:hAnsi="Arial Nova" w:cs="Arial Nova"/>
          <w:sz w:val="24"/>
          <w:szCs w:val="24"/>
          <w:lang w:eastAsia="fi-FI"/>
        </w:rPr>
        <w:t>a laadittiin kehitystyön jatkumisen turvaamiseksi myös</w:t>
      </w:r>
      <w:r w:rsidR="00783A76">
        <w:rPr>
          <w:rFonts w:ascii="Arial Nova" w:eastAsia="Arial Nova" w:hAnsi="Arial Nova" w:cs="Arial Nova"/>
          <w:sz w:val="24"/>
          <w:szCs w:val="24"/>
          <w:lang w:eastAsia="fi-FI"/>
        </w:rPr>
        <w:t xml:space="preserve"> hankkeen päätyttyä.</w:t>
      </w:r>
    </w:p>
    <w:p w14:paraId="284CB1D1" w14:textId="53294BC0" w:rsidR="00673CBF" w:rsidRDefault="00673CBF" w:rsidP="002F4653">
      <w:pPr>
        <w:spacing w:after="120"/>
        <w:rPr>
          <w:rFonts w:ascii="Arial Nova" w:eastAsia="Arial Nova" w:hAnsi="Arial Nova" w:cs="Arial Nova"/>
          <w:sz w:val="24"/>
          <w:szCs w:val="24"/>
        </w:rPr>
      </w:pPr>
      <w:r w:rsidRPr="3E917A27">
        <w:rPr>
          <w:rFonts w:ascii="Arial Nova" w:eastAsia="Arial Nova" w:hAnsi="Arial Nova" w:cs="Arial Nova"/>
          <w:sz w:val="24"/>
          <w:szCs w:val="24"/>
        </w:rPr>
        <w:t xml:space="preserve">Yhteistyössä Tulevaisuuden sosiaali- ja terveyskeskushankkeen asiakasohjaus- ja neuvonta kokonaisuuden kanssa kehitettiin Itä-Uudellemaalle yhtenäinen ehdotus sähköisten palvelujen hyödyntämisestä osana neuvonta- ja asiakasohjaustoimintaa. </w:t>
      </w:r>
      <w:r w:rsidR="00AD57AA">
        <w:rPr>
          <w:rFonts w:ascii="Arial Nova" w:eastAsia="Arial Nova" w:hAnsi="Arial Nova" w:cs="Arial Nova"/>
          <w:sz w:val="24"/>
          <w:szCs w:val="24"/>
        </w:rPr>
        <w:t>Alueelle laadittiin koonti</w:t>
      </w:r>
      <w:r w:rsidRPr="3E917A27">
        <w:rPr>
          <w:rFonts w:ascii="Arial Nova" w:eastAsia="Arial Nova" w:hAnsi="Arial Nova" w:cs="Arial Nova"/>
          <w:sz w:val="24"/>
          <w:szCs w:val="24"/>
        </w:rPr>
        <w:t xml:space="preserve"> hyvinvointia ja terveyttä tukevista palveluista sähköiseen palveluvalikkoon (lähes 200 palvelua listattuna)</w:t>
      </w:r>
      <w:r w:rsidR="00AD57AA">
        <w:rPr>
          <w:rFonts w:ascii="Arial Nova" w:eastAsia="Arial Nova" w:hAnsi="Arial Nova" w:cs="Arial Nova"/>
          <w:sz w:val="24"/>
          <w:szCs w:val="24"/>
        </w:rPr>
        <w:t>. Kuntien yhteistyössä</w:t>
      </w:r>
      <w:r w:rsidR="00C627FA">
        <w:rPr>
          <w:rFonts w:ascii="Arial Nova" w:eastAsia="Arial Nova" w:hAnsi="Arial Nova" w:cs="Arial Nova"/>
          <w:sz w:val="24"/>
          <w:szCs w:val="24"/>
        </w:rPr>
        <w:t xml:space="preserve"> laadittiin</w:t>
      </w:r>
      <w:r w:rsidRPr="3E917A27">
        <w:rPr>
          <w:rFonts w:ascii="Arial Nova" w:eastAsia="Arial Nova" w:hAnsi="Arial Nova" w:cs="Arial Nova"/>
          <w:sz w:val="24"/>
          <w:szCs w:val="24"/>
        </w:rPr>
        <w:t xml:space="preserve"> </w:t>
      </w:r>
      <w:r w:rsidRPr="3E917A27">
        <w:rPr>
          <w:rFonts w:ascii="Arial Nova" w:eastAsia="Arial Nova" w:hAnsi="Arial Nova" w:cs="Arial Nova"/>
          <w:sz w:val="24"/>
          <w:szCs w:val="24"/>
        </w:rPr>
        <w:lastRenderedPageBreak/>
        <w:t xml:space="preserve">sosiaalipalvelujen </w:t>
      </w:r>
      <w:proofErr w:type="spellStart"/>
      <w:r w:rsidR="00C627FA">
        <w:rPr>
          <w:rFonts w:ascii="Arial Nova" w:eastAsia="Arial Nova" w:hAnsi="Arial Nova" w:cs="Arial Nova"/>
          <w:sz w:val="24"/>
          <w:szCs w:val="24"/>
        </w:rPr>
        <w:t>chat</w:t>
      </w:r>
      <w:r w:rsidR="00887E3D">
        <w:rPr>
          <w:rFonts w:ascii="Arial Nova" w:eastAsia="Arial Nova" w:hAnsi="Arial Nova" w:cs="Arial Nova"/>
          <w:sz w:val="24"/>
          <w:szCs w:val="24"/>
        </w:rPr>
        <w:t>bot</w:t>
      </w:r>
      <w:proofErr w:type="spellEnd"/>
      <w:r w:rsidR="00887E3D">
        <w:rPr>
          <w:rFonts w:ascii="Arial Nova" w:eastAsia="Arial Nova" w:hAnsi="Arial Nova" w:cs="Arial Nova"/>
          <w:sz w:val="24"/>
          <w:szCs w:val="24"/>
        </w:rPr>
        <w:t xml:space="preserve">- ja anonyymin </w:t>
      </w:r>
      <w:proofErr w:type="spellStart"/>
      <w:r w:rsidRPr="3E917A27">
        <w:rPr>
          <w:rFonts w:ascii="Arial Nova" w:eastAsia="Arial Nova" w:hAnsi="Arial Nova" w:cs="Arial Nova"/>
          <w:sz w:val="24"/>
          <w:szCs w:val="24"/>
        </w:rPr>
        <w:t>chat</w:t>
      </w:r>
      <w:proofErr w:type="spellEnd"/>
      <w:r w:rsidRPr="3E917A27">
        <w:rPr>
          <w:rFonts w:ascii="Arial Nova" w:eastAsia="Arial Nova" w:hAnsi="Arial Nova" w:cs="Arial Nova"/>
          <w:sz w:val="24"/>
          <w:szCs w:val="24"/>
        </w:rPr>
        <w:t>-neuvonnan toimintamalli</w:t>
      </w:r>
      <w:r w:rsidR="00887E3D">
        <w:rPr>
          <w:rFonts w:ascii="Arial Nova" w:eastAsia="Arial Nova" w:hAnsi="Arial Nova" w:cs="Arial Nova"/>
          <w:sz w:val="24"/>
          <w:szCs w:val="24"/>
        </w:rPr>
        <w:t>, jota päästään pilotoimaan alkuvuodesta 2022</w:t>
      </w:r>
      <w:r w:rsidR="00C627FA">
        <w:rPr>
          <w:rFonts w:ascii="Arial Nova" w:eastAsia="Arial Nova" w:hAnsi="Arial Nova" w:cs="Arial Nova"/>
          <w:sz w:val="24"/>
          <w:szCs w:val="24"/>
        </w:rPr>
        <w:t xml:space="preserve">. </w:t>
      </w:r>
      <w:r w:rsidRPr="3E917A27">
        <w:rPr>
          <w:rFonts w:ascii="Arial Nova" w:eastAsia="Arial Nova" w:hAnsi="Arial Nova" w:cs="Arial Nova"/>
          <w:sz w:val="24"/>
          <w:szCs w:val="24"/>
        </w:rPr>
        <w:t xml:space="preserve"> </w:t>
      </w:r>
    </w:p>
    <w:p w14:paraId="4DB57A7A" w14:textId="3340121F" w:rsidR="00EB7141" w:rsidRDefault="00EB7141" w:rsidP="002F4653">
      <w:pPr>
        <w:spacing w:after="120"/>
        <w:rPr>
          <w:rFonts w:ascii="Arial Nova" w:eastAsia="Arial Nova" w:hAnsi="Arial Nova" w:cs="Arial Nova"/>
          <w:sz w:val="24"/>
          <w:szCs w:val="24"/>
          <w:lang w:eastAsia="fi-FI"/>
        </w:rPr>
      </w:pPr>
      <w:r>
        <w:rPr>
          <w:rFonts w:ascii="Arial Nova" w:eastAsia="Arial Nova" w:hAnsi="Arial Nova" w:cs="Arial Nova"/>
          <w:sz w:val="24"/>
          <w:szCs w:val="24"/>
          <w:lang w:eastAsia="fi-FI"/>
        </w:rPr>
        <w:t xml:space="preserve">Alueelle hankittiin </w:t>
      </w:r>
      <w:proofErr w:type="spellStart"/>
      <w:r>
        <w:rPr>
          <w:rFonts w:ascii="Arial Nova" w:eastAsia="Arial Nova" w:hAnsi="Arial Nova" w:cs="Arial Nova"/>
          <w:sz w:val="24"/>
          <w:szCs w:val="24"/>
          <w:lang w:eastAsia="fi-FI"/>
        </w:rPr>
        <w:t>VideoVisit</w:t>
      </w:r>
      <w:proofErr w:type="spellEnd"/>
      <w:r>
        <w:rPr>
          <w:rFonts w:ascii="Arial Nova" w:eastAsia="Arial Nova" w:hAnsi="Arial Nova" w:cs="Arial Nova"/>
          <w:sz w:val="24"/>
          <w:szCs w:val="24"/>
          <w:lang w:eastAsia="fi-FI"/>
        </w:rPr>
        <w:t xml:space="preserve"> -etäpalvelujärjestelmä ja sen käyttöönotto</w:t>
      </w:r>
      <w:r w:rsidR="001971BC">
        <w:rPr>
          <w:rFonts w:ascii="Arial Nova" w:eastAsia="Arial Nova" w:hAnsi="Arial Nova" w:cs="Arial Nova"/>
          <w:sz w:val="24"/>
          <w:szCs w:val="24"/>
          <w:lang w:eastAsia="fi-FI"/>
        </w:rPr>
        <w:t>projekti</w:t>
      </w:r>
      <w:r>
        <w:rPr>
          <w:rFonts w:ascii="Arial Nova" w:eastAsia="Arial Nova" w:hAnsi="Arial Nova" w:cs="Arial Nova"/>
          <w:sz w:val="24"/>
          <w:szCs w:val="24"/>
          <w:lang w:eastAsia="fi-FI"/>
        </w:rPr>
        <w:t xml:space="preserve"> </w:t>
      </w:r>
      <w:r w:rsidR="001971BC">
        <w:rPr>
          <w:rFonts w:ascii="Arial Nova" w:eastAsia="Arial Nova" w:hAnsi="Arial Nova" w:cs="Arial Nova"/>
          <w:sz w:val="24"/>
          <w:szCs w:val="24"/>
          <w:lang w:eastAsia="fi-FI"/>
        </w:rPr>
        <w:t>päästiin aloittamaan</w:t>
      </w:r>
      <w:r>
        <w:rPr>
          <w:rFonts w:ascii="Arial Nova" w:eastAsia="Arial Nova" w:hAnsi="Arial Nova" w:cs="Arial Nova"/>
          <w:sz w:val="24"/>
          <w:szCs w:val="24"/>
          <w:lang w:eastAsia="fi-FI"/>
        </w:rPr>
        <w:t xml:space="preserve"> 11/2022. </w:t>
      </w:r>
      <w:proofErr w:type="spellStart"/>
      <w:r w:rsidR="00A7544B">
        <w:rPr>
          <w:rFonts w:ascii="Arial Nova" w:eastAsia="Arial Nova" w:hAnsi="Arial Nova" w:cs="Arial Nova"/>
          <w:sz w:val="24"/>
          <w:szCs w:val="24"/>
          <w:lang w:eastAsia="fi-FI"/>
        </w:rPr>
        <w:t>VideoVisit</w:t>
      </w:r>
      <w:proofErr w:type="spellEnd"/>
      <w:r w:rsidR="00A7544B">
        <w:rPr>
          <w:rFonts w:ascii="Arial Nova" w:eastAsia="Arial Nova" w:hAnsi="Arial Nova" w:cs="Arial Nova"/>
          <w:sz w:val="24"/>
          <w:szCs w:val="24"/>
          <w:lang w:eastAsia="fi-FI"/>
        </w:rPr>
        <w:t xml:space="preserve"> otetaan käyttöön alueen kaikissa kunnissa </w:t>
      </w:r>
      <w:r w:rsidR="00C7494A">
        <w:rPr>
          <w:rFonts w:ascii="Arial Nova" w:eastAsia="Arial Nova" w:hAnsi="Arial Nova" w:cs="Arial Nova"/>
          <w:sz w:val="24"/>
          <w:szCs w:val="24"/>
          <w:lang w:eastAsia="fi-FI"/>
        </w:rPr>
        <w:t xml:space="preserve">vuoden 2022 alussa </w:t>
      </w:r>
      <w:r w:rsidR="00A7544B">
        <w:rPr>
          <w:rFonts w:ascii="Arial Nova" w:eastAsia="Arial Nova" w:hAnsi="Arial Nova" w:cs="Arial Nova"/>
          <w:sz w:val="24"/>
          <w:szCs w:val="24"/>
          <w:lang w:eastAsia="fi-FI"/>
        </w:rPr>
        <w:t>(pois lukien Myrskylä ja Pukkila</w:t>
      </w:r>
      <w:r w:rsidR="00C7494A">
        <w:rPr>
          <w:rFonts w:ascii="Arial Nova" w:eastAsia="Arial Nova" w:hAnsi="Arial Nova" w:cs="Arial Nova"/>
          <w:sz w:val="24"/>
          <w:szCs w:val="24"/>
          <w:lang w:eastAsia="fi-FI"/>
        </w:rPr>
        <w:t>, joissa käyttöönotto 1.1.2023 jälkeen).</w:t>
      </w:r>
    </w:p>
    <w:p w14:paraId="01B2DE10" w14:textId="62598B10" w:rsidR="00C7494A" w:rsidRDefault="004B6F99" w:rsidP="002F4653">
      <w:pPr>
        <w:spacing w:after="120"/>
        <w:rPr>
          <w:rFonts w:ascii="Arial Nova" w:eastAsia="Arial Nova" w:hAnsi="Arial Nova" w:cs="Arial Nova"/>
          <w:sz w:val="24"/>
          <w:szCs w:val="24"/>
          <w:lang w:eastAsia="fi-FI"/>
        </w:rPr>
      </w:pPr>
      <w:r w:rsidRPr="332D4FC9">
        <w:rPr>
          <w:rFonts w:ascii="Arial Nova" w:eastAsia="Arial Nova" w:hAnsi="Arial Nova" w:cs="Arial Nova"/>
          <w:sz w:val="24"/>
          <w:szCs w:val="24"/>
          <w:lang w:eastAsia="fi-FI"/>
        </w:rPr>
        <w:t>Sähköisen perhekeskuksen osalta hankkeessa osallistuttiin kansallisen sähköisen perhekeskuksen (Omaperhe) kehittämistyöhön</w:t>
      </w:r>
      <w:r>
        <w:rPr>
          <w:rFonts w:ascii="Arial Nova" w:eastAsia="Arial Nova" w:hAnsi="Arial Nova" w:cs="Arial Nova"/>
          <w:sz w:val="24"/>
          <w:szCs w:val="24"/>
          <w:lang w:eastAsia="fi-FI"/>
        </w:rPr>
        <w:t>.</w:t>
      </w:r>
    </w:p>
    <w:p w14:paraId="3E94A035" w14:textId="77777777" w:rsidR="000459E3" w:rsidRPr="00AF30B6" w:rsidRDefault="000459E3" w:rsidP="002F4653">
      <w:pPr>
        <w:spacing w:after="120"/>
        <w:rPr>
          <w:rFonts w:ascii="Arial Nova" w:eastAsia="Arial Nova" w:hAnsi="Arial Nova" w:cs="Arial Nova"/>
          <w:sz w:val="24"/>
          <w:szCs w:val="24"/>
          <w:lang w:eastAsia="fi-FI"/>
        </w:rPr>
      </w:pPr>
    </w:p>
    <w:p w14:paraId="6323748A" w14:textId="747A55B2" w:rsidR="00DC3A6F" w:rsidRDefault="00DC3A6F" w:rsidP="002F4653">
      <w:pPr>
        <w:pStyle w:val="Otsikko2"/>
        <w:spacing w:after="120"/>
        <w:rPr>
          <w:rFonts w:ascii="Arial Nova" w:eastAsia="Arial Nova" w:hAnsi="Arial Nova" w:cs="Arial Nova"/>
          <w:b w:val="0"/>
          <w:bCs w:val="0"/>
          <w:sz w:val="24"/>
          <w:szCs w:val="24"/>
          <w:lang w:eastAsia="fi-FI"/>
        </w:rPr>
      </w:pPr>
      <w:bookmarkStart w:id="45" w:name="_Toc816215603"/>
      <w:bookmarkStart w:id="46" w:name="_Toc96412019"/>
      <w:r w:rsidRPr="2DD87E00">
        <w:rPr>
          <w:rFonts w:ascii="Arial Nova" w:eastAsia="Arial Nova" w:hAnsi="Arial Nova" w:cs="Arial Nova"/>
          <w:sz w:val="24"/>
          <w:szCs w:val="24"/>
        </w:rPr>
        <w:t>4.4 Keskeiset hyödyt</w:t>
      </w:r>
      <w:bookmarkEnd w:id="45"/>
      <w:bookmarkEnd w:id="46"/>
    </w:p>
    <w:p w14:paraId="215E7E2F" w14:textId="55B57638" w:rsidR="00826111" w:rsidRDefault="00826111" w:rsidP="002F4653">
      <w:pPr>
        <w:spacing w:after="120"/>
        <w:rPr>
          <w:rFonts w:ascii="Arial Nova" w:eastAsia="Arial Nova" w:hAnsi="Arial Nova" w:cs="Arial Nova"/>
          <w:sz w:val="24"/>
          <w:szCs w:val="24"/>
          <w:lang w:eastAsia="fi-FI"/>
        </w:rPr>
      </w:pPr>
      <w:r>
        <w:rPr>
          <w:rFonts w:ascii="Arial Nova" w:eastAsia="Arial Nova" w:hAnsi="Arial Nova" w:cs="Arial Nova"/>
          <w:sz w:val="24"/>
          <w:szCs w:val="24"/>
          <w:lang w:eastAsia="fi-FI"/>
        </w:rPr>
        <w:t xml:space="preserve">Alueen kuntien palvelutarjontaa, </w:t>
      </w:r>
      <w:r w:rsidR="00F66FAE">
        <w:rPr>
          <w:rFonts w:ascii="Arial Nova" w:eastAsia="Arial Nova" w:hAnsi="Arial Nova" w:cs="Arial Nova"/>
          <w:sz w:val="24"/>
          <w:szCs w:val="24"/>
          <w:lang w:eastAsia="fi-FI"/>
        </w:rPr>
        <w:t>toteutustapoja ja toimintamalleja yhtenäistettiin, mikä lisää asiakkaiden tasa-arvoisuutta ja palveluiden saatavuutta yhdenvertaisesti riippumatta asiakkaan kotikunnasta.</w:t>
      </w:r>
      <w:r w:rsidR="007F3614">
        <w:rPr>
          <w:rFonts w:ascii="Arial Nova" w:eastAsia="Arial Nova" w:hAnsi="Arial Nova" w:cs="Arial Nova"/>
          <w:sz w:val="24"/>
          <w:szCs w:val="24"/>
          <w:lang w:eastAsia="fi-FI"/>
        </w:rPr>
        <w:t xml:space="preserve"> Digitaaliset palvelut vapauttavat henkilöstön työaikaa asiakkaille, jotka tarvitsevat fyysistä vastaanottoa tai enemmän ammattilaisen työpanosta</w:t>
      </w:r>
      <w:r w:rsidR="00712F5A">
        <w:rPr>
          <w:rFonts w:ascii="Arial Nova" w:eastAsia="Arial Nova" w:hAnsi="Arial Nova" w:cs="Arial Nova"/>
          <w:sz w:val="24"/>
          <w:szCs w:val="24"/>
          <w:lang w:eastAsia="fi-FI"/>
        </w:rPr>
        <w:t xml:space="preserve">. Tämän todentaminen on kuitenkin pidemmän aikavälin prosessi, jota hankeaikana ei vielä pystytä todentamaan. </w:t>
      </w:r>
    </w:p>
    <w:p w14:paraId="663409D4" w14:textId="7362FB24" w:rsidR="00EC6553" w:rsidRDefault="00EC6553" w:rsidP="002F4653">
      <w:pPr>
        <w:spacing w:after="120"/>
        <w:rPr>
          <w:rFonts w:ascii="Arial Nova" w:eastAsia="Arial Nova" w:hAnsi="Arial Nova" w:cs="Arial Nova"/>
          <w:sz w:val="24"/>
          <w:szCs w:val="24"/>
          <w:lang w:eastAsia="fi-FI"/>
        </w:rPr>
      </w:pPr>
      <w:r>
        <w:rPr>
          <w:rFonts w:ascii="Arial Nova" w:eastAsia="Arial Nova" w:hAnsi="Arial Nova" w:cs="Arial Nova"/>
          <w:sz w:val="24"/>
          <w:szCs w:val="24"/>
          <w:lang w:eastAsia="fi-FI"/>
        </w:rPr>
        <w:t>REK-palvelu lisää mahdollisuuksia konsultoida erikoissairaanhoidon lääkäreitä, jolloin asiakas saa tarvitsemansa</w:t>
      </w:r>
      <w:r w:rsidR="00D2563C">
        <w:rPr>
          <w:rFonts w:ascii="Arial Nova" w:eastAsia="Arial Nova" w:hAnsi="Arial Nova" w:cs="Arial Nova"/>
          <w:sz w:val="24"/>
          <w:szCs w:val="24"/>
          <w:lang w:eastAsia="fi-FI"/>
        </w:rPr>
        <w:t xml:space="preserve"> avun nopeammin ja joustavammin. Myös erikoissairaanhoidon lähetteitä pystytään jatkossa vähentämään konsultaatiokäytäntöjä tehostamalla. </w:t>
      </w:r>
    </w:p>
    <w:p w14:paraId="4A33DD87" w14:textId="208E4BFA" w:rsidR="00D47C6E" w:rsidRPr="00930A12" w:rsidRDefault="00542C64" w:rsidP="002F4653">
      <w:pPr>
        <w:spacing w:after="120"/>
        <w:rPr>
          <w:rFonts w:ascii="Arial Nova" w:eastAsia="Arial Nova" w:hAnsi="Arial Nova" w:cs="Arial Nova"/>
          <w:color w:val="000000"/>
          <w:sz w:val="24"/>
          <w:szCs w:val="24"/>
        </w:rPr>
      </w:pPr>
      <w:r w:rsidRPr="2DD87E00">
        <w:rPr>
          <w:rFonts w:ascii="Arial Nova" w:eastAsia="Arial Nova" w:hAnsi="Arial Nova" w:cs="Arial Nova"/>
          <w:sz w:val="24"/>
          <w:szCs w:val="24"/>
          <w:lang w:eastAsia="fi-FI"/>
        </w:rPr>
        <w:t xml:space="preserve">Omaolo-palvelu tuo kuntalaiselle hyötyä </w:t>
      </w:r>
      <w:r w:rsidRPr="2DD87E00">
        <w:rPr>
          <w:rFonts w:ascii="Arial Nova" w:eastAsia="Arial Nova" w:hAnsi="Arial Nova" w:cs="Arial Nova"/>
          <w:color w:val="000000"/>
          <w:sz w:val="24"/>
          <w:szCs w:val="24"/>
        </w:rPr>
        <w:t xml:space="preserve">digitaalisen palvelun kautta saatavan nopean yhteydenoton sekä vähentyneen jonottamisen, puhelimella soittamisen ja terveysasemalla käyntien vähentymisenä. Palvelu on helposti kuntalaisten saatavilla ajasta ja paikasta riippumatta 24/7. </w:t>
      </w:r>
    </w:p>
    <w:p w14:paraId="722748CF" w14:textId="698EC5E9" w:rsidR="00542C64" w:rsidRDefault="4546727C" w:rsidP="002F4653">
      <w:pPr>
        <w:spacing w:after="120"/>
        <w:rPr>
          <w:rFonts w:ascii="Arial Nova" w:eastAsia="Arial Nova" w:hAnsi="Arial Nova" w:cs="Arial Nova"/>
          <w:sz w:val="24"/>
          <w:szCs w:val="24"/>
          <w:lang w:eastAsia="fi-FI"/>
        </w:rPr>
      </w:pPr>
      <w:r w:rsidRPr="2DD87E00">
        <w:rPr>
          <w:rFonts w:ascii="Arial Nova" w:eastAsia="Arial Nova" w:hAnsi="Arial Nova" w:cs="Arial Nova"/>
          <w:sz w:val="24"/>
          <w:szCs w:val="24"/>
          <w:lang w:eastAsia="fi-FI"/>
        </w:rPr>
        <w:t>Etävastaanottojen pilotit ja niiden avulla arvioidut toimintamallit mahdollistavat palvelun jatkokehittämisen</w:t>
      </w:r>
      <w:r w:rsidR="00943E33">
        <w:rPr>
          <w:rFonts w:ascii="Arial Nova" w:eastAsia="Arial Nova" w:hAnsi="Arial Nova" w:cs="Arial Nova"/>
          <w:sz w:val="24"/>
          <w:szCs w:val="24"/>
          <w:lang w:eastAsia="fi-FI"/>
        </w:rPr>
        <w:t xml:space="preserve"> todennettuun tietoon ja kokemukseen perustuen</w:t>
      </w:r>
      <w:r w:rsidRPr="2DD87E00">
        <w:rPr>
          <w:rFonts w:ascii="Arial Nova" w:eastAsia="Arial Nova" w:hAnsi="Arial Nova" w:cs="Arial Nova"/>
          <w:sz w:val="24"/>
          <w:szCs w:val="24"/>
          <w:lang w:eastAsia="fi-FI"/>
        </w:rPr>
        <w:t xml:space="preserve">. </w:t>
      </w:r>
      <w:r w:rsidR="44E7B736" w:rsidRPr="2DD87E00">
        <w:rPr>
          <w:rFonts w:ascii="Arial Nova" w:eastAsia="Arial Nova" w:hAnsi="Arial Nova" w:cs="Arial Nova"/>
          <w:sz w:val="24"/>
          <w:szCs w:val="24"/>
          <w:lang w:eastAsia="fi-FI"/>
        </w:rPr>
        <w:t>Yksi merkittävimmistä hyödyistä oli kokemus yhteiskehittämisestä ja alueellisten palvelujen vertailusta. Kehittämistyön aikana eri alojen s</w:t>
      </w:r>
      <w:r w:rsidR="3B72F300" w:rsidRPr="2DD87E00">
        <w:rPr>
          <w:rFonts w:ascii="Arial Nova" w:eastAsia="Arial Nova" w:hAnsi="Arial Nova" w:cs="Arial Nova"/>
          <w:sz w:val="24"/>
          <w:szCs w:val="24"/>
          <w:lang w:eastAsia="fi-FI"/>
        </w:rPr>
        <w:t xml:space="preserve">ubstanssiosaajat myös verkostoituivat, mistä hyödytään käytännön työssä hyvinvointialueen aloittaessa toimintansa. </w:t>
      </w:r>
      <w:r w:rsidR="00943E33">
        <w:rPr>
          <w:rFonts w:ascii="Arial Nova" w:eastAsia="Arial Nova" w:hAnsi="Arial Nova" w:cs="Arial Nova"/>
          <w:sz w:val="24"/>
          <w:szCs w:val="24"/>
          <w:lang w:eastAsia="fi-FI"/>
        </w:rPr>
        <w:t>Sähköisten palveluiden l</w:t>
      </w:r>
      <w:r w:rsidR="41B500E0" w:rsidRPr="2DD87E00">
        <w:rPr>
          <w:rFonts w:ascii="Arial Nova" w:eastAsia="Arial Nova" w:hAnsi="Arial Nova" w:cs="Arial Nova"/>
          <w:sz w:val="24"/>
          <w:szCs w:val="24"/>
          <w:lang w:eastAsia="fi-FI"/>
        </w:rPr>
        <w:t>aajentamis- ja seurantasuunnitelmaa voi hyödyntää</w:t>
      </w:r>
      <w:r w:rsidR="00783A76">
        <w:rPr>
          <w:rFonts w:ascii="Arial Nova" w:eastAsia="Arial Nova" w:hAnsi="Arial Nova" w:cs="Arial Nova"/>
          <w:sz w:val="24"/>
          <w:szCs w:val="24"/>
          <w:lang w:eastAsia="fi-FI"/>
        </w:rPr>
        <w:t xml:space="preserve"> mm.</w:t>
      </w:r>
      <w:r w:rsidR="41B500E0" w:rsidRPr="2DD87E00">
        <w:rPr>
          <w:rFonts w:ascii="Arial Nova" w:eastAsia="Arial Nova" w:hAnsi="Arial Nova" w:cs="Arial Nova"/>
          <w:sz w:val="24"/>
          <w:szCs w:val="24"/>
          <w:lang w:eastAsia="fi-FI"/>
        </w:rPr>
        <w:t xml:space="preserve"> hyvinvointialueen digistrategiaa luodessa.</w:t>
      </w:r>
    </w:p>
    <w:p w14:paraId="24DD7988" w14:textId="31BADEB0" w:rsidR="511157B3" w:rsidRPr="00542C64" w:rsidRDefault="00315E3B" w:rsidP="002F4653">
      <w:pPr>
        <w:pStyle w:val="Otsikko2"/>
        <w:spacing w:after="120"/>
        <w:rPr>
          <w:rFonts w:ascii="Arial Nova" w:eastAsia="Arial Nova" w:hAnsi="Arial Nova" w:cs="Arial Nova"/>
          <w:b w:val="0"/>
          <w:bCs w:val="0"/>
          <w:sz w:val="24"/>
          <w:szCs w:val="24"/>
          <w:lang w:eastAsia="fi-FI"/>
        </w:rPr>
      </w:pPr>
      <w:bookmarkStart w:id="47" w:name="_Toc1630381013"/>
      <w:bookmarkStart w:id="48" w:name="_Toc96412020"/>
      <w:r w:rsidRPr="2DD87E00">
        <w:rPr>
          <w:rFonts w:ascii="Arial Nova" w:eastAsia="Arial Nova" w:hAnsi="Arial Nova" w:cs="Arial Nova"/>
          <w:sz w:val="24"/>
          <w:szCs w:val="24"/>
        </w:rPr>
        <w:t>4.5 Riippuvuudet</w:t>
      </w:r>
      <w:bookmarkEnd w:id="47"/>
      <w:bookmarkEnd w:id="48"/>
    </w:p>
    <w:p w14:paraId="6F652A3D" w14:textId="2CD8B743" w:rsidR="00835341" w:rsidRDefault="7887D389" w:rsidP="002F4653">
      <w:pPr>
        <w:spacing w:after="120"/>
        <w:rPr>
          <w:rFonts w:ascii="Arial Nova" w:eastAsia="Arial Nova" w:hAnsi="Arial Nova" w:cs="Arial Nova"/>
          <w:sz w:val="24"/>
          <w:szCs w:val="24"/>
          <w:lang w:eastAsia="fi-FI"/>
        </w:rPr>
      </w:pPr>
      <w:r w:rsidRPr="2DD87E00">
        <w:rPr>
          <w:rFonts w:ascii="Arial Nova" w:eastAsia="Arial Nova" w:hAnsi="Arial Nova" w:cs="Arial Nova"/>
          <w:sz w:val="24"/>
          <w:szCs w:val="24"/>
          <w:lang w:eastAsia="fi-FI"/>
        </w:rPr>
        <w:t xml:space="preserve">Omaolo-palvelun käyttöönotto </w:t>
      </w:r>
      <w:r w:rsidR="49510EE7" w:rsidRPr="2DD87E00">
        <w:rPr>
          <w:rFonts w:ascii="Arial Nova" w:eastAsia="Arial Nova" w:hAnsi="Arial Nova" w:cs="Arial Nova"/>
          <w:sz w:val="24"/>
          <w:szCs w:val="24"/>
          <w:lang w:eastAsia="fi-FI"/>
        </w:rPr>
        <w:t xml:space="preserve">Itä-Uudellamaalla </w:t>
      </w:r>
      <w:r w:rsidRPr="2DD87E00">
        <w:rPr>
          <w:rFonts w:ascii="Arial Nova" w:eastAsia="Arial Nova" w:hAnsi="Arial Nova" w:cs="Arial Nova"/>
          <w:sz w:val="24"/>
          <w:szCs w:val="24"/>
          <w:lang w:eastAsia="fi-FI"/>
        </w:rPr>
        <w:t xml:space="preserve">on </w:t>
      </w:r>
      <w:r w:rsidR="003A6903">
        <w:rPr>
          <w:rFonts w:ascii="Arial Nova" w:eastAsia="Arial Nova" w:hAnsi="Arial Nova" w:cs="Arial Nova"/>
          <w:sz w:val="24"/>
          <w:szCs w:val="24"/>
          <w:lang w:eastAsia="fi-FI"/>
        </w:rPr>
        <w:t xml:space="preserve">vaikuttaa terveyspalveluiden toimintamallien uudistamiseen ja on siten ollut </w:t>
      </w:r>
      <w:r w:rsidR="007410D7">
        <w:rPr>
          <w:rFonts w:ascii="Arial Nova" w:eastAsia="Arial Nova" w:hAnsi="Arial Nova" w:cs="Arial Nova"/>
          <w:sz w:val="24"/>
          <w:szCs w:val="24"/>
          <w:lang w:eastAsia="fi-FI"/>
        </w:rPr>
        <w:t>vahvasti riippuvainen Tulevaisuuden sote-keskushankkeen terveyspalvelut kokonaisuuden kehittämistyöstä</w:t>
      </w:r>
      <w:r w:rsidRPr="2DD87E00">
        <w:rPr>
          <w:rFonts w:ascii="Arial Nova" w:eastAsia="Arial Nova" w:hAnsi="Arial Nova" w:cs="Arial Nova"/>
          <w:sz w:val="24"/>
          <w:szCs w:val="24"/>
          <w:lang w:eastAsia="fi-FI"/>
        </w:rPr>
        <w:t xml:space="preserve">. </w:t>
      </w:r>
      <w:r w:rsidR="007410D7">
        <w:rPr>
          <w:rFonts w:ascii="Arial Nova" w:eastAsia="Arial Nova" w:hAnsi="Arial Nova" w:cs="Arial Nova"/>
          <w:sz w:val="24"/>
          <w:szCs w:val="24"/>
          <w:lang w:eastAsia="fi-FI"/>
        </w:rPr>
        <w:t>J</w:t>
      </w:r>
      <w:r w:rsidR="44E5F4A4" w:rsidRPr="2DD87E00">
        <w:rPr>
          <w:rFonts w:ascii="Arial Nova" w:eastAsia="Arial Nova" w:hAnsi="Arial Nova" w:cs="Arial Nova"/>
          <w:sz w:val="24"/>
          <w:szCs w:val="24"/>
          <w:lang w:eastAsia="fi-FI"/>
        </w:rPr>
        <w:t>atkotyös</w:t>
      </w:r>
      <w:r w:rsidR="6D2ACAF3" w:rsidRPr="2DD87E00">
        <w:rPr>
          <w:rFonts w:ascii="Arial Nova" w:eastAsia="Arial Nova" w:hAnsi="Arial Nova" w:cs="Arial Nova"/>
          <w:sz w:val="24"/>
          <w:szCs w:val="24"/>
          <w:lang w:eastAsia="fi-FI"/>
        </w:rPr>
        <w:t xml:space="preserve">kentelyssä </w:t>
      </w:r>
      <w:r w:rsidR="007410D7">
        <w:rPr>
          <w:rFonts w:ascii="Arial Nova" w:eastAsia="Arial Nova" w:hAnsi="Arial Nova" w:cs="Arial Nova"/>
          <w:sz w:val="24"/>
          <w:szCs w:val="24"/>
          <w:lang w:eastAsia="fi-FI"/>
        </w:rPr>
        <w:t xml:space="preserve">huomioitava myös </w:t>
      </w:r>
      <w:r w:rsidR="6D2ACAF3" w:rsidRPr="2DD87E00">
        <w:rPr>
          <w:rFonts w:ascii="Arial Nova" w:eastAsia="Arial Nova" w:hAnsi="Arial Nova" w:cs="Arial Nova"/>
          <w:sz w:val="24"/>
          <w:szCs w:val="24"/>
          <w:lang w:eastAsia="fi-FI"/>
        </w:rPr>
        <w:t>mm.</w:t>
      </w:r>
      <w:r w:rsidR="44E5F4A4" w:rsidRPr="2DD87E00">
        <w:rPr>
          <w:rFonts w:ascii="Arial Nova" w:eastAsia="Arial Nova" w:hAnsi="Arial Nova" w:cs="Arial Nova"/>
          <w:sz w:val="24"/>
          <w:szCs w:val="24"/>
          <w:lang w:eastAsia="fi-FI"/>
        </w:rPr>
        <w:t xml:space="preserve"> </w:t>
      </w:r>
      <w:r w:rsidR="372CB8BB" w:rsidRPr="2DD87E00">
        <w:rPr>
          <w:rFonts w:ascii="Arial Nova" w:eastAsia="Arial Nova" w:hAnsi="Arial Nova" w:cs="Arial Nova"/>
          <w:sz w:val="24"/>
          <w:szCs w:val="24"/>
          <w:lang w:eastAsia="fi-FI"/>
        </w:rPr>
        <w:t>etävastaanotto</w:t>
      </w:r>
      <w:r w:rsidR="650F32D8" w:rsidRPr="2DD87E00">
        <w:rPr>
          <w:rFonts w:ascii="Arial Nova" w:eastAsia="Arial Nova" w:hAnsi="Arial Nova" w:cs="Arial Nova"/>
          <w:sz w:val="24"/>
          <w:szCs w:val="24"/>
          <w:lang w:eastAsia="fi-FI"/>
        </w:rPr>
        <w:t>työ</w:t>
      </w:r>
      <w:r w:rsidR="372CB8BB" w:rsidRPr="2DD87E00">
        <w:rPr>
          <w:rFonts w:ascii="Arial Nova" w:eastAsia="Arial Nova" w:hAnsi="Arial Nova" w:cs="Arial Nova"/>
          <w:sz w:val="24"/>
          <w:szCs w:val="24"/>
          <w:lang w:eastAsia="fi-FI"/>
        </w:rPr>
        <w:t>n suunnittelu</w:t>
      </w:r>
      <w:r w:rsidR="007410D7">
        <w:rPr>
          <w:rFonts w:ascii="Arial Nova" w:eastAsia="Arial Nova" w:hAnsi="Arial Nova" w:cs="Arial Nova"/>
          <w:sz w:val="24"/>
          <w:szCs w:val="24"/>
          <w:lang w:eastAsia="fi-FI"/>
        </w:rPr>
        <w:t xml:space="preserve"> </w:t>
      </w:r>
      <w:r w:rsidR="372CB8BB" w:rsidRPr="2DD87E00">
        <w:rPr>
          <w:rFonts w:ascii="Arial Nova" w:eastAsia="Arial Nova" w:hAnsi="Arial Nova" w:cs="Arial Nova"/>
          <w:sz w:val="24"/>
          <w:szCs w:val="24"/>
          <w:lang w:eastAsia="fi-FI"/>
        </w:rPr>
        <w:t xml:space="preserve">ja </w:t>
      </w:r>
      <w:r w:rsidR="24B662AA" w:rsidRPr="2DD87E00">
        <w:rPr>
          <w:rFonts w:ascii="Arial Nova" w:eastAsia="Arial Nova" w:hAnsi="Arial Nova" w:cs="Arial Nova"/>
          <w:sz w:val="24"/>
          <w:szCs w:val="24"/>
          <w:lang w:eastAsia="fi-FI"/>
        </w:rPr>
        <w:t>toteutu</w:t>
      </w:r>
      <w:r w:rsidR="007410D7">
        <w:rPr>
          <w:rFonts w:ascii="Arial Nova" w:eastAsia="Arial Nova" w:hAnsi="Arial Nova" w:cs="Arial Nova"/>
          <w:sz w:val="24"/>
          <w:szCs w:val="24"/>
          <w:lang w:eastAsia="fi-FI"/>
        </w:rPr>
        <w:t>s</w:t>
      </w:r>
      <w:r w:rsidR="00454A72">
        <w:rPr>
          <w:rFonts w:ascii="Arial Nova" w:eastAsia="Arial Nova" w:hAnsi="Arial Nova" w:cs="Arial Nova"/>
          <w:sz w:val="24"/>
          <w:szCs w:val="24"/>
          <w:lang w:eastAsia="fi-FI"/>
        </w:rPr>
        <w:t xml:space="preserve"> osana Omaolon toimintamalleja ja prosesseja</w:t>
      </w:r>
      <w:r w:rsidR="007410D7">
        <w:rPr>
          <w:rFonts w:ascii="Arial Nova" w:eastAsia="Arial Nova" w:hAnsi="Arial Nova" w:cs="Arial Nova"/>
          <w:sz w:val="24"/>
          <w:szCs w:val="24"/>
          <w:lang w:eastAsia="fi-FI"/>
        </w:rPr>
        <w:t xml:space="preserve">. </w:t>
      </w:r>
    </w:p>
    <w:p w14:paraId="420E4134" w14:textId="3BCBF5C9" w:rsidR="00D47C6E" w:rsidRDefault="00675248" w:rsidP="002F4653">
      <w:pPr>
        <w:spacing w:after="120"/>
        <w:rPr>
          <w:rFonts w:ascii="Arial Nova" w:eastAsia="Arial Nova" w:hAnsi="Arial Nova" w:cs="Arial Nova"/>
          <w:sz w:val="24"/>
          <w:szCs w:val="24"/>
          <w:lang w:eastAsia="fi-FI"/>
        </w:rPr>
      </w:pPr>
      <w:r>
        <w:rPr>
          <w:rFonts w:ascii="Arial Nova" w:eastAsia="Arial Nova" w:hAnsi="Arial Nova" w:cs="Arial Nova"/>
          <w:sz w:val="24"/>
          <w:szCs w:val="24"/>
          <w:lang w:eastAsia="fi-FI"/>
        </w:rPr>
        <w:lastRenderedPageBreak/>
        <w:t>Itä-Uud</w:t>
      </w:r>
      <w:r w:rsidR="007B3DE0">
        <w:rPr>
          <w:rFonts w:ascii="Arial Nova" w:eastAsia="Arial Nova" w:hAnsi="Arial Nova" w:cs="Arial Nova"/>
          <w:sz w:val="24"/>
          <w:szCs w:val="24"/>
          <w:lang w:eastAsia="fi-FI"/>
        </w:rPr>
        <w:t>ellamaalla on vahva tahtotila kehittää myös ruotsinkielisiä sähköisiä palveluita, ja hankesuunnitelmaan</w:t>
      </w:r>
      <w:r>
        <w:rPr>
          <w:rFonts w:ascii="Arial Nova" w:eastAsia="Arial Nova" w:hAnsi="Arial Nova" w:cs="Arial Nova"/>
          <w:sz w:val="24"/>
          <w:szCs w:val="24"/>
          <w:lang w:eastAsia="fi-FI"/>
        </w:rPr>
        <w:t xml:space="preserve"> oli </w:t>
      </w:r>
      <w:r w:rsidR="007B3DE0">
        <w:rPr>
          <w:rFonts w:ascii="Arial Nova" w:eastAsia="Arial Nova" w:hAnsi="Arial Nova" w:cs="Arial Nova"/>
          <w:sz w:val="24"/>
          <w:szCs w:val="24"/>
          <w:lang w:eastAsia="fi-FI"/>
        </w:rPr>
        <w:t>kirjattu yhteistyö</w:t>
      </w:r>
      <w:r>
        <w:rPr>
          <w:rFonts w:ascii="Arial Nova" w:eastAsia="Arial Nova" w:hAnsi="Arial Nova" w:cs="Arial Nova"/>
          <w:sz w:val="24"/>
          <w:szCs w:val="24"/>
          <w:lang w:eastAsia="fi-FI"/>
        </w:rPr>
        <w:t xml:space="preserve"> </w:t>
      </w:r>
      <w:proofErr w:type="spellStart"/>
      <w:r w:rsidR="00BD5609">
        <w:rPr>
          <w:rFonts w:ascii="Arial Nova" w:eastAsia="Arial Nova" w:hAnsi="Arial Nova" w:cs="Arial Nova"/>
          <w:sz w:val="24"/>
          <w:szCs w:val="24"/>
          <w:lang w:eastAsia="fi-FI"/>
        </w:rPr>
        <w:t>HUSn</w:t>
      </w:r>
      <w:proofErr w:type="spellEnd"/>
      <w:r w:rsidR="00BD5609">
        <w:rPr>
          <w:rFonts w:ascii="Arial Nova" w:eastAsia="Arial Nova" w:hAnsi="Arial Nova" w:cs="Arial Nova"/>
          <w:sz w:val="24"/>
          <w:szCs w:val="24"/>
          <w:lang w:eastAsia="fi-FI"/>
        </w:rPr>
        <w:t xml:space="preserve"> </w:t>
      </w:r>
      <w:proofErr w:type="spellStart"/>
      <w:r w:rsidR="00BD5609">
        <w:rPr>
          <w:rFonts w:ascii="Arial Nova" w:eastAsia="Arial Nova" w:hAnsi="Arial Nova" w:cs="Arial Nova"/>
          <w:sz w:val="24"/>
          <w:szCs w:val="24"/>
          <w:lang w:eastAsia="fi-FI"/>
        </w:rPr>
        <w:t>Hälsoby</w:t>
      </w:r>
      <w:proofErr w:type="spellEnd"/>
      <w:r w:rsidR="00BD5609">
        <w:rPr>
          <w:rFonts w:ascii="Arial Nova" w:eastAsia="Arial Nova" w:hAnsi="Arial Nova" w:cs="Arial Nova"/>
          <w:sz w:val="24"/>
          <w:szCs w:val="24"/>
          <w:lang w:eastAsia="fi-FI"/>
        </w:rPr>
        <w:t xml:space="preserve"> -hankkee</w:t>
      </w:r>
      <w:r w:rsidR="007B3DE0">
        <w:rPr>
          <w:rFonts w:ascii="Arial Nova" w:eastAsia="Arial Nova" w:hAnsi="Arial Nova" w:cs="Arial Nova"/>
          <w:sz w:val="24"/>
          <w:szCs w:val="24"/>
          <w:lang w:eastAsia="fi-FI"/>
        </w:rPr>
        <w:t>n kanssa</w:t>
      </w:r>
      <w:r w:rsidR="00662004">
        <w:rPr>
          <w:rFonts w:ascii="Arial Nova" w:eastAsia="Arial Nova" w:hAnsi="Arial Nova" w:cs="Arial Nova"/>
          <w:sz w:val="24"/>
          <w:szCs w:val="24"/>
          <w:lang w:eastAsia="fi-FI"/>
        </w:rPr>
        <w:t>. K</w:t>
      </w:r>
      <w:r w:rsidR="00BD5609">
        <w:rPr>
          <w:rFonts w:ascii="Arial Nova" w:eastAsia="Arial Nova" w:hAnsi="Arial Nova" w:cs="Arial Nova"/>
          <w:sz w:val="24"/>
          <w:szCs w:val="24"/>
          <w:lang w:eastAsia="fi-FI"/>
        </w:rPr>
        <w:t>eväällä 2021 päädyttiin</w:t>
      </w:r>
      <w:r w:rsidR="00835341">
        <w:rPr>
          <w:rFonts w:ascii="Arial Nova" w:eastAsia="Arial Nova" w:hAnsi="Arial Nova" w:cs="Arial Nova"/>
          <w:sz w:val="24"/>
          <w:szCs w:val="24"/>
          <w:lang w:eastAsia="fi-FI"/>
        </w:rPr>
        <w:t xml:space="preserve"> kuitenkin</w:t>
      </w:r>
      <w:r w:rsidR="00BD5609">
        <w:rPr>
          <w:rFonts w:ascii="Arial Nova" w:eastAsia="Arial Nova" w:hAnsi="Arial Nova" w:cs="Arial Nova"/>
          <w:sz w:val="24"/>
          <w:szCs w:val="24"/>
          <w:lang w:eastAsia="fi-FI"/>
        </w:rPr>
        <w:t xml:space="preserve"> rajaamaan</w:t>
      </w:r>
      <w:r w:rsidR="00835341">
        <w:rPr>
          <w:rFonts w:ascii="Arial Nova" w:eastAsia="Arial Nova" w:hAnsi="Arial Nova" w:cs="Arial Nova"/>
          <w:sz w:val="24"/>
          <w:szCs w:val="24"/>
          <w:lang w:eastAsia="fi-FI"/>
        </w:rPr>
        <w:t xml:space="preserve"> tämä kokonaisuus</w:t>
      </w:r>
      <w:r w:rsidR="00BD5609">
        <w:rPr>
          <w:rFonts w:ascii="Arial Nova" w:eastAsia="Arial Nova" w:hAnsi="Arial Nova" w:cs="Arial Nova"/>
          <w:sz w:val="24"/>
          <w:szCs w:val="24"/>
          <w:lang w:eastAsia="fi-FI"/>
        </w:rPr>
        <w:t xml:space="preserve"> hanketyön ulkopuolell</w:t>
      </w:r>
      <w:r w:rsidR="00F66C80">
        <w:rPr>
          <w:rFonts w:ascii="Arial Nova" w:eastAsia="Arial Nova" w:hAnsi="Arial Nova" w:cs="Arial Nova"/>
          <w:sz w:val="24"/>
          <w:szCs w:val="24"/>
          <w:lang w:eastAsia="fi-FI"/>
        </w:rPr>
        <w:t>e</w:t>
      </w:r>
      <w:r w:rsidR="00D47C6E">
        <w:rPr>
          <w:rFonts w:ascii="Arial Nova" w:eastAsia="Arial Nova" w:hAnsi="Arial Nova" w:cs="Arial Nova"/>
          <w:sz w:val="24"/>
          <w:szCs w:val="24"/>
          <w:lang w:eastAsia="fi-FI"/>
        </w:rPr>
        <w:t xml:space="preserve">, koska hanke ei </w:t>
      </w:r>
      <w:proofErr w:type="spellStart"/>
      <w:r w:rsidR="00D47C6E">
        <w:rPr>
          <w:rFonts w:ascii="Arial Nova" w:eastAsia="Arial Nova" w:hAnsi="Arial Nova" w:cs="Arial Nova"/>
          <w:sz w:val="24"/>
          <w:szCs w:val="24"/>
          <w:lang w:eastAsia="fi-FI"/>
        </w:rPr>
        <w:t>HUSin</w:t>
      </w:r>
      <w:proofErr w:type="spellEnd"/>
      <w:r w:rsidR="00D47C6E">
        <w:rPr>
          <w:rFonts w:ascii="Arial Nova" w:eastAsia="Arial Nova" w:hAnsi="Arial Nova" w:cs="Arial Nova"/>
          <w:sz w:val="24"/>
          <w:szCs w:val="24"/>
          <w:lang w:eastAsia="fi-FI"/>
        </w:rPr>
        <w:t xml:space="preserve"> suunnalta edennyt.</w:t>
      </w:r>
      <w:r w:rsidR="00F933B1">
        <w:rPr>
          <w:rFonts w:ascii="Arial Nova" w:eastAsia="Arial Nova" w:hAnsi="Arial Nova" w:cs="Arial Nova"/>
          <w:sz w:val="24"/>
          <w:szCs w:val="24"/>
          <w:lang w:eastAsia="fi-FI"/>
        </w:rPr>
        <w:t xml:space="preserve"> </w:t>
      </w:r>
      <w:r w:rsidR="00662004">
        <w:rPr>
          <w:rFonts w:ascii="Arial Nova" w:eastAsia="Arial Nova" w:hAnsi="Arial Nova" w:cs="Arial Nova"/>
          <w:sz w:val="24"/>
          <w:szCs w:val="24"/>
          <w:lang w:eastAsia="fi-FI"/>
        </w:rPr>
        <w:t xml:space="preserve"> </w:t>
      </w:r>
    </w:p>
    <w:p w14:paraId="4785F4C6" w14:textId="6FFB153B" w:rsidR="00F66C80" w:rsidRDefault="3D3AC0F0" w:rsidP="002F4653">
      <w:pPr>
        <w:spacing w:after="120"/>
        <w:rPr>
          <w:rFonts w:ascii="Arial Nova" w:eastAsia="Arial Nova" w:hAnsi="Arial Nova" w:cs="Arial Nova"/>
          <w:sz w:val="24"/>
          <w:szCs w:val="24"/>
          <w:lang w:eastAsia="fi-FI"/>
        </w:rPr>
      </w:pPr>
      <w:r w:rsidRPr="332D4FC9">
        <w:rPr>
          <w:rFonts w:ascii="Arial Nova" w:eastAsia="Arial Nova" w:hAnsi="Arial Nova" w:cs="Arial Nova"/>
          <w:sz w:val="24"/>
          <w:szCs w:val="24"/>
          <w:lang w:eastAsia="fi-FI"/>
        </w:rPr>
        <w:t>Sähköi</w:t>
      </w:r>
      <w:r w:rsidR="00D47C6E">
        <w:rPr>
          <w:rFonts w:ascii="Arial Nova" w:eastAsia="Arial Nova" w:hAnsi="Arial Nova" w:cs="Arial Nova"/>
          <w:sz w:val="24"/>
          <w:szCs w:val="24"/>
          <w:lang w:eastAsia="fi-FI"/>
        </w:rPr>
        <w:t xml:space="preserve">sen perhekeskuksen toteutumisaikataulu on vahvasti riippuvainen kansallisen kehityksen aikataulusta. </w:t>
      </w:r>
    </w:p>
    <w:p w14:paraId="7269502F" w14:textId="52C6ACA3" w:rsidR="00A71EB3" w:rsidRPr="00EE591F" w:rsidRDefault="00461E72" w:rsidP="002F4653">
      <w:pPr>
        <w:spacing w:after="120"/>
        <w:rPr>
          <w:rFonts w:ascii="Arial Nova" w:eastAsia="Arial Nova" w:hAnsi="Arial Nova" w:cs="Arial Nova"/>
          <w:sz w:val="24"/>
          <w:szCs w:val="24"/>
          <w:lang w:eastAsia="fi-FI"/>
        </w:rPr>
      </w:pPr>
      <w:r>
        <w:rPr>
          <w:rFonts w:ascii="Arial Nova" w:eastAsia="Arial Nova" w:hAnsi="Arial Nova" w:cs="Arial Nova"/>
          <w:sz w:val="24"/>
          <w:szCs w:val="24"/>
          <w:lang w:eastAsia="fi-FI"/>
        </w:rPr>
        <w:t xml:space="preserve">Kokonaisuudessaan sähköisiin palveluihin </w:t>
      </w:r>
      <w:r w:rsidR="3AAF94E0" w:rsidRPr="74E706A5">
        <w:rPr>
          <w:rFonts w:ascii="Arial Nova" w:eastAsia="Arial Nova" w:hAnsi="Arial Nova" w:cs="Arial Nova"/>
          <w:sz w:val="24"/>
          <w:szCs w:val="24"/>
          <w:lang w:eastAsia="fi-FI"/>
        </w:rPr>
        <w:t>liittyvä kehitystyö vaikuttaa</w:t>
      </w:r>
      <w:r w:rsidR="00551C75">
        <w:rPr>
          <w:rFonts w:ascii="Arial Nova" w:eastAsia="Arial Nova" w:hAnsi="Arial Nova" w:cs="Arial Nova"/>
          <w:sz w:val="24"/>
          <w:szCs w:val="24"/>
          <w:lang w:eastAsia="fi-FI"/>
        </w:rPr>
        <w:t xml:space="preserve"> </w:t>
      </w:r>
      <w:r w:rsidR="3AAF94E0" w:rsidRPr="74E706A5">
        <w:rPr>
          <w:rFonts w:ascii="Arial Nova" w:eastAsia="Arial Nova" w:hAnsi="Arial Nova" w:cs="Arial Nova"/>
          <w:sz w:val="24"/>
          <w:szCs w:val="24"/>
          <w:lang w:eastAsia="fi-FI"/>
        </w:rPr>
        <w:t>Tulevaisuuden sosiaali- ja terveyskeskushankkeessa tehtävään työhön</w:t>
      </w:r>
      <w:r w:rsidR="48AD913D" w:rsidRPr="74E706A5">
        <w:rPr>
          <w:rFonts w:ascii="Arial Nova" w:eastAsia="Arial Nova" w:hAnsi="Arial Nova" w:cs="Arial Nova"/>
          <w:sz w:val="24"/>
          <w:szCs w:val="24"/>
          <w:lang w:eastAsia="fi-FI"/>
        </w:rPr>
        <w:t xml:space="preserve">. </w:t>
      </w:r>
    </w:p>
    <w:p w14:paraId="63BA7F31" w14:textId="6DBF8096" w:rsidR="001D6DF4" w:rsidRPr="00DC4345" w:rsidRDefault="001D6DF4" w:rsidP="002F4653">
      <w:pPr>
        <w:pStyle w:val="Leipteksti"/>
        <w:spacing w:after="120"/>
        <w:ind w:left="0"/>
        <w:rPr>
          <w:rFonts w:ascii="Arial Nova" w:eastAsia="Arial Nova" w:hAnsi="Arial Nova" w:cs="Arial Nova"/>
          <w:color w:val="FF0000"/>
        </w:rPr>
      </w:pPr>
    </w:p>
    <w:sectPr w:rsidR="001D6DF4" w:rsidRPr="00DC4345" w:rsidSect="00DD1EC3">
      <w:headerReference w:type="default" r:id="rId12"/>
      <w:footerReference w:type="default" r:id="rId13"/>
      <w:pgSz w:w="11906" w:h="16838" w:code="9"/>
      <w:pgMar w:top="3289" w:right="1418" w:bottom="1559" w:left="1304"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7217" w14:textId="77777777" w:rsidR="002D3BC5" w:rsidRDefault="002D3BC5" w:rsidP="009963B5">
      <w:r>
        <w:separator/>
      </w:r>
    </w:p>
  </w:endnote>
  <w:endnote w:type="continuationSeparator" w:id="0">
    <w:p w14:paraId="70D4A8EB" w14:textId="77777777" w:rsidR="002D3BC5" w:rsidRDefault="002D3BC5" w:rsidP="009963B5">
      <w:r>
        <w:continuationSeparator/>
      </w:r>
    </w:p>
  </w:endnote>
  <w:endnote w:type="continuationNotice" w:id="1">
    <w:p w14:paraId="1246C25C" w14:textId="77777777" w:rsidR="002D3BC5" w:rsidRDefault="002D3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A75" w14:textId="77777777" w:rsidR="00EF38FC" w:rsidRPr="00D618E7" w:rsidRDefault="00D618E7" w:rsidP="00EF38FC">
    <w:pPr>
      <w:pStyle w:val="Alatunniste"/>
      <w:rPr>
        <w:rFonts w:ascii="Arial Nova" w:hAnsi="Arial Nova"/>
        <w:sz w:val="16"/>
        <w:szCs w:val="16"/>
      </w:rPr>
    </w:pPr>
    <w:r>
      <w:rPr>
        <w:rStyle w:val="Alatunnisteenotsikko"/>
        <w:rFonts w:ascii="Arial Nova" w:hAnsi="Arial Nova"/>
      </w:rPr>
      <w:t>Itä-Uudenmaan hyvinvointialue</w:t>
    </w:r>
  </w:p>
  <w:p w14:paraId="644AB758" w14:textId="77777777" w:rsidR="00EF38FC" w:rsidRPr="00DC4345" w:rsidRDefault="00D618E7" w:rsidP="00EF38FC">
    <w:pPr>
      <w:pStyle w:val="Alatunniste"/>
      <w:rPr>
        <w:rFonts w:ascii="Arial Nova" w:hAnsi="Arial Nova"/>
        <w:sz w:val="16"/>
        <w:szCs w:val="16"/>
      </w:rPr>
    </w:pPr>
    <w:r w:rsidRPr="00DC4345">
      <w:rPr>
        <w:rStyle w:val="Alatunnisteenotsikko"/>
        <w:rFonts w:ascii="Arial Nova" w:hAnsi="Arial Nova"/>
      </w:rPr>
      <w:t>Östra Nylands välfärdsområde</w:t>
    </w:r>
  </w:p>
  <w:p w14:paraId="216897B1" w14:textId="77777777" w:rsidR="00EF38FC" w:rsidRPr="00EC2E5F" w:rsidRDefault="00EC2E5F" w:rsidP="00EF38FC">
    <w:pPr>
      <w:pStyle w:val="Alatunniste"/>
      <w:rPr>
        <w:rFonts w:ascii="Arial Nova" w:hAnsi="Arial Nova"/>
        <w:sz w:val="16"/>
        <w:szCs w:val="16"/>
        <w:lang w:val="sv-SE"/>
      </w:rPr>
    </w:pPr>
    <w:r w:rsidRPr="00EC2E5F">
      <w:rPr>
        <w:rStyle w:val="Alatunnisteenotsikko"/>
        <w:rFonts w:ascii="Arial Nova" w:hAnsi="Arial Nova"/>
        <w:lang w:val="sv-SE"/>
      </w:rPr>
      <w:t>Eastern Uusima</w:t>
    </w:r>
    <w:r>
      <w:rPr>
        <w:rStyle w:val="Alatunnisteenotsikko"/>
        <w:rFonts w:ascii="Arial Nova" w:hAnsi="Arial Nova"/>
        <w:lang w:val="sv-SE"/>
      </w:rPr>
      <w:t xml:space="preserve">a </w:t>
    </w:r>
    <w:r w:rsidRPr="00EC2E5F">
      <w:rPr>
        <w:rStyle w:val="Alatunnisteenotsikko"/>
        <w:rFonts w:ascii="Arial Nova" w:hAnsi="Arial Nova"/>
        <w:lang w:val="sv-SE"/>
      </w:rPr>
      <w:t>wellbeing services county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2846" w14:textId="77777777" w:rsidR="002D3BC5" w:rsidRDefault="002D3BC5" w:rsidP="009963B5">
      <w:r>
        <w:separator/>
      </w:r>
    </w:p>
  </w:footnote>
  <w:footnote w:type="continuationSeparator" w:id="0">
    <w:p w14:paraId="7493E968" w14:textId="77777777" w:rsidR="002D3BC5" w:rsidRDefault="002D3BC5" w:rsidP="009963B5">
      <w:r>
        <w:continuationSeparator/>
      </w:r>
    </w:p>
  </w:footnote>
  <w:footnote w:type="continuationNotice" w:id="1">
    <w:p w14:paraId="452A23AC" w14:textId="77777777" w:rsidR="002D3BC5" w:rsidRDefault="002D3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1447" w14:textId="0088EC64" w:rsidR="004A4A0E" w:rsidRPr="00D618E7" w:rsidRDefault="00EE591F" w:rsidP="00D56259">
    <w:pPr>
      <w:pStyle w:val="Yltunniste"/>
      <w:rPr>
        <w:rFonts w:ascii="Arial Nova" w:hAnsi="Arial Nova"/>
      </w:rPr>
    </w:pPr>
    <w:r>
      <w:rPr>
        <w:rFonts w:ascii="Arial Nova" w:hAnsi="Arial Nova"/>
        <w:b/>
        <w:bCs/>
        <w:noProof/>
        <w:color w:val="3E5EA6"/>
        <w:sz w:val="32"/>
        <w:szCs w:val="32"/>
        <w:lang w:val="sv-SE"/>
      </w:rPr>
      <w:drawing>
        <wp:anchor distT="0" distB="0" distL="114300" distR="114300" simplePos="0" relativeHeight="251658240" behindDoc="0" locked="0" layoutInCell="1" allowOverlap="1" wp14:anchorId="0EB57EBE" wp14:editId="5AADE3AB">
          <wp:simplePos x="0" y="0"/>
          <wp:positionH relativeFrom="column">
            <wp:posOffset>4304665</wp:posOffset>
          </wp:positionH>
          <wp:positionV relativeFrom="paragraph">
            <wp:posOffset>635</wp:posOffset>
          </wp:positionV>
          <wp:extent cx="1904400" cy="520536"/>
          <wp:effectExtent l="0" t="0" r="635"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904400" cy="5205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05244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8C82F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6B4C2D"/>
    <w:multiLevelType w:val="multilevel"/>
    <w:tmpl w:val="3A6CA3BC"/>
    <w:numStyleLink w:val="Luettelonumerointi"/>
  </w:abstractNum>
  <w:abstractNum w:abstractNumId="3" w15:restartNumberingAfterBreak="0">
    <w:nsid w:val="321875D6"/>
    <w:multiLevelType w:val="hybridMultilevel"/>
    <w:tmpl w:val="B81E03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83F06E9"/>
    <w:multiLevelType w:val="hybridMultilevel"/>
    <w:tmpl w:val="FFFFFFFF"/>
    <w:lvl w:ilvl="0" w:tplc="B0901ABE">
      <w:start w:val="1"/>
      <w:numFmt w:val="decimal"/>
      <w:lvlText w:val="%1)"/>
      <w:lvlJc w:val="left"/>
      <w:pPr>
        <w:ind w:left="720" w:hanging="360"/>
      </w:pPr>
    </w:lvl>
    <w:lvl w:ilvl="1" w:tplc="6FA8121C">
      <w:start w:val="1"/>
      <w:numFmt w:val="lowerLetter"/>
      <w:lvlText w:val="%2."/>
      <w:lvlJc w:val="left"/>
      <w:pPr>
        <w:ind w:left="1440" w:hanging="360"/>
      </w:pPr>
    </w:lvl>
    <w:lvl w:ilvl="2" w:tplc="32A08BE2">
      <w:start w:val="1"/>
      <w:numFmt w:val="lowerRoman"/>
      <w:lvlText w:val="%3."/>
      <w:lvlJc w:val="right"/>
      <w:pPr>
        <w:ind w:left="2160" w:hanging="180"/>
      </w:pPr>
    </w:lvl>
    <w:lvl w:ilvl="3" w:tplc="F0F8FF9A">
      <w:start w:val="1"/>
      <w:numFmt w:val="decimal"/>
      <w:lvlText w:val="%4."/>
      <w:lvlJc w:val="left"/>
      <w:pPr>
        <w:ind w:left="2880" w:hanging="360"/>
      </w:pPr>
    </w:lvl>
    <w:lvl w:ilvl="4" w:tplc="49F0FB96">
      <w:start w:val="1"/>
      <w:numFmt w:val="lowerLetter"/>
      <w:lvlText w:val="%5."/>
      <w:lvlJc w:val="left"/>
      <w:pPr>
        <w:ind w:left="3600" w:hanging="360"/>
      </w:pPr>
    </w:lvl>
    <w:lvl w:ilvl="5" w:tplc="6FD0E130">
      <w:start w:val="1"/>
      <w:numFmt w:val="lowerRoman"/>
      <w:lvlText w:val="%6."/>
      <w:lvlJc w:val="right"/>
      <w:pPr>
        <w:ind w:left="4320" w:hanging="180"/>
      </w:pPr>
    </w:lvl>
    <w:lvl w:ilvl="6" w:tplc="B37ACE4C">
      <w:start w:val="1"/>
      <w:numFmt w:val="decimal"/>
      <w:lvlText w:val="%7."/>
      <w:lvlJc w:val="left"/>
      <w:pPr>
        <w:ind w:left="5040" w:hanging="360"/>
      </w:pPr>
    </w:lvl>
    <w:lvl w:ilvl="7" w:tplc="F8EC40CE">
      <w:start w:val="1"/>
      <w:numFmt w:val="lowerLetter"/>
      <w:lvlText w:val="%8."/>
      <w:lvlJc w:val="left"/>
      <w:pPr>
        <w:ind w:left="5760" w:hanging="360"/>
      </w:pPr>
    </w:lvl>
    <w:lvl w:ilvl="8" w:tplc="8D022154">
      <w:start w:val="1"/>
      <w:numFmt w:val="lowerRoman"/>
      <w:lvlText w:val="%9."/>
      <w:lvlJc w:val="right"/>
      <w:pPr>
        <w:ind w:left="6480" w:hanging="180"/>
      </w:pPr>
    </w:lvl>
  </w:abstractNum>
  <w:abstractNum w:abstractNumId="5" w15:restartNumberingAfterBreak="0">
    <w:nsid w:val="384854CB"/>
    <w:multiLevelType w:val="hybridMultilevel"/>
    <w:tmpl w:val="3600018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B2C59B8"/>
    <w:multiLevelType w:val="multilevel"/>
    <w:tmpl w:val="3A6CA3BC"/>
    <w:styleLink w:val="Luettelonumerointi"/>
    <w:lvl w:ilvl="0">
      <w:start w:val="1"/>
      <w:numFmt w:val="decimal"/>
      <w:lvlText w:val="%1."/>
      <w:lvlJc w:val="left"/>
      <w:pPr>
        <w:ind w:left="1644" w:hanging="340"/>
      </w:pPr>
      <w:rPr>
        <w:rFonts w:hint="default"/>
      </w:rPr>
    </w:lvl>
    <w:lvl w:ilvl="1">
      <w:start w:val="1"/>
      <w:numFmt w:val="bullet"/>
      <w:lvlText w:val="o"/>
      <w:lvlJc w:val="left"/>
      <w:pPr>
        <w:ind w:left="1984" w:hanging="340"/>
      </w:pPr>
      <w:rPr>
        <w:rFonts w:ascii="Courier New" w:hAnsi="Courier New" w:hint="default"/>
      </w:rPr>
    </w:lvl>
    <w:lvl w:ilvl="2">
      <w:start w:val="1"/>
      <w:numFmt w:val="bullet"/>
      <w:lvlText w:val="–"/>
      <w:lvlJc w:val="left"/>
      <w:pPr>
        <w:ind w:left="2324" w:hanging="340"/>
      </w:pPr>
      <w:rPr>
        <w:rFonts w:ascii="Arial" w:hAnsi="Arial" w:hint="default"/>
        <w:color w:val="auto"/>
      </w:rPr>
    </w:lvl>
    <w:lvl w:ilvl="3">
      <w:start w:val="1"/>
      <w:numFmt w:val="bullet"/>
      <w:lvlText w:val=""/>
      <w:lvlJc w:val="left"/>
      <w:pPr>
        <w:ind w:left="2664" w:hanging="340"/>
      </w:pPr>
      <w:rPr>
        <w:rFonts w:ascii="Symbol" w:hAnsi="Symbol" w:hint="default"/>
      </w:rPr>
    </w:lvl>
    <w:lvl w:ilvl="4">
      <w:start w:val="1"/>
      <w:numFmt w:val="bullet"/>
      <w:lvlText w:val="o"/>
      <w:lvlJc w:val="left"/>
      <w:pPr>
        <w:ind w:left="3004" w:hanging="340"/>
      </w:pPr>
      <w:rPr>
        <w:rFonts w:ascii="Courier New" w:hAnsi="Courier New" w:hint="default"/>
      </w:rPr>
    </w:lvl>
    <w:lvl w:ilvl="5">
      <w:start w:val="1"/>
      <w:numFmt w:val="bullet"/>
      <w:lvlText w:val="–"/>
      <w:lvlJc w:val="left"/>
      <w:pPr>
        <w:ind w:left="3344" w:hanging="340"/>
      </w:pPr>
      <w:rPr>
        <w:rFonts w:ascii="Arial" w:hAnsi="Arial" w:hint="default"/>
        <w:color w:val="auto"/>
      </w:rPr>
    </w:lvl>
    <w:lvl w:ilvl="6">
      <w:start w:val="1"/>
      <w:numFmt w:val="bullet"/>
      <w:lvlText w:val=""/>
      <w:lvlJc w:val="left"/>
      <w:pPr>
        <w:ind w:left="3684" w:hanging="340"/>
      </w:pPr>
      <w:rPr>
        <w:rFonts w:ascii="Symbol" w:hAnsi="Symbol" w:hint="default"/>
      </w:rPr>
    </w:lvl>
    <w:lvl w:ilvl="7">
      <w:start w:val="1"/>
      <w:numFmt w:val="bullet"/>
      <w:lvlText w:val="o"/>
      <w:lvlJc w:val="left"/>
      <w:pPr>
        <w:ind w:left="4024" w:hanging="340"/>
      </w:pPr>
      <w:rPr>
        <w:rFonts w:ascii="Courier New" w:hAnsi="Courier New" w:hint="default"/>
      </w:rPr>
    </w:lvl>
    <w:lvl w:ilvl="8">
      <w:start w:val="1"/>
      <w:numFmt w:val="bullet"/>
      <w:lvlText w:val="–"/>
      <w:lvlJc w:val="left"/>
      <w:pPr>
        <w:ind w:left="4364" w:hanging="340"/>
      </w:pPr>
      <w:rPr>
        <w:rFonts w:ascii="Arial" w:hAnsi="Arial" w:hint="default"/>
        <w:color w:val="auto"/>
      </w:rPr>
    </w:lvl>
  </w:abstractNum>
  <w:abstractNum w:abstractNumId="7" w15:restartNumberingAfterBreak="0">
    <w:nsid w:val="402625F3"/>
    <w:multiLevelType w:val="hybridMultilevel"/>
    <w:tmpl w:val="2A1845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67B2FB5"/>
    <w:multiLevelType w:val="multilevel"/>
    <w:tmpl w:val="D8061274"/>
    <w:styleLink w:val="Luettelomerkit"/>
    <w:lvl w:ilvl="0">
      <w:start w:val="1"/>
      <w:numFmt w:val="bullet"/>
      <w:lvlText w:val=""/>
      <w:lvlJc w:val="left"/>
      <w:pPr>
        <w:ind w:left="1644" w:hanging="340"/>
      </w:pPr>
      <w:rPr>
        <w:rFonts w:ascii="Symbol" w:hAnsi="Symbol" w:hint="default"/>
        <w:color w:val="auto"/>
      </w:rPr>
    </w:lvl>
    <w:lvl w:ilvl="1">
      <w:start w:val="1"/>
      <w:numFmt w:val="bullet"/>
      <w:lvlText w:val="o"/>
      <w:lvlJc w:val="left"/>
      <w:pPr>
        <w:ind w:left="1984" w:hanging="340"/>
      </w:pPr>
      <w:rPr>
        <w:rFonts w:ascii="Courier New" w:hAnsi="Courier New" w:hint="default"/>
      </w:rPr>
    </w:lvl>
    <w:lvl w:ilvl="2">
      <w:start w:val="1"/>
      <w:numFmt w:val="bullet"/>
      <w:lvlText w:val="–"/>
      <w:lvlJc w:val="left"/>
      <w:pPr>
        <w:ind w:left="2324" w:hanging="340"/>
      </w:pPr>
      <w:rPr>
        <w:rFonts w:ascii="Arial" w:hAnsi="Arial" w:hint="default"/>
        <w:color w:val="auto"/>
      </w:rPr>
    </w:lvl>
    <w:lvl w:ilvl="3">
      <w:start w:val="1"/>
      <w:numFmt w:val="bullet"/>
      <w:lvlText w:val=""/>
      <w:lvlJc w:val="left"/>
      <w:pPr>
        <w:ind w:left="2664" w:hanging="340"/>
      </w:pPr>
      <w:rPr>
        <w:rFonts w:ascii="Symbol" w:hAnsi="Symbol" w:hint="default"/>
      </w:rPr>
    </w:lvl>
    <w:lvl w:ilvl="4">
      <w:start w:val="1"/>
      <w:numFmt w:val="bullet"/>
      <w:lvlText w:val="o"/>
      <w:lvlJc w:val="left"/>
      <w:pPr>
        <w:ind w:left="3004" w:hanging="340"/>
      </w:pPr>
      <w:rPr>
        <w:rFonts w:ascii="Courier New" w:hAnsi="Courier New" w:hint="default"/>
      </w:rPr>
    </w:lvl>
    <w:lvl w:ilvl="5">
      <w:start w:val="1"/>
      <w:numFmt w:val="bullet"/>
      <w:lvlText w:val="–"/>
      <w:lvlJc w:val="left"/>
      <w:pPr>
        <w:ind w:left="3344" w:hanging="340"/>
      </w:pPr>
      <w:rPr>
        <w:rFonts w:ascii="Arial" w:hAnsi="Arial" w:hint="default"/>
        <w:color w:val="auto"/>
      </w:rPr>
    </w:lvl>
    <w:lvl w:ilvl="6">
      <w:start w:val="1"/>
      <w:numFmt w:val="bullet"/>
      <w:lvlText w:val=""/>
      <w:lvlJc w:val="left"/>
      <w:pPr>
        <w:ind w:left="3684" w:hanging="340"/>
      </w:pPr>
      <w:rPr>
        <w:rFonts w:ascii="Symbol" w:hAnsi="Symbol" w:hint="default"/>
      </w:rPr>
    </w:lvl>
    <w:lvl w:ilvl="7">
      <w:start w:val="1"/>
      <w:numFmt w:val="bullet"/>
      <w:lvlText w:val="o"/>
      <w:lvlJc w:val="left"/>
      <w:pPr>
        <w:ind w:left="4024" w:hanging="340"/>
      </w:pPr>
      <w:rPr>
        <w:rFonts w:ascii="Courier New" w:hAnsi="Courier New" w:hint="default"/>
      </w:rPr>
    </w:lvl>
    <w:lvl w:ilvl="8">
      <w:start w:val="1"/>
      <w:numFmt w:val="bullet"/>
      <w:lvlText w:val="–"/>
      <w:lvlJc w:val="left"/>
      <w:pPr>
        <w:ind w:left="4364" w:hanging="340"/>
      </w:pPr>
      <w:rPr>
        <w:rFonts w:ascii="Arial" w:hAnsi="Arial" w:hint="default"/>
        <w:color w:val="auto"/>
      </w:rPr>
    </w:lvl>
  </w:abstractNum>
  <w:abstractNum w:abstractNumId="9" w15:restartNumberingAfterBreak="0">
    <w:nsid w:val="581854E0"/>
    <w:multiLevelType w:val="hybridMultilevel"/>
    <w:tmpl w:val="C6C286DE"/>
    <w:lvl w:ilvl="0" w:tplc="95F8DF52">
      <w:start w:val="1"/>
      <w:numFmt w:val="bullet"/>
      <w:lvlText w:val="-"/>
      <w:lvlJc w:val="left"/>
      <w:pPr>
        <w:ind w:left="720" w:hanging="360"/>
      </w:pPr>
      <w:rPr>
        <w:rFonts w:ascii="&quot;Calibri&quot;,sans-serif" w:hAnsi="&quot;Calibri&quot;,sans-serif" w:hint="default"/>
      </w:rPr>
    </w:lvl>
    <w:lvl w:ilvl="1" w:tplc="E8FCAD04">
      <w:start w:val="1"/>
      <w:numFmt w:val="bullet"/>
      <w:lvlText w:val="o"/>
      <w:lvlJc w:val="left"/>
      <w:pPr>
        <w:ind w:left="1440" w:hanging="360"/>
      </w:pPr>
      <w:rPr>
        <w:rFonts w:ascii="Courier New" w:hAnsi="Courier New" w:hint="default"/>
      </w:rPr>
    </w:lvl>
    <w:lvl w:ilvl="2" w:tplc="ECE8141E">
      <w:start w:val="1"/>
      <w:numFmt w:val="bullet"/>
      <w:lvlText w:val=""/>
      <w:lvlJc w:val="left"/>
      <w:pPr>
        <w:ind w:left="2160" w:hanging="360"/>
      </w:pPr>
      <w:rPr>
        <w:rFonts w:ascii="Wingdings" w:hAnsi="Wingdings" w:hint="default"/>
      </w:rPr>
    </w:lvl>
    <w:lvl w:ilvl="3" w:tplc="342A853E">
      <w:start w:val="1"/>
      <w:numFmt w:val="bullet"/>
      <w:lvlText w:val=""/>
      <w:lvlJc w:val="left"/>
      <w:pPr>
        <w:ind w:left="2880" w:hanging="360"/>
      </w:pPr>
      <w:rPr>
        <w:rFonts w:ascii="Symbol" w:hAnsi="Symbol" w:hint="default"/>
      </w:rPr>
    </w:lvl>
    <w:lvl w:ilvl="4" w:tplc="3F90D212">
      <w:start w:val="1"/>
      <w:numFmt w:val="bullet"/>
      <w:lvlText w:val="o"/>
      <w:lvlJc w:val="left"/>
      <w:pPr>
        <w:ind w:left="3600" w:hanging="360"/>
      </w:pPr>
      <w:rPr>
        <w:rFonts w:ascii="Courier New" w:hAnsi="Courier New" w:hint="default"/>
      </w:rPr>
    </w:lvl>
    <w:lvl w:ilvl="5" w:tplc="727A1CBA">
      <w:start w:val="1"/>
      <w:numFmt w:val="bullet"/>
      <w:lvlText w:val=""/>
      <w:lvlJc w:val="left"/>
      <w:pPr>
        <w:ind w:left="4320" w:hanging="360"/>
      </w:pPr>
      <w:rPr>
        <w:rFonts w:ascii="Wingdings" w:hAnsi="Wingdings" w:hint="default"/>
      </w:rPr>
    </w:lvl>
    <w:lvl w:ilvl="6" w:tplc="5ADE839E">
      <w:start w:val="1"/>
      <w:numFmt w:val="bullet"/>
      <w:lvlText w:val=""/>
      <w:lvlJc w:val="left"/>
      <w:pPr>
        <w:ind w:left="5040" w:hanging="360"/>
      </w:pPr>
      <w:rPr>
        <w:rFonts w:ascii="Symbol" w:hAnsi="Symbol" w:hint="default"/>
      </w:rPr>
    </w:lvl>
    <w:lvl w:ilvl="7" w:tplc="CCDE204C">
      <w:start w:val="1"/>
      <w:numFmt w:val="bullet"/>
      <w:lvlText w:val="o"/>
      <w:lvlJc w:val="left"/>
      <w:pPr>
        <w:ind w:left="5760" w:hanging="360"/>
      </w:pPr>
      <w:rPr>
        <w:rFonts w:ascii="Courier New" w:hAnsi="Courier New" w:hint="default"/>
      </w:rPr>
    </w:lvl>
    <w:lvl w:ilvl="8" w:tplc="7AEA0452">
      <w:start w:val="1"/>
      <w:numFmt w:val="bullet"/>
      <w:lvlText w:val=""/>
      <w:lvlJc w:val="left"/>
      <w:pPr>
        <w:ind w:left="6480" w:hanging="360"/>
      </w:pPr>
      <w:rPr>
        <w:rFonts w:ascii="Wingdings" w:hAnsi="Wingdings" w:hint="default"/>
      </w:rPr>
    </w:lvl>
  </w:abstractNum>
  <w:abstractNum w:abstractNumId="10" w15:restartNumberingAfterBreak="0">
    <w:nsid w:val="5D276CB0"/>
    <w:multiLevelType w:val="multilevel"/>
    <w:tmpl w:val="3A6CA3BC"/>
    <w:numStyleLink w:val="Luettelonumerointi"/>
  </w:abstractNum>
  <w:abstractNum w:abstractNumId="11" w15:restartNumberingAfterBreak="0">
    <w:nsid w:val="5FD94CA7"/>
    <w:multiLevelType w:val="hybridMultilevel"/>
    <w:tmpl w:val="D70ED26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CA07D76"/>
    <w:multiLevelType w:val="multilevel"/>
    <w:tmpl w:val="D8061274"/>
    <w:numStyleLink w:val="Luettelomerkit"/>
  </w:abstractNum>
  <w:abstractNum w:abstractNumId="13" w15:restartNumberingAfterBreak="0">
    <w:nsid w:val="72963FA4"/>
    <w:multiLevelType w:val="multilevel"/>
    <w:tmpl w:val="D8061274"/>
    <w:numStyleLink w:val="Luettelomerkit"/>
  </w:abstractNum>
  <w:abstractNum w:abstractNumId="14" w15:restartNumberingAfterBreak="0">
    <w:nsid w:val="7C3F5D1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0"/>
  </w:num>
  <w:num w:numId="4">
    <w:abstractNumId w:val="8"/>
  </w:num>
  <w:num w:numId="5">
    <w:abstractNumId w:val="13"/>
  </w:num>
  <w:num w:numId="6">
    <w:abstractNumId w:val="12"/>
  </w:num>
  <w:num w:numId="7">
    <w:abstractNumId w:val="6"/>
  </w:num>
  <w:num w:numId="8">
    <w:abstractNumId w:val="10"/>
  </w:num>
  <w:num w:numId="9">
    <w:abstractNumId w:val="2"/>
  </w:num>
  <w:num w:numId="10">
    <w:abstractNumId w:val="3"/>
  </w:num>
  <w:num w:numId="11">
    <w:abstractNumId w:val="4"/>
  </w:num>
  <w:num w:numId="12">
    <w:abstractNumId w:val="14"/>
  </w:num>
  <w:num w:numId="13">
    <w:abstractNumId w:val="7"/>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1A"/>
    <w:rsid w:val="00004148"/>
    <w:rsid w:val="0000622E"/>
    <w:rsid w:val="00011015"/>
    <w:rsid w:val="00017744"/>
    <w:rsid w:val="000214F6"/>
    <w:rsid w:val="00022EA8"/>
    <w:rsid w:val="000235B2"/>
    <w:rsid w:val="00030DA8"/>
    <w:rsid w:val="00042298"/>
    <w:rsid w:val="000427A4"/>
    <w:rsid w:val="00043E7D"/>
    <w:rsid w:val="000459E3"/>
    <w:rsid w:val="00047CD3"/>
    <w:rsid w:val="00051C7B"/>
    <w:rsid w:val="000535A1"/>
    <w:rsid w:val="00054D01"/>
    <w:rsid w:val="0006687A"/>
    <w:rsid w:val="00067C33"/>
    <w:rsid w:val="0006B5BF"/>
    <w:rsid w:val="000757B8"/>
    <w:rsid w:val="00080A0A"/>
    <w:rsid w:val="00081977"/>
    <w:rsid w:val="00084A20"/>
    <w:rsid w:val="00085008"/>
    <w:rsid w:val="00087A96"/>
    <w:rsid w:val="00091018"/>
    <w:rsid w:val="00095CFC"/>
    <w:rsid w:val="000A3C93"/>
    <w:rsid w:val="000A7679"/>
    <w:rsid w:val="000C71C9"/>
    <w:rsid w:val="000D7108"/>
    <w:rsid w:val="000E0151"/>
    <w:rsid w:val="000F7AEC"/>
    <w:rsid w:val="00110F89"/>
    <w:rsid w:val="00111666"/>
    <w:rsid w:val="00120CAA"/>
    <w:rsid w:val="00124111"/>
    <w:rsid w:val="001322E4"/>
    <w:rsid w:val="0013797E"/>
    <w:rsid w:val="00140E8B"/>
    <w:rsid w:val="001424AC"/>
    <w:rsid w:val="00150045"/>
    <w:rsid w:val="001547CF"/>
    <w:rsid w:val="00154A5B"/>
    <w:rsid w:val="00154F9A"/>
    <w:rsid w:val="001860FC"/>
    <w:rsid w:val="001971BC"/>
    <w:rsid w:val="001A3DEA"/>
    <w:rsid w:val="001B5BA6"/>
    <w:rsid w:val="001D5717"/>
    <w:rsid w:val="001D6DF4"/>
    <w:rsid w:val="001F0E98"/>
    <w:rsid w:val="001F2E22"/>
    <w:rsid w:val="00200C4A"/>
    <w:rsid w:val="002155C8"/>
    <w:rsid w:val="00216CDE"/>
    <w:rsid w:val="002173B9"/>
    <w:rsid w:val="0022247C"/>
    <w:rsid w:val="0022462E"/>
    <w:rsid w:val="00230BD6"/>
    <w:rsid w:val="00234F49"/>
    <w:rsid w:val="00240E88"/>
    <w:rsid w:val="00246732"/>
    <w:rsid w:val="00250231"/>
    <w:rsid w:val="002505BD"/>
    <w:rsid w:val="002557DB"/>
    <w:rsid w:val="00272475"/>
    <w:rsid w:val="002757EB"/>
    <w:rsid w:val="00276335"/>
    <w:rsid w:val="00277114"/>
    <w:rsid w:val="002819E5"/>
    <w:rsid w:val="00284FC0"/>
    <w:rsid w:val="00293CC1"/>
    <w:rsid w:val="002A20FF"/>
    <w:rsid w:val="002A5391"/>
    <w:rsid w:val="002A5F6F"/>
    <w:rsid w:val="002A623C"/>
    <w:rsid w:val="002B1FF3"/>
    <w:rsid w:val="002B7331"/>
    <w:rsid w:val="002D0D2B"/>
    <w:rsid w:val="002D21BE"/>
    <w:rsid w:val="002D3BC5"/>
    <w:rsid w:val="002DBC1D"/>
    <w:rsid w:val="002E61E9"/>
    <w:rsid w:val="002F4653"/>
    <w:rsid w:val="002F4A24"/>
    <w:rsid w:val="002F6A25"/>
    <w:rsid w:val="00301DEB"/>
    <w:rsid w:val="00315E3B"/>
    <w:rsid w:val="0031761C"/>
    <w:rsid w:val="003274E2"/>
    <w:rsid w:val="003325C3"/>
    <w:rsid w:val="00337DF7"/>
    <w:rsid w:val="00340186"/>
    <w:rsid w:val="003559DB"/>
    <w:rsid w:val="003649F6"/>
    <w:rsid w:val="00371670"/>
    <w:rsid w:val="00391C12"/>
    <w:rsid w:val="003A25D8"/>
    <w:rsid w:val="003A6903"/>
    <w:rsid w:val="003A7079"/>
    <w:rsid w:val="003B26F2"/>
    <w:rsid w:val="003B5E0E"/>
    <w:rsid w:val="003B5E34"/>
    <w:rsid w:val="003C1167"/>
    <w:rsid w:val="003E13BD"/>
    <w:rsid w:val="003E3A9C"/>
    <w:rsid w:val="003E4BDA"/>
    <w:rsid w:val="003F0394"/>
    <w:rsid w:val="003F1A6F"/>
    <w:rsid w:val="00404ACC"/>
    <w:rsid w:val="004110B4"/>
    <w:rsid w:val="00416394"/>
    <w:rsid w:val="0042234F"/>
    <w:rsid w:val="00432D5D"/>
    <w:rsid w:val="004522A7"/>
    <w:rsid w:val="00454A72"/>
    <w:rsid w:val="00457E95"/>
    <w:rsid w:val="00460249"/>
    <w:rsid w:val="00461E72"/>
    <w:rsid w:val="00471945"/>
    <w:rsid w:val="00471A32"/>
    <w:rsid w:val="004851B9"/>
    <w:rsid w:val="004968FE"/>
    <w:rsid w:val="004A4A0E"/>
    <w:rsid w:val="004B3024"/>
    <w:rsid w:val="004B6F99"/>
    <w:rsid w:val="004C4C70"/>
    <w:rsid w:val="004C560E"/>
    <w:rsid w:val="004C610E"/>
    <w:rsid w:val="004F56FE"/>
    <w:rsid w:val="00507093"/>
    <w:rsid w:val="00515920"/>
    <w:rsid w:val="00522A2A"/>
    <w:rsid w:val="0052562B"/>
    <w:rsid w:val="00525A14"/>
    <w:rsid w:val="005331BB"/>
    <w:rsid w:val="00542C64"/>
    <w:rsid w:val="00544071"/>
    <w:rsid w:val="00551C75"/>
    <w:rsid w:val="00557CF8"/>
    <w:rsid w:val="00560F9D"/>
    <w:rsid w:val="0056668B"/>
    <w:rsid w:val="00571F77"/>
    <w:rsid w:val="00572AC7"/>
    <w:rsid w:val="00591461"/>
    <w:rsid w:val="005917DB"/>
    <w:rsid w:val="005926FD"/>
    <w:rsid w:val="005A134C"/>
    <w:rsid w:val="005A151B"/>
    <w:rsid w:val="005B7667"/>
    <w:rsid w:val="005C5B93"/>
    <w:rsid w:val="005D2B24"/>
    <w:rsid w:val="005D650C"/>
    <w:rsid w:val="005E76EF"/>
    <w:rsid w:val="005F3BB7"/>
    <w:rsid w:val="005F48E8"/>
    <w:rsid w:val="0060065B"/>
    <w:rsid w:val="00602A75"/>
    <w:rsid w:val="00603CCD"/>
    <w:rsid w:val="006103FE"/>
    <w:rsid w:val="00615928"/>
    <w:rsid w:val="00640867"/>
    <w:rsid w:val="00641C0D"/>
    <w:rsid w:val="00645439"/>
    <w:rsid w:val="00662004"/>
    <w:rsid w:val="006637B4"/>
    <w:rsid w:val="00663EB4"/>
    <w:rsid w:val="0066C94D"/>
    <w:rsid w:val="00671CC7"/>
    <w:rsid w:val="00673CBF"/>
    <w:rsid w:val="00675248"/>
    <w:rsid w:val="00683B96"/>
    <w:rsid w:val="00694CD0"/>
    <w:rsid w:val="006A1A5C"/>
    <w:rsid w:val="006C71DE"/>
    <w:rsid w:val="00705537"/>
    <w:rsid w:val="00710672"/>
    <w:rsid w:val="0071180E"/>
    <w:rsid w:val="00712F5A"/>
    <w:rsid w:val="007374F7"/>
    <w:rsid w:val="007410D7"/>
    <w:rsid w:val="00741C82"/>
    <w:rsid w:val="00741F23"/>
    <w:rsid w:val="007538F1"/>
    <w:rsid w:val="007679B4"/>
    <w:rsid w:val="00772159"/>
    <w:rsid w:val="00783A76"/>
    <w:rsid w:val="00791C76"/>
    <w:rsid w:val="00792A25"/>
    <w:rsid w:val="007A3444"/>
    <w:rsid w:val="007A421C"/>
    <w:rsid w:val="007A4899"/>
    <w:rsid w:val="007B3DE0"/>
    <w:rsid w:val="007B7170"/>
    <w:rsid w:val="007C254A"/>
    <w:rsid w:val="007C7837"/>
    <w:rsid w:val="007D28FA"/>
    <w:rsid w:val="007F3614"/>
    <w:rsid w:val="007F74C5"/>
    <w:rsid w:val="0081085D"/>
    <w:rsid w:val="00812844"/>
    <w:rsid w:val="00814996"/>
    <w:rsid w:val="00815B49"/>
    <w:rsid w:val="00817291"/>
    <w:rsid w:val="00822D61"/>
    <w:rsid w:val="00825093"/>
    <w:rsid w:val="00826111"/>
    <w:rsid w:val="00831C89"/>
    <w:rsid w:val="00835341"/>
    <w:rsid w:val="00841A72"/>
    <w:rsid w:val="00851816"/>
    <w:rsid w:val="008612C8"/>
    <w:rsid w:val="008612CB"/>
    <w:rsid w:val="00881459"/>
    <w:rsid w:val="008872B7"/>
    <w:rsid w:val="00887E3D"/>
    <w:rsid w:val="0089254E"/>
    <w:rsid w:val="00896021"/>
    <w:rsid w:val="008C0539"/>
    <w:rsid w:val="008C2F2B"/>
    <w:rsid w:val="008C6FD1"/>
    <w:rsid w:val="008D4DD6"/>
    <w:rsid w:val="008D556B"/>
    <w:rsid w:val="008E54F6"/>
    <w:rsid w:val="008F7DEC"/>
    <w:rsid w:val="00904A98"/>
    <w:rsid w:val="009118A1"/>
    <w:rsid w:val="00911A3B"/>
    <w:rsid w:val="0092345D"/>
    <w:rsid w:val="00923C41"/>
    <w:rsid w:val="0093075A"/>
    <w:rsid w:val="00930A12"/>
    <w:rsid w:val="009355E3"/>
    <w:rsid w:val="00942E5A"/>
    <w:rsid w:val="0094315C"/>
    <w:rsid w:val="00943E33"/>
    <w:rsid w:val="0095363D"/>
    <w:rsid w:val="00972913"/>
    <w:rsid w:val="009766F6"/>
    <w:rsid w:val="0098309D"/>
    <w:rsid w:val="00984821"/>
    <w:rsid w:val="009963B5"/>
    <w:rsid w:val="009A3968"/>
    <w:rsid w:val="009B2595"/>
    <w:rsid w:val="009B7815"/>
    <w:rsid w:val="009C6E40"/>
    <w:rsid w:val="009CDC2D"/>
    <w:rsid w:val="009D458F"/>
    <w:rsid w:val="009D6565"/>
    <w:rsid w:val="009E358F"/>
    <w:rsid w:val="009E79E1"/>
    <w:rsid w:val="009F4760"/>
    <w:rsid w:val="00A06685"/>
    <w:rsid w:val="00A2087F"/>
    <w:rsid w:val="00A443DA"/>
    <w:rsid w:val="00A55D6D"/>
    <w:rsid w:val="00A605E7"/>
    <w:rsid w:val="00A61417"/>
    <w:rsid w:val="00A66DD9"/>
    <w:rsid w:val="00A71EB3"/>
    <w:rsid w:val="00A7544B"/>
    <w:rsid w:val="00A9718E"/>
    <w:rsid w:val="00AA2853"/>
    <w:rsid w:val="00AB0DE1"/>
    <w:rsid w:val="00AB63D8"/>
    <w:rsid w:val="00AC0DD5"/>
    <w:rsid w:val="00AC40F1"/>
    <w:rsid w:val="00AC41FD"/>
    <w:rsid w:val="00AD5181"/>
    <w:rsid w:val="00AD57AA"/>
    <w:rsid w:val="00AD64EE"/>
    <w:rsid w:val="00AF30B6"/>
    <w:rsid w:val="00B01CBF"/>
    <w:rsid w:val="00B02403"/>
    <w:rsid w:val="00B04B7C"/>
    <w:rsid w:val="00B04C71"/>
    <w:rsid w:val="00B067B1"/>
    <w:rsid w:val="00B144AE"/>
    <w:rsid w:val="00B21376"/>
    <w:rsid w:val="00B24378"/>
    <w:rsid w:val="00B449D2"/>
    <w:rsid w:val="00B53C03"/>
    <w:rsid w:val="00B600EF"/>
    <w:rsid w:val="00B60149"/>
    <w:rsid w:val="00B6651A"/>
    <w:rsid w:val="00B6668D"/>
    <w:rsid w:val="00B70720"/>
    <w:rsid w:val="00B80BAA"/>
    <w:rsid w:val="00B80EA0"/>
    <w:rsid w:val="00B8288D"/>
    <w:rsid w:val="00BB250B"/>
    <w:rsid w:val="00BC4803"/>
    <w:rsid w:val="00BD5609"/>
    <w:rsid w:val="00BD6941"/>
    <w:rsid w:val="00BD7A3F"/>
    <w:rsid w:val="00BE0EBF"/>
    <w:rsid w:val="00BE3240"/>
    <w:rsid w:val="00BF1608"/>
    <w:rsid w:val="00BF200C"/>
    <w:rsid w:val="00BF5CD5"/>
    <w:rsid w:val="00C120B6"/>
    <w:rsid w:val="00C135D7"/>
    <w:rsid w:val="00C31598"/>
    <w:rsid w:val="00C54FC2"/>
    <w:rsid w:val="00C57880"/>
    <w:rsid w:val="00C601A4"/>
    <w:rsid w:val="00C627FA"/>
    <w:rsid w:val="00C63519"/>
    <w:rsid w:val="00C6F4CE"/>
    <w:rsid w:val="00C7494A"/>
    <w:rsid w:val="00C83F44"/>
    <w:rsid w:val="00C849F1"/>
    <w:rsid w:val="00C84D95"/>
    <w:rsid w:val="00C868E8"/>
    <w:rsid w:val="00C9291B"/>
    <w:rsid w:val="00C9412D"/>
    <w:rsid w:val="00CA7C79"/>
    <w:rsid w:val="00CC4F7E"/>
    <w:rsid w:val="00CD4847"/>
    <w:rsid w:val="00CD66AC"/>
    <w:rsid w:val="00CE1F76"/>
    <w:rsid w:val="00CE2C5D"/>
    <w:rsid w:val="00CE40E5"/>
    <w:rsid w:val="00CF4435"/>
    <w:rsid w:val="00CF4A78"/>
    <w:rsid w:val="00D03E28"/>
    <w:rsid w:val="00D07575"/>
    <w:rsid w:val="00D17144"/>
    <w:rsid w:val="00D2028D"/>
    <w:rsid w:val="00D2087A"/>
    <w:rsid w:val="00D2563C"/>
    <w:rsid w:val="00D47C6E"/>
    <w:rsid w:val="00D56259"/>
    <w:rsid w:val="00D618E7"/>
    <w:rsid w:val="00D671D7"/>
    <w:rsid w:val="00D73D05"/>
    <w:rsid w:val="00D7546A"/>
    <w:rsid w:val="00D7749D"/>
    <w:rsid w:val="00D93A75"/>
    <w:rsid w:val="00DA6470"/>
    <w:rsid w:val="00DA7256"/>
    <w:rsid w:val="00DB2FBF"/>
    <w:rsid w:val="00DC13D5"/>
    <w:rsid w:val="00DC15AD"/>
    <w:rsid w:val="00DC3A6F"/>
    <w:rsid w:val="00DC4345"/>
    <w:rsid w:val="00DD1EC3"/>
    <w:rsid w:val="00DF0207"/>
    <w:rsid w:val="00DF0B2D"/>
    <w:rsid w:val="00E00E38"/>
    <w:rsid w:val="00E02F3E"/>
    <w:rsid w:val="00E0492D"/>
    <w:rsid w:val="00E151CC"/>
    <w:rsid w:val="00E177AB"/>
    <w:rsid w:val="00E2306F"/>
    <w:rsid w:val="00E46368"/>
    <w:rsid w:val="00E51CE2"/>
    <w:rsid w:val="00E52C5E"/>
    <w:rsid w:val="00E649CB"/>
    <w:rsid w:val="00E65E96"/>
    <w:rsid w:val="00E81D87"/>
    <w:rsid w:val="00E86100"/>
    <w:rsid w:val="00E9322E"/>
    <w:rsid w:val="00EA010D"/>
    <w:rsid w:val="00EA60EC"/>
    <w:rsid w:val="00EB3547"/>
    <w:rsid w:val="00EB7141"/>
    <w:rsid w:val="00EC2CA2"/>
    <w:rsid w:val="00EC2E5F"/>
    <w:rsid w:val="00EC4061"/>
    <w:rsid w:val="00EC4556"/>
    <w:rsid w:val="00EC6553"/>
    <w:rsid w:val="00EC7E89"/>
    <w:rsid w:val="00ED0A0E"/>
    <w:rsid w:val="00EE327C"/>
    <w:rsid w:val="00EE55C6"/>
    <w:rsid w:val="00EE591F"/>
    <w:rsid w:val="00EF38FC"/>
    <w:rsid w:val="00F02E37"/>
    <w:rsid w:val="00F0624D"/>
    <w:rsid w:val="00F14255"/>
    <w:rsid w:val="00F143F9"/>
    <w:rsid w:val="00F2078C"/>
    <w:rsid w:val="00F21FFB"/>
    <w:rsid w:val="00F22912"/>
    <w:rsid w:val="00F33C0D"/>
    <w:rsid w:val="00F36677"/>
    <w:rsid w:val="00F5449C"/>
    <w:rsid w:val="00F614A0"/>
    <w:rsid w:val="00F66C80"/>
    <w:rsid w:val="00F66FAE"/>
    <w:rsid w:val="00F729F7"/>
    <w:rsid w:val="00F933B1"/>
    <w:rsid w:val="00FA08D5"/>
    <w:rsid w:val="00FA0E3E"/>
    <w:rsid w:val="00FA5DD8"/>
    <w:rsid w:val="00FA7C1A"/>
    <w:rsid w:val="00FA7DAB"/>
    <w:rsid w:val="00FB1469"/>
    <w:rsid w:val="00FB327A"/>
    <w:rsid w:val="00FB3C2D"/>
    <w:rsid w:val="00FB4918"/>
    <w:rsid w:val="00FC0753"/>
    <w:rsid w:val="00FC4369"/>
    <w:rsid w:val="00FD3E7E"/>
    <w:rsid w:val="00FE7DCF"/>
    <w:rsid w:val="00FF6F9D"/>
    <w:rsid w:val="013BA38C"/>
    <w:rsid w:val="0145E9EB"/>
    <w:rsid w:val="014927F7"/>
    <w:rsid w:val="016FF621"/>
    <w:rsid w:val="02079301"/>
    <w:rsid w:val="02893B5D"/>
    <w:rsid w:val="03B71686"/>
    <w:rsid w:val="043062AA"/>
    <w:rsid w:val="0442B9FC"/>
    <w:rsid w:val="049E7B9E"/>
    <w:rsid w:val="04EC292B"/>
    <w:rsid w:val="0530E131"/>
    <w:rsid w:val="0598A6C8"/>
    <w:rsid w:val="05AA699E"/>
    <w:rsid w:val="05FB3CB7"/>
    <w:rsid w:val="0625B722"/>
    <w:rsid w:val="0642067E"/>
    <w:rsid w:val="0643C5FF"/>
    <w:rsid w:val="0664849F"/>
    <w:rsid w:val="0737F480"/>
    <w:rsid w:val="0766FF9F"/>
    <w:rsid w:val="07C18783"/>
    <w:rsid w:val="07EEE81A"/>
    <w:rsid w:val="08233275"/>
    <w:rsid w:val="084311AC"/>
    <w:rsid w:val="09435B99"/>
    <w:rsid w:val="09845F87"/>
    <w:rsid w:val="09C78DBB"/>
    <w:rsid w:val="09C8BEFE"/>
    <w:rsid w:val="09DEE20D"/>
    <w:rsid w:val="0A0A791A"/>
    <w:rsid w:val="0A2A06DB"/>
    <w:rsid w:val="0ADED665"/>
    <w:rsid w:val="0B099AC1"/>
    <w:rsid w:val="0B1445E3"/>
    <w:rsid w:val="0B2D710E"/>
    <w:rsid w:val="0B54E6B4"/>
    <w:rsid w:val="0B8A75CE"/>
    <w:rsid w:val="0B8CFBB8"/>
    <w:rsid w:val="0BB2CA40"/>
    <w:rsid w:val="0BC440D7"/>
    <w:rsid w:val="0BCFF6A0"/>
    <w:rsid w:val="0BE16448"/>
    <w:rsid w:val="0C0B32D2"/>
    <w:rsid w:val="0C250981"/>
    <w:rsid w:val="0D3EF591"/>
    <w:rsid w:val="0D4313CB"/>
    <w:rsid w:val="0D601138"/>
    <w:rsid w:val="0D6BC701"/>
    <w:rsid w:val="0D76143A"/>
    <w:rsid w:val="0DB90CD3"/>
    <w:rsid w:val="0E26D87C"/>
    <w:rsid w:val="0EEA6B02"/>
    <w:rsid w:val="0F8765DC"/>
    <w:rsid w:val="0FDB39C2"/>
    <w:rsid w:val="104AF017"/>
    <w:rsid w:val="10863B63"/>
    <w:rsid w:val="10922522"/>
    <w:rsid w:val="109B36FF"/>
    <w:rsid w:val="109F63C0"/>
    <w:rsid w:val="10A367C3"/>
    <w:rsid w:val="10B7CD91"/>
    <w:rsid w:val="10F00368"/>
    <w:rsid w:val="11241C6E"/>
    <w:rsid w:val="11FC62A2"/>
    <w:rsid w:val="11FD068A"/>
    <w:rsid w:val="12220BC4"/>
    <w:rsid w:val="126BFC06"/>
    <w:rsid w:val="12A74E04"/>
    <w:rsid w:val="12B646C9"/>
    <w:rsid w:val="13278BA6"/>
    <w:rsid w:val="13383431"/>
    <w:rsid w:val="137CE26A"/>
    <w:rsid w:val="13C8F5B7"/>
    <w:rsid w:val="13CF558A"/>
    <w:rsid w:val="14436D63"/>
    <w:rsid w:val="1453BB8C"/>
    <w:rsid w:val="14902CD7"/>
    <w:rsid w:val="1497D70B"/>
    <w:rsid w:val="14B6276B"/>
    <w:rsid w:val="14D2300F"/>
    <w:rsid w:val="15374037"/>
    <w:rsid w:val="1559AC86"/>
    <w:rsid w:val="156B8A92"/>
    <w:rsid w:val="1576D8E6"/>
    <w:rsid w:val="15988814"/>
    <w:rsid w:val="1629FDD6"/>
    <w:rsid w:val="16901567"/>
    <w:rsid w:val="16D515FB"/>
    <w:rsid w:val="1706F3BD"/>
    <w:rsid w:val="1711171B"/>
    <w:rsid w:val="1712A947"/>
    <w:rsid w:val="1779B40B"/>
    <w:rsid w:val="17B97CEA"/>
    <w:rsid w:val="17C405B0"/>
    <w:rsid w:val="1836C689"/>
    <w:rsid w:val="185C2458"/>
    <w:rsid w:val="1875C92B"/>
    <w:rsid w:val="18822133"/>
    <w:rsid w:val="18AD3FDD"/>
    <w:rsid w:val="193560F1"/>
    <w:rsid w:val="197570EF"/>
    <w:rsid w:val="19A5A132"/>
    <w:rsid w:val="19A630E0"/>
    <w:rsid w:val="1A09ABDC"/>
    <w:rsid w:val="1A109D6D"/>
    <w:rsid w:val="1A21CD90"/>
    <w:rsid w:val="1A438C45"/>
    <w:rsid w:val="1ABE6C57"/>
    <w:rsid w:val="1AE6F89E"/>
    <w:rsid w:val="1AF5E715"/>
    <w:rsid w:val="1B28D8E4"/>
    <w:rsid w:val="1B2D61D3"/>
    <w:rsid w:val="1B57A508"/>
    <w:rsid w:val="1B87CAB3"/>
    <w:rsid w:val="1BA09998"/>
    <w:rsid w:val="1BBD9DF1"/>
    <w:rsid w:val="1BC4305E"/>
    <w:rsid w:val="1BE4E09F"/>
    <w:rsid w:val="1C459D4A"/>
    <w:rsid w:val="1C460342"/>
    <w:rsid w:val="1C4BC468"/>
    <w:rsid w:val="1C921C1D"/>
    <w:rsid w:val="1D223119"/>
    <w:rsid w:val="1D44577F"/>
    <w:rsid w:val="1D64BE6B"/>
    <w:rsid w:val="1D65FA24"/>
    <w:rsid w:val="1D7DE6C8"/>
    <w:rsid w:val="1D8DE3E1"/>
    <w:rsid w:val="1DBAFBEE"/>
    <w:rsid w:val="1DDA7D3F"/>
    <w:rsid w:val="1DF8101E"/>
    <w:rsid w:val="1DFE0D89"/>
    <w:rsid w:val="1E147FA8"/>
    <w:rsid w:val="1E33550D"/>
    <w:rsid w:val="1E81FEEF"/>
    <w:rsid w:val="1ED83A5A"/>
    <w:rsid w:val="1EEB63A3"/>
    <w:rsid w:val="1EF53EB3"/>
    <w:rsid w:val="1EF838B3"/>
    <w:rsid w:val="1F186125"/>
    <w:rsid w:val="1F22DE61"/>
    <w:rsid w:val="1F501E26"/>
    <w:rsid w:val="1FC1D054"/>
    <w:rsid w:val="1FD27CE8"/>
    <w:rsid w:val="2009C36A"/>
    <w:rsid w:val="200A9A1F"/>
    <w:rsid w:val="2025EABC"/>
    <w:rsid w:val="203B19D8"/>
    <w:rsid w:val="20C53A87"/>
    <w:rsid w:val="20CC8F9A"/>
    <w:rsid w:val="20D2B6B8"/>
    <w:rsid w:val="20DA0BCB"/>
    <w:rsid w:val="20FF7E9B"/>
    <w:rsid w:val="211FD53D"/>
    <w:rsid w:val="2184E82C"/>
    <w:rsid w:val="21C9112B"/>
    <w:rsid w:val="21E8A603"/>
    <w:rsid w:val="22401D14"/>
    <w:rsid w:val="2293989C"/>
    <w:rsid w:val="22F14A89"/>
    <w:rsid w:val="23039E0F"/>
    <w:rsid w:val="2312CA24"/>
    <w:rsid w:val="232FF684"/>
    <w:rsid w:val="237FD224"/>
    <w:rsid w:val="238AAD46"/>
    <w:rsid w:val="23AB1405"/>
    <w:rsid w:val="23E44A64"/>
    <w:rsid w:val="242B50B6"/>
    <w:rsid w:val="24309666"/>
    <w:rsid w:val="24A2BDA8"/>
    <w:rsid w:val="24B662AA"/>
    <w:rsid w:val="24C20C28"/>
    <w:rsid w:val="253A6388"/>
    <w:rsid w:val="2577A08E"/>
    <w:rsid w:val="25CE005B"/>
    <w:rsid w:val="2617E97B"/>
    <w:rsid w:val="26221674"/>
    <w:rsid w:val="262F3D91"/>
    <w:rsid w:val="2664684E"/>
    <w:rsid w:val="26666062"/>
    <w:rsid w:val="2684243A"/>
    <w:rsid w:val="269BE30C"/>
    <w:rsid w:val="26C4BA5B"/>
    <w:rsid w:val="26D65CBF"/>
    <w:rsid w:val="26E34C3F"/>
    <w:rsid w:val="2741BC1F"/>
    <w:rsid w:val="2794D003"/>
    <w:rsid w:val="2799FC24"/>
    <w:rsid w:val="27F7B1DE"/>
    <w:rsid w:val="2806C474"/>
    <w:rsid w:val="28349134"/>
    <w:rsid w:val="28713101"/>
    <w:rsid w:val="2875B9F0"/>
    <w:rsid w:val="28BFB3CC"/>
    <w:rsid w:val="28CC8AF8"/>
    <w:rsid w:val="295C6286"/>
    <w:rsid w:val="2977C238"/>
    <w:rsid w:val="2980AAE2"/>
    <w:rsid w:val="29943583"/>
    <w:rsid w:val="2A3E4C64"/>
    <w:rsid w:val="2A72111A"/>
    <w:rsid w:val="2AC2CDD3"/>
    <w:rsid w:val="2ADD6664"/>
    <w:rsid w:val="2AF58797"/>
    <w:rsid w:val="2B30518D"/>
    <w:rsid w:val="2B4A6E69"/>
    <w:rsid w:val="2B59B71D"/>
    <w:rsid w:val="2BB44B1E"/>
    <w:rsid w:val="2BFF4214"/>
    <w:rsid w:val="2C322FF3"/>
    <w:rsid w:val="2C33BBC0"/>
    <w:rsid w:val="2C60B942"/>
    <w:rsid w:val="2C940348"/>
    <w:rsid w:val="2CA64FE3"/>
    <w:rsid w:val="2CD296E8"/>
    <w:rsid w:val="2CFCAC40"/>
    <w:rsid w:val="2D0BC3D2"/>
    <w:rsid w:val="2D2B50BF"/>
    <w:rsid w:val="2D7C1CE2"/>
    <w:rsid w:val="2D8371F5"/>
    <w:rsid w:val="2DD87E00"/>
    <w:rsid w:val="2E2263E8"/>
    <w:rsid w:val="2E3B90AD"/>
    <w:rsid w:val="2E86E7E2"/>
    <w:rsid w:val="2EAA5957"/>
    <w:rsid w:val="2EE75B32"/>
    <w:rsid w:val="2F10CA06"/>
    <w:rsid w:val="2F1EA01C"/>
    <w:rsid w:val="2F62681B"/>
    <w:rsid w:val="301CC171"/>
    <w:rsid w:val="3026681E"/>
    <w:rsid w:val="30A5A9FB"/>
    <w:rsid w:val="30D694E8"/>
    <w:rsid w:val="30FFA4FF"/>
    <w:rsid w:val="316CB6A1"/>
    <w:rsid w:val="3178EE83"/>
    <w:rsid w:val="3192C8DF"/>
    <w:rsid w:val="319D90CF"/>
    <w:rsid w:val="323BE5D7"/>
    <w:rsid w:val="324F5B34"/>
    <w:rsid w:val="32AEA564"/>
    <w:rsid w:val="32F8C3A2"/>
    <w:rsid w:val="33088702"/>
    <w:rsid w:val="33174BE7"/>
    <w:rsid w:val="332D4FC9"/>
    <w:rsid w:val="33341699"/>
    <w:rsid w:val="33C4B9D8"/>
    <w:rsid w:val="33E43B29"/>
    <w:rsid w:val="33E5C198"/>
    <w:rsid w:val="34892169"/>
    <w:rsid w:val="34949403"/>
    <w:rsid w:val="34C35D89"/>
    <w:rsid w:val="35029DBE"/>
    <w:rsid w:val="3534F08C"/>
    <w:rsid w:val="354329A6"/>
    <w:rsid w:val="354DF196"/>
    <w:rsid w:val="3644D7C2"/>
    <w:rsid w:val="36655BF1"/>
    <w:rsid w:val="36CEF871"/>
    <w:rsid w:val="36E96A68"/>
    <w:rsid w:val="3705FBDD"/>
    <w:rsid w:val="371FE573"/>
    <w:rsid w:val="372CB8BB"/>
    <w:rsid w:val="379B5B85"/>
    <w:rsid w:val="37DBF825"/>
    <w:rsid w:val="37FC5F11"/>
    <w:rsid w:val="37FFFFD8"/>
    <w:rsid w:val="38342097"/>
    <w:rsid w:val="386F584B"/>
    <w:rsid w:val="38D2A4AE"/>
    <w:rsid w:val="3910B2FB"/>
    <w:rsid w:val="39E2EE58"/>
    <w:rsid w:val="39EE084E"/>
    <w:rsid w:val="3A436CBA"/>
    <w:rsid w:val="3AAC835C"/>
    <w:rsid w:val="3AAF94E0"/>
    <w:rsid w:val="3AC474FF"/>
    <w:rsid w:val="3ACBCA12"/>
    <w:rsid w:val="3B1161AE"/>
    <w:rsid w:val="3B33FFD3"/>
    <w:rsid w:val="3B4BBC4C"/>
    <w:rsid w:val="3B6ABC05"/>
    <w:rsid w:val="3B72F300"/>
    <w:rsid w:val="3BA64EE0"/>
    <w:rsid w:val="3C0D39A3"/>
    <w:rsid w:val="3C6E2638"/>
    <w:rsid w:val="3CA5A0F6"/>
    <w:rsid w:val="3CAF6948"/>
    <w:rsid w:val="3CF4EA1A"/>
    <w:rsid w:val="3D3AC0F0"/>
    <w:rsid w:val="3D4EC99A"/>
    <w:rsid w:val="3D867BD7"/>
    <w:rsid w:val="3D9B3EB5"/>
    <w:rsid w:val="3D9BBDBD"/>
    <w:rsid w:val="3DA90A04"/>
    <w:rsid w:val="3E01F1E9"/>
    <w:rsid w:val="3E434C23"/>
    <w:rsid w:val="3E438373"/>
    <w:rsid w:val="3E47FD1C"/>
    <w:rsid w:val="3E7AEEEB"/>
    <w:rsid w:val="3E917A27"/>
    <w:rsid w:val="3EE25B81"/>
    <w:rsid w:val="3F063D8F"/>
    <w:rsid w:val="3F1CD742"/>
    <w:rsid w:val="3F7864D1"/>
    <w:rsid w:val="3F978287"/>
    <w:rsid w:val="4066EF95"/>
    <w:rsid w:val="40E01473"/>
    <w:rsid w:val="410D11F5"/>
    <w:rsid w:val="415BFDE1"/>
    <w:rsid w:val="41B500E0"/>
    <w:rsid w:val="41E43367"/>
    <w:rsid w:val="41FF231D"/>
    <w:rsid w:val="423D79AA"/>
    <w:rsid w:val="424AF5DB"/>
    <w:rsid w:val="428FECCA"/>
    <w:rsid w:val="42B79541"/>
    <w:rsid w:val="42CFF355"/>
    <w:rsid w:val="42E4F1DB"/>
    <w:rsid w:val="42F5DF12"/>
    <w:rsid w:val="438D2FDF"/>
    <w:rsid w:val="44184B88"/>
    <w:rsid w:val="44400150"/>
    <w:rsid w:val="445365A2"/>
    <w:rsid w:val="4456DFF4"/>
    <w:rsid w:val="4463584E"/>
    <w:rsid w:val="44972DA1"/>
    <w:rsid w:val="44AEBA9D"/>
    <w:rsid w:val="44BC1225"/>
    <w:rsid w:val="44E59CBE"/>
    <w:rsid w:val="44E5F4A4"/>
    <w:rsid w:val="44E7B736"/>
    <w:rsid w:val="4546727C"/>
    <w:rsid w:val="45B9ACB4"/>
    <w:rsid w:val="45C8FFBF"/>
    <w:rsid w:val="45E6E7C6"/>
    <w:rsid w:val="45EF3603"/>
    <w:rsid w:val="46022390"/>
    <w:rsid w:val="4605F8B6"/>
    <w:rsid w:val="4652E565"/>
    <w:rsid w:val="46F3C196"/>
    <w:rsid w:val="46F75DC9"/>
    <w:rsid w:val="470EC0CA"/>
    <w:rsid w:val="47100BBE"/>
    <w:rsid w:val="47576313"/>
    <w:rsid w:val="476B20DC"/>
    <w:rsid w:val="4779CB8D"/>
    <w:rsid w:val="481D3D80"/>
    <w:rsid w:val="489B3D86"/>
    <w:rsid w:val="48AD913D"/>
    <w:rsid w:val="49159BEE"/>
    <w:rsid w:val="491E8888"/>
    <w:rsid w:val="49250893"/>
    <w:rsid w:val="4949B8A9"/>
    <w:rsid w:val="494DAE94"/>
    <w:rsid w:val="49510EE7"/>
    <w:rsid w:val="49B67E55"/>
    <w:rsid w:val="49EDF913"/>
    <w:rsid w:val="4A0F7A6C"/>
    <w:rsid w:val="4A32F7CC"/>
    <w:rsid w:val="4A75CE97"/>
    <w:rsid w:val="4B17AB67"/>
    <w:rsid w:val="4B29BCB1"/>
    <w:rsid w:val="4B4D5377"/>
    <w:rsid w:val="4B58DA7B"/>
    <w:rsid w:val="4BA101CD"/>
    <w:rsid w:val="4C0249AA"/>
    <w:rsid w:val="4C4E95AC"/>
    <w:rsid w:val="4CB822EA"/>
    <w:rsid w:val="4CB98417"/>
    <w:rsid w:val="4CDEB2FC"/>
    <w:rsid w:val="4DA027A8"/>
    <w:rsid w:val="4DE61E97"/>
    <w:rsid w:val="4E89B1E5"/>
    <w:rsid w:val="4EC83106"/>
    <w:rsid w:val="4F066125"/>
    <w:rsid w:val="4F0D1EE5"/>
    <w:rsid w:val="4F62EBB5"/>
    <w:rsid w:val="4F85D1C7"/>
    <w:rsid w:val="4F934DF8"/>
    <w:rsid w:val="4FF7C638"/>
    <w:rsid w:val="4FFD2DD4"/>
    <w:rsid w:val="50284C7E"/>
    <w:rsid w:val="5065F850"/>
    <w:rsid w:val="506CF530"/>
    <w:rsid w:val="50CE32E9"/>
    <w:rsid w:val="50D587FC"/>
    <w:rsid w:val="511157B3"/>
    <w:rsid w:val="5140C70C"/>
    <w:rsid w:val="5142C2CA"/>
    <w:rsid w:val="517479EF"/>
    <w:rsid w:val="51852683"/>
    <w:rsid w:val="51C152A7"/>
    <w:rsid w:val="520E7CE9"/>
    <w:rsid w:val="5263D56B"/>
    <w:rsid w:val="52924E7D"/>
    <w:rsid w:val="52C56ACE"/>
    <w:rsid w:val="52CCD9D7"/>
    <w:rsid w:val="52FB79FD"/>
    <w:rsid w:val="535D2308"/>
    <w:rsid w:val="53875CC9"/>
    <w:rsid w:val="54039117"/>
    <w:rsid w:val="541D55F7"/>
    <w:rsid w:val="54365CD8"/>
    <w:rsid w:val="54613B2F"/>
    <w:rsid w:val="546928B5"/>
    <w:rsid w:val="54D5B497"/>
    <w:rsid w:val="5500C3A7"/>
    <w:rsid w:val="55442402"/>
    <w:rsid w:val="55ADE4DD"/>
    <w:rsid w:val="55D22D39"/>
    <w:rsid w:val="56028004"/>
    <w:rsid w:val="5604F916"/>
    <w:rsid w:val="56390472"/>
    <w:rsid w:val="569C9408"/>
    <w:rsid w:val="56B32A22"/>
    <w:rsid w:val="56D38B94"/>
    <w:rsid w:val="56F85277"/>
    <w:rsid w:val="572159E8"/>
    <w:rsid w:val="574709EE"/>
    <w:rsid w:val="576401A7"/>
    <w:rsid w:val="57A0C977"/>
    <w:rsid w:val="57CD72DA"/>
    <w:rsid w:val="5846666B"/>
    <w:rsid w:val="5859D307"/>
    <w:rsid w:val="5883B24A"/>
    <w:rsid w:val="5899AAB4"/>
    <w:rsid w:val="59285B21"/>
    <w:rsid w:val="593C99D8"/>
    <w:rsid w:val="5996EDC9"/>
    <w:rsid w:val="59CF2EC4"/>
    <w:rsid w:val="59ECBD1D"/>
    <w:rsid w:val="59ECC41D"/>
    <w:rsid w:val="5A0EF491"/>
    <w:rsid w:val="5A2E8AA9"/>
    <w:rsid w:val="5A49B30E"/>
    <w:rsid w:val="5A74E25E"/>
    <w:rsid w:val="5A7EAAB0"/>
    <w:rsid w:val="5AA9CC41"/>
    <w:rsid w:val="5B0674C7"/>
    <w:rsid w:val="5B4FEC62"/>
    <w:rsid w:val="5B5215DF"/>
    <w:rsid w:val="5BABFCEC"/>
    <w:rsid w:val="5BDC03BD"/>
    <w:rsid w:val="5C459CA2"/>
    <w:rsid w:val="5C5B123D"/>
    <w:rsid w:val="5C7C88D7"/>
    <w:rsid w:val="5CB925CF"/>
    <w:rsid w:val="5D011BB3"/>
    <w:rsid w:val="5D7AA07C"/>
    <w:rsid w:val="5DD008BA"/>
    <w:rsid w:val="5DDD3F1E"/>
    <w:rsid w:val="5DDE9FE4"/>
    <w:rsid w:val="5DE98D84"/>
    <w:rsid w:val="5E1E4862"/>
    <w:rsid w:val="5E1EE3AA"/>
    <w:rsid w:val="5E5B81F5"/>
    <w:rsid w:val="5EBCD20C"/>
    <w:rsid w:val="5ECAF755"/>
    <w:rsid w:val="5F19F539"/>
    <w:rsid w:val="5F7A7045"/>
    <w:rsid w:val="5F933EBD"/>
    <w:rsid w:val="5FA40742"/>
    <w:rsid w:val="5FC03C3F"/>
    <w:rsid w:val="5FF7B6FD"/>
    <w:rsid w:val="60229CFF"/>
    <w:rsid w:val="60EDEC34"/>
    <w:rsid w:val="6114DFE0"/>
    <w:rsid w:val="61CD04F2"/>
    <w:rsid w:val="6221B123"/>
    <w:rsid w:val="6222A70A"/>
    <w:rsid w:val="622A9490"/>
    <w:rsid w:val="623BEC7F"/>
    <w:rsid w:val="62585396"/>
    <w:rsid w:val="630874C8"/>
    <w:rsid w:val="63A8A119"/>
    <w:rsid w:val="63F0EE36"/>
    <w:rsid w:val="64025086"/>
    <w:rsid w:val="644C80A2"/>
    <w:rsid w:val="650F32D8"/>
    <w:rsid w:val="65BC8D33"/>
    <w:rsid w:val="65EC7C01"/>
    <w:rsid w:val="661608F1"/>
    <w:rsid w:val="661B1CE0"/>
    <w:rsid w:val="66D7F0D3"/>
    <w:rsid w:val="6706F24D"/>
    <w:rsid w:val="67696695"/>
    <w:rsid w:val="678EE46D"/>
    <w:rsid w:val="67903CCF"/>
    <w:rsid w:val="67C27F54"/>
    <w:rsid w:val="684B6135"/>
    <w:rsid w:val="6880ADB7"/>
    <w:rsid w:val="68AE9F8E"/>
    <w:rsid w:val="68C2673C"/>
    <w:rsid w:val="68F7E1C0"/>
    <w:rsid w:val="692C0D30"/>
    <w:rsid w:val="69341DD4"/>
    <w:rsid w:val="695B1EA4"/>
    <w:rsid w:val="69701F82"/>
    <w:rsid w:val="69FE9C4E"/>
    <w:rsid w:val="6A23FE32"/>
    <w:rsid w:val="6A310813"/>
    <w:rsid w:val="6A8DFE18"/>
    <w:rsid w:val="6A9F41FB"/>
    <w:rsid w:val="6ABD36E3"/>
    <w:rsid w:val="6AD91581"/>
    <w:rsid w:val="6B1D6391"/>
    <w:rsid w:val="6BC0A116"/>
    <w:rsid w:val="6BFDD516"/>
    <w:rsid w:val="6C8923BA"/>
    <w:rsid w:val="6C8FEA8A"/>
    <w:rsid w:val="6CA7E3F7"/>
    <w:rsid w:val="6D2ACAF3"/>
    <w:rsid w:val="6DAE6912"/>
    <w:rsid w:val="6DEE53F2"/>
    <w:rsid w:val="6DFF7E53"/>
    <w:rsid w:val="6E0D0668"/>
    <w:rsid w:val="6E372E81"/>
    <w:rsid w:val="6E38FC11"/>
    <w:rsid w:val="6E644CFA"/>
    <w:rsid w:val="6EAAF082"/>
    <w:rsid w:val="6EEFEF3B"/>
    <w:rsid w:val="6F091798"/>
    <w:rsid w:val="6F155D0F"/>
    <w:rsid w:val="6F19E5FE"/>
    <w:rsid w:val="6F2175AC"/>
    <w:rsid w:val="6F28FDA0"/>
    <w:rsid w:val="6F5283C4"/>
    <w:rsid w:val="6F6C1B99"/>
    <w:rsid w:val="6F9C8598"/>
    <w:rsid w:val="6FA0ABB3"/>
    <w:rsid w:val="6FADF340"/>
    <w:rsid w:val="700B534B"/>
    <w:rsid w:val="70322175"/>
    <w:rsid w:val="7057C9E4"/>
    <w:rsid w:val="706DFBC4"/>
    <w:rsid w:val="707CA53C"/>
    <w:rsid w:val="708403F0"/>
    <w:rsid w:val="708BBF9C"/>
    <w:rsid w:val="70D3FB5C"/>
    <w:rsid w:val="7256E513"/>
    <w:rsid w:val="727DECCA"/>
    <w:rsid w:val="728AA6C9"/>
    <w:rsid w:val="7297362D"/>
    <w:rsid w:val="72BBA9C2"/>
    <w:rsid w:val="72E129A0"/>
    <w:rsid w:val="730653EF"/>
    <w:rsid w:val="73BF0113"/>
    <w:rsid w:val="73D7EA59"/>
    <w:rsid w:val="74089A03"/>
    <w:rsid w:val="74279E03"/>
    <w:rsid w:val="7468CFCF"/>
    <w:rsid w:val="746BD570"/>
    <w:rsid w:val="74808F3F"/>
    <w:rsid w:val="74C68FF6"/>
    <w:rsid w:val="74E706A5"/>
    <w:rsid w:val="755FE119"/>
    <w:rsid w:val="756FFF25"/>
    <w:rsid w:val="75A38E12"/>
    <w:rsid w:val="75B0ADAA"/>
    <w:rsid w:val="75C9FA29"/>
    <w:rsid w:val="75E22667"/>
    <w:rsid w:val="760174E7"/>
    <w:rsid w:val="7607A5D1"/>
    <w:rsid w:val="7671F50A"/>
    <w:rsid w:val="767C4849"/>
    <w:rsid w:val="76A066DA"/>
    <w:rsid w:val="76EBE6C0"/>
    <w:rsid w:val="76FCE6D9"/>
    <w:rsid w:val="771F056C"/>
    <w:rsid w:val="776C564F"/>
    <w:rsid w:val="77D6C2DC"/>
    <w:rsid w:val="77F71203"/>
    <w:rsid w:val="78058F00"/>
    <w:rsid w:val="7845985E"/>
    <w:rsid w:val="784DEC18"/>
    <w:rsid w:val="7860D2A2"/>
    <w:rsid w:val="7887D389"/>
    <w:rsid w:val="78A7ABA1"/>
    <w:rsid w:val="78D438C2"/>
    <w:rsid w:val="79400615"/>
    <w:rsid w:val="79547A11"/>
    <w:rsid w:val="797E7A74"/>
    <w:rsid w:val="79CEF8E7"/>
    <w:rsid w:val="7A15A213"/>
    <w:rsid w:val="7A2E0380"/>
    <w:rsid w:val="7A437C02"/>
    <w:rsid w:val="7B3E0926"/>
    <w:rsid w:val="7B650340"/>
    <w:rsid w:val="7BB4022E"/>
    <w:rsid w:val="7C3C0769"/>
    <w:rsid w:val="7CCA5502"/>
    <w:rsid w:val="7CE903D0"/>
    <w:rsid w:val="7D508021"/>
    <w:rsid w:val="7D5D51BD"/>
    <w:rsid w:val="7D814133"/>
    <w:rsid w:val="7D87F5C3"/>
    <w:rsid w:val="7ECAF8EB"/>
    <w:rsid w:val="7EDDD048"/>
    <w:rsid w:val="7F0E008B"/>
    <w:rsid w:val="7F6462F5"/>
    <w:rsid w:val="7F7FED32"/>
    <w:rsid w:val="7FE13D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85761"/>
  <w15:docId w15:val="{1DC343D7-203D-4D30-965E-61D56BE6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A6470"/>
  </w:style>
  <w:style w:type="paragraph" w:styleId="Otsikko1">
    <w:name w:val="heading 1"/>
    <w:basedOn w:val="Normaali"/>
    <w:next w:val="Leipteksti"/>
    <w:link w:val="Otsikko1Char"/>
    <w:uiPriority w:val="9"/>
    <w:qFormat/>
    <w:rsid w:val="00D73D05"/>
    <w:pPr>
      <w:keepNext/>
      <w:keepLines/>
      <w:spacing w:after="22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301DEB"/>
    <w:pPr>
      <w:keepNext/>
      <w:keepLines/>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CD4847"/>
    <w:pPr>
      <w:keepNext/>
      <w:keepLines/>
      <w:spacing w:after="22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904A98"/>
    <w:pPr>
      <w:keepNext/>
      <w:keepLines/>
      <w:spacing w:after="220"/>
      <w:ind w:left="1304"/>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04A98"/>
    <w:pPr>
      <w:keepNext/>
      <w:keepLines/>
      <w:spacing w:after="22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04A98"/>
    <w:pPr>
      <w:keepNext/>
      <w:keepLines/>
      <w:spacing w:after="22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3B26F2"/>
    <w:pPr>
      <w:keepNext/>
      <w:keepLines/>
      <w:spacing w:after="22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3B26F2"/>
    <w:pPr>
      <w:keepNext/>
      <w:keepLine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841A72"/>
    <w:pPr>
      <w:keepNext/>
      <w:keepLine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72475"/>
    <w:rPr>
      <w:rFonts w:ascii="Tahoma" w:hAnsi="Tahoma" w:cs="Tahoma"/>
      <w:sz w:val="16"/>
      <w:szCs w:val="16"/>
    </w:rPr>
  </w:style>
  <w:style w:type="character" w:customStyle="1" w:styleId="SelitetekstiChar">
    <w:name w:val="Seliteteksti Char"/>
    <w:basedOn w:val="Kappaleenoletusfontti"/>
    <w:link w:val="Seliteteksti"/>
    <w:uiPriority w:val="99"/>
    <w:semiHidden/>
    <w:rsid w:val="00272475"/>
    <w:rPr>
      <w:rFonts w:ascii="Tahoma" w:hAnsi="Tahoma" w:cs="Tahoma"/>
      <w:sz w:val="16"/>
      <w:szCs w:val="16"/>
    </w:rPr>
  </w:style>
  <w:style w:type="paragraph" w:styleId="Yltunniste">
    <w:name w:val="header"/>
    <w:basedOn w:val="Normaali"/>
    <w:link w:val="YltunnisteChar"/>
    <w:uiPriority w:val="99"/>
    <w:rsid w:val="009963B5"/>
    <w:rPr>
      <w:sz w:val="20"/>
    </w:rPr>
  </w:style>
  <w:style w:type="character" w:customStyle="1" w:styleId="YltunnisteChar">
    <w:name w:val="Ylätunniste Char"/>
    <w:basedOn w:val="Kappaleenoletusfontti"/>
    <w:link w:val="Yltunniste"/>
    <w:uiPriority w:val="99"/>
    <w:rsid w:val="002557DB"/>
    <w:rPr>
      <w:sz w:val="20"/>
    </w:rPr>
  </w:style>
  <w:style w:type="paragraph" w:styleId="Alatunniste">
    <w:name w:val="footer"/>
    <w:basedOn w:val="Normaali"/>
    <w:link w:val="AlatunnisteChar"/>
    <w:uiPriority w:val="99"/>
    <w:rsid w:val="00C83F44"/>
    <w:pPr>
      <w:jc w:val="center"/>
    </w:pPr>
    <w:rPr>
      <w:color w:val="605053"/>
      <w:sz w:val="14"/>
    </w:rPr>
  </w:style>
  <w:style w:type="character" w:customStyle="1" w:styleId="AlatunnisteChar">
    <w:name w:val="Alatunniste Char"/>
    <w:basedOn w:val="Kappaleenoletusfontti"/>
    <w:link w:val="Alatunniste"/>
    <w:uiPriority w:val="99"/>
    <w:rsid w:val="002557DB"/>
    <w:rPr>
      <w:color w:val="605053"/>
      <w:sz w:val="14"/>
    </w:rPr>
  </w:style>
  <w:style w:type="table" w:styleId="TaulukkoRuudukko">
    <w:name w:val="Table Grid"/>
    <w:basedOn w:val="Normaalitaulukko"/>
    <w:uiPriority w:val="59"/>
    <w:rsid w:val="004A4A0E"/>
    <w:tblPr>
      <w:tblBorders>
        <w:top w:val="single" w:sz="4" w:space="0" w:color="695A5D" w:themeColor="text1"/>
        <w:left w:val="single" w:sz="4" w:space="0" w:color="695A5D" w:themeColor="text1"/>
        <w:bottom w:val="single" w:sz="4" w:space="0" w:color="695A5D" w:themeColor="text1"/>
        <w:right w:val="single" w:sz="4" w:space="0" w:color="695A5D" w:themeColor="text1"/>
        <w:insideH w:val="single" w:sz="4" w:space="0" w:color="695A5D" w:themeColor="text1"/>
        <w:insideV w:val="single" w:sz="4" w:space="0" w:color="695A5D" w:themeColor="text1"/>
      </w:tblBorders>
    </w:tblPr>
  </w:style>
  <w:style w:type="paragraph" w:styleId="Otsikko">
    <w:name w:val="Title"/>
    <w:basedOn w:val="Normaali"/>
    <w:next w:val="Leipteksti"/>
    <w:link w:val="OtsikkoChar"/>
    <w:uiPriority w:val="10"/>
    <w:qFormat/>
    <w:rsid w:val="002557DB"/>
    <w:pPr>
      <w:spacing w:after="220"/>
      <w:contextualSpacing/>
    </w:pPr>
    <w:rPr>
      <w:rFonts w:asciiTheme="majorHAnsi" w:eastAsiaTheme="majorEastAsia" w:hAnsiTheme="majorHAnsi" w:cstheme="majorHAnsi"/>
      <w:b/>
      <w:sz w:val="26"/>
      <w:szCs w:val="52"/>
    </w:rPr>
  </w:style>
  <w:style w:type="character" w:customStyle="1" w:styleId="Alatunnisteenotsikko">
    <w:name w:val="Alatunnisteen otsikko"/>
    <w:basedOn w:val="Kappaleenoletusfontti"/>
    <w:uiPriority w:val="99"/>
    <w:rsid w:val="00EF38FC"/>
    <w:rPr>
      <w:rFonts w:ascii="Georgia" w:hAnsi="Georgia"/>
      <w:color w:val="auto"/>
      <w:sz w:val="16"/>
      <w:szCs w:val="16"/>
    </w:rPr>
  </w:style>
  <w:style w:type="character" w:customStyle="1" w:styleId="OtsikkoChar">
    <w:name w:val="Otsikko Char"/>
    <w:basedOn w:val="Kappaleenoletusfontti"/>
    <w:link w:val="Otsikko"/>
    <w:uiPriority w:val="10"/>
    <w:rsid w:val="00BD6941"/>
    <w:rPr>
      <w:rFonts w:asciiTheme="majorHAnsi" w:eastAsiaTheme="majorEastAsia" w:hAnsiTheme="majorHAnsi" w:cstheme="majorHAnsi"/>
      <w:b/>
      <w:sz w:val="26"/>
      <w:szCs w:val="52"/>
    </w:rPr>
  </w:style>
  <w:style w:type="paragraph" w:styleId="Leipteksti">
    <w:name w:val="Body Text"/>
    <w:basedOn w:val="Normaali"/>
    <w:link w:val="LeiptekstiChar"/>
    <w:uiPriority w:val="1"/>
    <w:qFormat/>
    <w:rsid w:val="002557DB"/>
    <w:pPr>
      <w:spacing w:after="220"/>
      <w:ind w:left="1304"/>
    </w:pPr>
  </w:style>
  <w:style w:type="character" w:customStyle="1" w:styleId="LeiptekstiChar">
    <w:name w:val="Leipäteksti Char"/>
    <w:basedOn w:val="Kappaleenoletusfontti"/>
    <w:link w:val="Leipteksti"/>
    <w:uiPriority w:val="1"/>
    <w:rsid w:val="0089254E"/>
  </w:style>
  <w:style w:type="numbering" w:customStyle="1" w:styleId="Luettelomerkit">
    <w:name w:val="Luettelomerkit"/>
    <w:uiPriority w:val="99"/>
    <w:rsid w:val="002D0D2B"/>
    <w:pPr>
      <w:numPr>
        <w:numId w:val="4"/>
      </w:numPr>
    </w:pPr>
  </w:style>
  <w:style w:type="numbering" w:customStyle="1" w:styleId="Luettelonumerointi">
    <w:name w:val="Luettelonumerointi"/>
    <w:uiPriority w:val="99"/>
    <w:rsid w:val="00CF4435"/>
    <w:pPr>
      <w:numPr>
        <w:numId w:val="7"/>
      </w:numPr>
    </w:pPr>
  </w:style>
  <w:style w:type="paragraph" w:styleId="Merkittyluettelo">
    <w:name w:val="List Bullet"/>
    <w:basedOn w:val="Normaali"/>
    <w:uiPriority w:val="11"/>
    <w:qFormat/>
    <w:rsid w:val="002D0D2B"/>
    <w:pPr>
      <w:spacing w:after="220"/>
      <w:ind w:left="1644" w:hanging="340"/>
      <w:contextualSpacing/>
    </w:pPr>
  </w:style>
  <w:style w:type="character" w:customStyle="1" w:styleId="Otsikko1Char">
    <w:name w:val="Otsikko 1 Char"/>
    <w:basedOn w:val="Kappaleenoletusfontti"/>
    <w:link w:val="Otsikko1"/>
    <w:uiPriority w:val="9"/>
    <w:rsid w:val="00D73D05"/>
    <w:rPr>
      <w:rFonts w:asciiTheme="majorHAnsi" w:eastAsiaTheme="majorEastAsia" w:hAnsiTheme="majorHAnsi" w:cstheme="majorBidi"/>
      <w:b/>
      <w:bCs/>
      <w:sz w:val="24"/>
      <w:szCs w:val="28"/>
    </w:rPr>
  </w:style>
  <w:style w:type="paragraph" w:styleId="Numeroituluettelo">
    <w:name w:val="List Number"/>
    <w:basedOn w:val="Normaali"/>
    <w:uiPriority w:val="11"/>
    <w:qFormat/>
    <w:rsid w:val="0081085D"/>
    <w:pPr>
      <w:spacing w:after="220"/>
      <w:ind w:left="1644" w:hanging="340"/>
      <w:contextualSpacing/>
    </w:pPr>
  </w:style>
  <w:style w:type="character" w:customStyle="1" w:styleId="Otsikko2Char">
    <w:name w:val="Otsikko 2 Char"/>
    <w:basedOn w:val="Kappaleenoletusfontti"/>
    <w:link w:val="Otsikko2"/>
    <w:uiPriority w:val="9"/>
    <w:rsid w:val="00301DEB"/>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CD4847"/>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904A9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04A9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04A9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3B26F2"/>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3B26F2"/>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841A72"/>
    <w:rPr>
      <w:rFonts w:asciiTheme="majorHAnsi" w:eastAsiaTheme="majorEastAsia" w:hAnsiTheme="majorHAnsi" w:cstheme="majorBidi"/>
      <w:iCs/>
      <w:szCs w:val="20"/>
    </w:rPr>
  </w:style>
  <w:style w:type="table" w:customStyle="1" w:styleId="Eireunaviivaa">
    <w:name w:val="Ei reunaviivaa"/>
    <w:basedOn w:val="Normaalitaulukko"/>
    <w:uiPriority w:val="99"/>
    <w:qFormat/>
    <w:rsid w:val="00923C41"/>
    <w:tblPr/>
  </w:style>
  <w:style w:type="paragraph" w:styleId="Kommentinteksti">
    <w:name w:val="annotation text"/>
    <w:basedOn w:val="Normaali"/>
    <w:link w:val="KommentintekstiChar"/>
    <w:uiPriority w:val="99"/>
    <w:unhideWhenUsed/>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7A421C"/>
    <w:rPr>
      <w:b/>
      <w:bCs/>
    </w:rPr>
  </w:style>
  <w:style w:type="character" w:customStyle="1" w:styleId="KommentinotsikkoChar">
    <w:name w:val="Kommentin otsikko Char"/>
    <w:basedOn w:val="KommentintekstiChar"/>
    <w:link w:val="Kommentinotsikko"/>
    <w:uiPriority w:val="99"/>
    <w:semiHidden/>
    <w:rsid w:val="007A421C"/>
    <w:rPr>
      <w:b/>
      <w:bCs/>
      <w:sz w:val="20"/>
      <w:szCs w:val="20"/>
    </w:rPr>
  </w:style>
  <w:style w:type="paragraph" w:styleId="Luettelokappale">
    <w:name w:val="List Paragraph"/>
    <w:basedOn w:val="Normaali"/>
    <w:uiPriority w:val="34"/>
    <w:qFormat/>
    <w:pPr>
      <w:ind w:left="720"/>
      <w:contextualSpacing/>
    </w:pPr>
  </w:style>
  <w:style w:type="paragraph" w:styleId="Sisllysluettelonotsikko">
    <w:name w:val="TOC Heading"/>
    <w:basedOn w:val="Otsikko1"/>
    <w:next w:val="Normaali"/>
    <w:uiPriority w:val="39"/>
    <w:unhideWhenUsed/>
    <w:qFormat/>
    <w:rsid w:val="00522A2A"/>
    <w:pPr>
      <w:spacing w:before="240" w:after="0" w:line="259" w:lineRule="auto"/>
      <w:outlineLvl w:val="9"/>
    </w:pPr>
    <w:rPr>
      <w:b w:val="0"/>
      <w:bCs w:val="0"/>
      <w:color w:val="A9AB77" w:themeColor="accent1" w:themeShade="BF"/>
      <w:sz w:val="32"/>
      <w:szCs w:val="32"/>
      <w:lang w:eastAsia="fi-FI"/>
    </w:rPr>
  </w:style>
  <w:style w:type="paragraph" w:styleId="Sisluet1">
    <w:name w:val="toc 1"/>
    <w:basedOn w:val="Normaali"/>
    <w:next w:val="Normaali"/>
    <w:autoRedefine/>
    <w:uiPriority w:val="39"/>
    <w:unhideWhenUsed/>
    <w:rsid w:val="00522A2A"/>
    <w:pPr>
      <w:spacing w:after="100"/>
    </w:pPr>
  </w:style>
  <w:style w:type="paragraph" w:styleId="Sisluet2">
    <w:name w:val="toc 2"/>
    <w:basedOn w:val="Normaali"/>
    <w:next w:val="Normaali"/>
    <w:autoRedefine/>
    <w:uiPriority w:val="39"/>
    <w:unhideWhenUsed/>
    <w:rsid w:val="00522A2A"/>
    <w:pPr>
      <w:spacing w:after="100"/>
      <w:ind w:left="220"/>
    </w:pPr>
  </w:style>
  <w:style w:type="character" w:styleId="Hyperlinkki">
    <w:name w:val="Hyperlink"/>
    <w:basedOn w:val="Kappaleenoletusfontti"/>
    <w:uiPriority w:val="99"/>
    <w:unhideWhenUsed/>
    <w:rsid w:val="00522A2A"/>
    <w:rPr>
      <w:color w:val="443135" w:themeColor="hyperlink"/>
      <w:u w:val="single"/>
    </w:rPr>
  </w:style>
  <w:style w:type="paragraph" w:styleId="Eivli">
    <w:name w:val="No Spacing"/>
    <w:link w:val="EivliChar"/>
    <w:uiPriority w:val="1"/>
    <w:qFormat/>
    <w:rsid w:val="00DD1EC3"/>
    <w:rPr>
      <w:rFonts w:eastAsiaTheme="minorEastAsia" w:cstheme="minorBidi"/>
      <w:lang w:eastAsia="fi-FI"/>
    </w:rPr>
  </w:style>
  <w:style w:type="character" w:customStyle="1" w:styleId="EivliChar">
    <w:name w:val="Ei väliä Char"/>
    <w:basedOn w:val="Kappaleenoletusfontti"/>
    <w:link w:val="Eivli"/>
    <w:uiPriority w:val="1"/>
    <w:rsid w:val="00DD1EC3"/>
    <w:rPr>
      <w:rFonts w:eastAsiaTheme="minorEastAsia" w:cstheme="minorBid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SKSAN\Documents\Mukautetut%20Office-mallit\IUHVA-kirj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683A497C4469589AEFA281B86CCF1"/>
        <w:category>
          <w:name w:val="Yleiset"/>
          <w:gallery w:val="placeholder"/>
        </w:category>
        <w:types>
          <w:type w:val="bbPlcHdr"/>
        </w:types>
        <w:behaviors>
          <w:behavior w:val="content"/>
        </w:behaviors>
        <w:guid w:val="{F9594AEB-F6B9-4979-B758-946ECF70F2A5}"/>
      </w:docPartPr>
      <w:docPartBody>
        <w:p w:rsidR="00F917FC" w:rsidRDefault="00EB67BB" w:rsidP="00EB67BB">
          <w:pPr>
            <w:pStyle w:val="2EC683A497C4469589AEFA281B86CCF1"/>
          </w:pPr>
          <w:r>
            <w:rPr>
              <w:color w:val="4472C4" w:themeColor="accent1"/>
              <w:sz w:val="28"/>
              <w:szCs w:val="28"/>
            </w:rPr>
            <w:t>[Tekijän nimi]</w:t>
          </w:r>
        </w:p>
      </w:docPartBody>
    </w:docPart>
    <w:docPart>
      <w:docPartPr>
        <w:name w:val="166FC2671630482B810CBC5E22ABBBB0"/>
        <w:category>
          <w:name w:val="Yleiset"/>
          <w:gallery w:val="placeholder"/>
        </w:category>
        <w:types>
          <w:type w:val="bbPlcHdr"/>
        </w:types>
        <w:behaviors>
          <w:behavior w:val="content"/>
        </w:behaviors>
        <w:guid w:val="{312A154A-98A8-4425-A486-86BB8EA288DE}"/>
      </w:docPartPr>
      <w:docPartBody>
        <w:p w:rsidR="00F917FC" w:rsidRDefault="00EB67BB" w:rsidP="00EB67BB">
          <w:pPr>
            <w:pStyle w:val="166FC2671630482B810CBC5E22ABBBB0"/>
          </w:pPr>
          <w:r>
            <w:rPr>
              <w:color w:val="4472C4" w:themeColor="accent1"/>
              <w:sz w:val="28"/>
              <w:szCs w:val="28"/>
            </w:rPr>
            <w:t>[Päivämäärä]</w:t>
          </w:r>
        </w:p>
      </w:docPartBody>
    </w:docPart>
    <w:docPart>
      <w:docPartPr>
        <w:name w:val="6C2DAF16F97F4C5E802064F28E316B5D"/>
        <w:category>
          <w:name w:val="Yleiset"/>
          <w:gallery w:val="placeholder"/>
        </w:category>
        <w:types>
          <w:type w:val="bbPlcHdr"/>
        </w:types>
        <w:behaviors>
          <w:behavior w:val="content"/>
        </w:behaviors>
        <w:guid w:val="{97EE3DEA-D945-407F-8F28-53F7ABA8CD63}"/>
      </w:docPartPr>
      <w:docPartBody>
        <w:p w:rsidR="00F917FC" w:rsidRDefault="00EB67BB" w:rsidP="00EB67BB">
          <w:pPr>
            <w:pStyle w:val="6C2DAF16F97F4C5E802064F28E316B5D"/>
          </w:pPr>
          <w:r>
            <w:rPr>
              <w:color w:val="2F5496" w:themeColor="accent1" w:themeShade="BF"/>
              <w:sz w:val="24"/>
              <w:szCs w:val="24"/>
            </w:rPr>
            <w:t>[Yrityksen nimi]</w:t>
          </w:r>
        </w:p>
      </w:docPartBody>
    </w:docPart>
    <w:docPart>
      <w:docPartPr>
        <w:name w:val="004A9B097CD84034A289C6CFE2A89344"/>
        <w:category>
          <w:name w:val="Yleiset"/>
          <w:gallery w:val="placeholder"/>
        </w:category>
        <w:types>
          <w:type w:val="bbPlcHdr"/>
        </w:types>
        <w:behaviors>
          <w:behavior w:val="content"/>
        </w:behaviors>
        <w:guid w:val="{3A51B460-4C10-4600-8FF9-0EA4DE0D3710}"/>
      </w:docPartPr>
      <w:docPartBody>
        <w:p w:rsidR="00F917FC" w:rsidRDefault="00EB67BB" w:rsidP="00EB67BB">
          <w:pPr>
            <w:pStyle w:val="004A9B097CD84034A289C6CFE2A89344"/>
          </w:pPr>
          <w:r>
            <w:rPr>
              <w:rFonts w:asciiTheme="majorHAnsi" w:eastAsiaTheme="majorEastAsia" w:hAnsiTheme="majorHAnsi" w:cstheme="majorBidi"/>
              <w:color w:val="4472C4" w:themeColor="accent1"/>
              <w:sz w:val="88"/>
              <w:szCs w:val="88"/>
            </w:rPr>
            <w:t>[Tiedoston otsikko]</w:t>
          </w:r>
        </w:p>
      </w:docPartBody>
    </w:docPart>
    <w:docPart>
      <w:docPartPr>
        <w:name w:val="8693584793D44690A0F3A0C5BCFB3F2C"/>
        <w:category>
          <w:name w:val="Yleiset"/>
          <w:gallery w:val="placeholder"/>
        </w:category>
        <w:types>
          <w:type w:val="bbPlcHdr"/>
        </w:types>
        <w:behaviors>
          <w:behavior w:val="content"/>
        </w:behaviors>
        <w:guid w:val="{CD57E087-846E-4B70-A207-8E06E9944076}"/>
      </w:docPartPr>
      <w:docPartBody>
        <w:p w:rsidR="00F917FC" w:rsidRDefault="00EB67BB" w:rsidP="00EB67BB">
          <w:pPr>
            <w:pStyle w:val="8693584793D44690A0F3A0C5BCFB3F2C"/>
          </w:pPr>
          <w:r>
            <w:rPr>
              <w:color w:val="2F5496" w:themeColor="accent1" w:themeShade="BF"/>
              <w:sz w:val="24"/>
              <w:szCs w:val="24"/>
            </w:rPr>
            <w:t>[Tiedoston alaotsikko]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BB"/>
    <w:rsid w:val="009A38DE"/>
    <w:rsid w:val="00EB67BB"/>
    <w:rsid w:val="00F917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2EC683A497C4469589AEFA281B86CCF1">
    <w:name w:val="2EC683A497C4469589AEFA281B86CCF1"/>
    <w:rsid w:val="00EB67BB"/>
  </w:style>
  <w:style w:type="paragraph" w:customStyle="1" w:styleId="166FC2671630482B810CBC5E22ABBBB0">
    <w:name w:val="166FC2671630482B810CBC5E22ABBBB0"/>
    <w:rsid w:val="00EB67BB"/>
  </w:style>
  <w:style w:type="paragraph" w:customStyle="1" w:styleId="6C2DAF16F97F4C5E802064F28E316B5D">
    <w:name w:val="6C2DAF16F97F4C5E802064F28E316B5D"/>
    <w:rsid w:val="00EB67BB"/>
  </w:style>
  <w:style w:type="paragraph" w:customStyle="1" w:styleId="004A9B097CD84034A289C6CFE2A89344">
    <w:name w:val="004A9B097CD84034A289C6CFE2A89344"/>
    <w:rsid w:val="00EB67BB"/>
  </w:style>
  <w:style w:type="paragraph" w:customStyle="1" w:styleId="8693584793D44690A0F3A0C5BCFB3F2C">
    <w:name w:val="8693584793D44690A0F3A0C5BCFB3F2C"/>
    <w:rsid w:val="00EB6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orvoo">
      <a:dk1>
        <a:srgbClr val="695A5D"/>
      </a:dk1>
      <a:lt1>
        <a:sysClr val="window" lastClr="FFFFFF"/>
      </a:lt1>
      <a:dk2>
        <a:srgbClr val="605053"/>
      </a:dk2>
      <a:lt2>
        <a:srgbClr val="D0D1B4"/>
      </a:lt2>
      <a:accent1>
        <a:srgbClr val="D0D1B4"/>
      </a:accent1>
      <a:accent2>
        <a:srgbClr val="9DBCB0"/>
      </a:accent2>
      <a:accent3>
        <a:srgbClr val="443135"/>
      </a:accent3>
      <a:accent4>
        <a:srgbClr val="E6BFAE"/>
      </a:accent4>
      <a:accent5>
        <a:srgbClr val="782327"/>
      </a:accent5>
      <a:accent6>
        <a:srgbClr val="D3BF96"/>
      </a:accent6>
      <a:hlink>
        <a:srgbClr val="443135"/>
      </a:hlink>
      <a:folHlink>
        <a:srgbClr val="E6BFAE"/>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E47D689F745DC249AF558FAD98CBC366" ma:contentTypeVersion="4" ma:contentTypeDescription="Luo uusi asiakirja." ma:contentTypeScope="" ma:versionID="620821498753694769f4269eb2b5dd0c">
  <xsd:schema xmlns:xsd="http://www.w3.org/2001/XMLSchema" xmlns:xs="http://www.w3.org/2001/XMLSchema" xmlns:p="http://schemas.microsoft.com/office/2006/metadata/properties" xmlns:ns2="91674a49-950a-4e16-ad21-722c7b75e38b" xmlns:ns3="2102f43b-4af7-4f85-b3be-0c24367e149a" targetNamespace="http://schemas.microsoft.com/office/2006/metadata/properties" ma:root="true" ma:fieldsID="187ad98aca0e9bc421b7a2d94c5db3cc" ns2:_="" ns3:_="">
    <xsd:import namespace="91674a49-950a-4e16-ad21-722c7b75e38b"/>
    <xsd:import namespace="2102f43b-4af7-4f85-b3be-0c24367e14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74a49-950a-4e16-ad21-722c7b75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2f43b-4af7-4f85-b3be-0c24367e149a"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5B4FFB-B104-4978-9CAD-561FEBF5EAD6}">
  <ds:schemaRefs>
    <ds:schemaRef ds:uri="http://schemas.microsoft.com/office/2006/documentManagement/types"/>
    <ds:schemaRef ds:uri="http://schemas.microsoft.com/office/infopath/2007/PartnerControls"/>
    <ds:schemaRef ds:uri="91674a49-950a-4e16-ad21-722c7b75e38b"/>
    <ds:schemaRef ds:uri="http://purl.org/dc/elements/1.1/"/>
    <ds:schemaRef ds:uri="http://schemas.microsoft.com/office/2006/metadata/properties"/>
    <ds:schemaRef ds:uri="http://purl.org/dc/terms/"/>
    <ds:schemaRef ds:uri="http://schemas.openxmlformats.org/package/2006/metadata/core-properties"/>
    <ds:schemaRef ds:uri="2102f43b-4af7-4f85-b3be-0c24367e149a"/>
    <ds:schemaRef ds:uri="http://www.w3.org/XML/1998/namespace"/>
    <ds:schemaRef ds:uri="http://purl.org/dc/dcmitype/"/>
  </ds:schemaRefs>
</ds:datastoreItem>
</file>

<file path=customXml/itemProps3.xml><?xml version="1.0" encoding="utf-8"?>
<ds:datastoreItem xmlns:ds="http://schemas.openxmlformats.org/officeDocument/2006/customXml" ds:itemID="{A804D5C5-D269-4E4D-85E5-69034E88A99D}">
  <ds:schemaRefs>
    <ds:schemaRef ds:uri="http://schemas.microsoft.com/sharepoint/v3/contenttype/forms"/>
  </ds:schemaRefs>
</ds:datastoreItem>
</file>

<file path=customXml/itemProps4.xml><?xml version="1.0" encoding="utf-8"?>
<ds:datastoreItem xmlns:ds="http://schemas.openxmlformats.org/officeDocument/2006/customXml" ds:itemID="{6E8A92EC-179F-4A09-81D0-1313D607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74a49-950a-4e16-ad21-722c7b75e38b"/>
    <ds:schemaRef ds:uri="2102f43b-4af7-4f85-b3be-0c24367e1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CCCBA-172A-48F5-AD2F-FF640204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IUHVA-kirje</Template>
  <TotalTime>0</TotalTime>
  <Pages>11</Pages>
  <Words>2400</Words>
  <Characters>19444</Characters>
  <Application>Microsoft Office Word</Application>
  <DocSecurity>0</DocSecurity>
  <Lines>162</Lines>
  <Paragraphs>43</Paragraphs>
  <ScaleCrop>false</ScaleCrop>
  <HeadingPairs>
    <vt:vector size="2" baseType="variant">
      <vt:variant>
        <vt:lpstr>Otsikko</vt:lpstr>
      </vt:variant>
      <vt:variant>
        <vt:i4>1</vt:i4>
      </vt:variant>
    </vt:vector>
  </HeadingPairs>
  <TitlesOfParts>
    <vt:vector size="1" baseType="lpstr">
      <vt:lpstr/>
    </vt:vector>
  </TitlesOfParts>
  <Company>Itä-Uusimaa</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Rakenneuudistus -hankkeen loppuraportti</dc:title>
  <dc:subject>Helmikuu 2022</dc:subject>
  <dc:creator>Jaana Forslund</dc:creator>
  <cp:lastModifiedBy>FORSLUND JAANA</cp:lastModifiedBy>
  <cp:revision>2</cp:revision>
  <cp:lastPrinted>2022-02-28T10:55:00Z</cp:lastPrinted>
  <dcterms:created xsi:type="dcterms:W3CDTF">2022-03-21T09:37:00Z</dcterms:created>
  <dcterms:modified xsi:type="dcterms:W3CDTF">2022-03-21T09:37:00Z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0x010100E47D689F745DC249AF558FAD98CBC366</vt:lpwstr>
  </property>
</Properties>
</file>