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C27A45" w14:textId="21E15288" w:rsidR="004226C5" w:rsidRDefault="003B5EF5" w:rsidP="004226C5">
      <w:pPr>
        <w:pStyle w:val="Otsikko1"/>
      </w:pPr>
      <w:r>
        <w:t>Kuntouttava työtoiminta</w:t>
      </w:r>
    </w:p>
    <w:p w14:paraId="7DF9D82B" w14:textId="77777777" w:rsidR="004226C5" w:rsidRDefault="004226C5" w:rsidP="5CAB3EE6"/>
    <w:p w14:paraId="6B1CC361" w14:textId="648A1224" w:rsidR="004226C5" w:rsidRPr="00FB3BDB" w:rsidRDefault="004226C5" w:rsidP="004226C5">
      <w:pPr>
        <w:numPr>
          <w:ilvl w:val="0"/>
          <w:numId w:val="19"/>
        </w:numPr>
        <w:spacing w:before="0" w:line="240" w:lineRule="auto"/>
      </w:pPr>
      <w:r w:rsidRPr="00FB3BDB">
        <w:t>Kuvaile palvelun sisältöä</w:t>
      </w:r>
    </w:p>
    <w:p w14:paraId="1FE6D68E" w14:textId="716656E0" w:rsidR="00BC5B01" w:rsidRPr="00FB3BDB" w:rsidRDefault="00BC5B01" w:rsidP="00FB3BDB">
      <w:pPr>
        <w:pStyle w:val="Luettelokappale"/>
        <w:numPr>
          <w:ilvl w:val="0"/>
          <w:numId w:val="21"/>
        </w:numPr>
        <w:spacing w:before="0" w:line="240" w:lineRule="auto"/>
        <w:rPr>
          <w:rStyle w:val="Voimakas"/>
          <w:b w:val="0"/>
          <w:bCs w:val="0"/>
          <w:sz w:val="24"/>
          <w:szCs w:val="24"/>
          <w:shd w:val="clear" w:color="auto" w:fill="FFFFFF"/>
        </w:rPr>
      </w:pPr>
      <w:r w:rsidRPr="00FB3BDB">
        <w:rPr>
          <w:rStyle w:val="Voimakas"/>
          <w:b w:val="0"/>
          <w:bCs w:val="0"/>
          <w:shd w:val="clear" w:color="auto" w:fill="FFFFFF"/>
        </w:rPr>
        <w:t>Kuntouttavan työtoiminnan tarkoituksena on parantaa asiakkaan työllistymisvalmiuksia, hyvinvointia ja elämänhallintaa</w:t>
      </w:r>
      <w:r w:rsidRPr="00FB3BDB">
        <w:rPr>
          <w:rStyle w:val="Voimakas"/>
          <w:b w:val="0"/>
          <w:bCs w:val="0"/>
          <w:sz w:val="24"/>
          <w:szCs w:val="24"/>
          <w:shd w:val="clear" w:color="auto" w:fill="FFFFFF"/>
        </w:rPr>
        <w:t>.</w:t>
      </w:r>
    </w:p>
    <w:p w14:paraId="1AB0E45F" w14:textId="77777777" w:rsidR="00BC5B01" w:rsidRPr="00FB3BDB" w:rsidRDefault="00BC5B01" w:rsidP="00BC5B01">
      <w:pPr>
        <w:spacing w:before="0" w:line="240" w:lineRule="auto"/>
        <w:ind w:left="720"/>
        <w:rPr>
          <w:b/>
          <w:bCs/>
          <w:sz w:val="24"/>
          <w:szCs w:val="24"/>
        </w:rPr>
      </w:pPr>
    </w:p>
    <w:p w14:paraId="498045C4" w14:textId="48C385B5" w:rsidR="004226C5" w:rsidRPr="00FB3BDB" w:rsidRDefault="004226C5" w:rsidP="004226C5">
      <w:pPr>
        <w:numPr>
          <w:ilvl w:val="0"/>
          <w:numId w:val="19"/>
        </w:numPr>
        <w:spacing w:before="0" w:line="240" w:lineRule="auto"/>
      </w:pPr>
      <w:r w:rsidRPr="00FB3BDB">
        <w:t>Mikä organisaatio palvelua järjestää?</w:t>
      </w:r>
    </w:p>
    <w:p w14:paraId="0FED5C34" w14:textId="116AD932" w:rsidR="00BC5B01" w:rsidRPr="00021102" w:rsidRDefault="00BC5B01" w:rsidP="00FB3BDB">
      <w:pPr>
        <w:pStyle w:val="Luettelokappale"/>
        <w:numPr>
          <w:ilvl w:val="0"/>
          <w:numId w:val="20"/>
        </w:numPr>
        <w:spacing w:before="0" w:line="240" w:lineRule="auto"/>
      </w:pPr>
      <w:r w:rsidRPr="00FB3BDB">
        <w:t xml:space="preserve">Kuntouttavan </w:t>
      </w:r>
      <w:r w:rsidRPr="00021102">
        <w:t xml:space="preserve">työtoiminnan järjestämisestä vastaa </w:t>
      </w:r>
      <w:proofErr w:type="spellStart"/>
      <w:r w:rsidRPr="00021102">
        <w:t>Soiten</w:t>
      </w:r>
      <w:proofErr w:type="spellEnd"/>
      <w:r w:rsidRPr="00021102">
        <w:t xml:space="preserve"> Perheiden palvelujen</w:t>
      </w:r>
      <w:r w:rsidR="00021102">
        <w:t xml:space="preserve"> aikuissosiaalityö </w:t>
      </w:r>
      <w:r w:rsidRPr="00021102">
        <w:t xml:space="preserve">ja </w:t>
      </w:r>
      <w:r w:rsidR="006052C5" w:rsidRPr="00021102">
        <w:t>työllistymistä edistävä monialainen yhteispalvelu</w:t>
      </w:r>
      <w:r w:rsidRPr="00021102">
        <w:t>.</w:t>
      </w:r>
    </w:p>
    <w:p w14:paraId="3EEC30E4" w14:textId="77777777" w:rsidR="00BC5B01" w:rsidRPr="00FB3BDB" w:rsidRDefault="00BC5B01" w:rsidP="00BC5B01">
      <w:pPr>
        <w:spacing w:before="0" w:line="240" w:lineRule="auto"/>
        <w:ind w:left="720"/>
      </w:pPr>
    </w:p>
    <w:p w14:paraId="06A4A07B" w14:textId="77777777" w:rsidR="00BC5B01" w:rsidRPr="00FB3BDB" w:rsidRDefault="004226C5" w:rsidP="00C53815">
      <w:pPr>
        <w:numPr>
          <w:ilvl w:val="0"/>
          <w:numId w:val="19"/>
        </w:numPr>
        <w:spacing w:before="0" w:line="240" w:lineRule="auto"/>
      </w:pPr>
      <w:r w:rsidRPr="00FB3BDB">
        <w:t>Mikä taho/tahot palvelua tarjoaa?</w:t>
      </w:r>
    </w:p>
    <w:p w14:paraId="00DD4215" w14:textId="77777777" w:rsidR="006052C5" w:rsidRDefault="00BC5B01" w:rsidP="00FB3BDB">
      <w:pPr>
        <w:pStyle w:val="Luettelokappale"/>
        <w:numPr>
          <w:ilvl w:val="0"/>
          <w:numId w:val="20"/>
        </w:numPr>
        <w:spacing w:before="0" w:line="240" w:lineRule="auto"/>
      </w:pPr>
      <w:r w:rsidRPr="00FB3BDB">
        <w:t>Kunnat ja Soite sekä kilpailutuksen kautta valitut palveluntuottajat; Keski-Pohjanmaan sosiaalipsykiatrinen yhdistys, SPR Länsi-Suomen piiri, Eläinhoitola Kotipesä, Ykspihlajan pienkiinteistöyhdistys ja Taito Keski-Pohjanmaa.</w:t>
      </w:r>
      <w:r w:rsidR="006052C5">
        <w:t xml:space="preserve"> </w:t>
      </w:r>
    </w:p>
    <w:p w14:paraId="330CD062" w14:textId="51CAC7C5" w:rsidR="00BC5B01" w:rsidRPr="00021102" w:rsidRDefault="00021102" w:rsidP="00021102">
      <w:pPr>
        <w:pStyle w:val="Luettelokappale"/>
        <w:numPr>
          <w:ilvl w:val="0"/>
          <w:numId w:val="0"/>
        </w:numPr>
        <w:spacing w:before="0" w:line="240" w:lineRule="auto"/>
        <w:ind w:left="1080"/>
      </w:pPr>
      <w:r>
        <w:t xml:space="preserve">Kaikissa palveluntuottajissa on vastuutyöntekijänä sosiaalialan koulutuksen saanut henkilö. Kunnan tai </w:t>
      </w:r>
      <w:proofErr w:type="spellStart"/>
      <w:r>
        <w:t>Soiten</w:t>
      </w:r>
      <w:proofErr w:type="spellEnd"/>
      <w:r>
        <w:t xml:space="preserve"> </w:t>
      </w:r>
    </w:p>
    <w:p w14:paraId="6D1DD825" w14:textId="77777777" w:rsidR="00BC5B01" w:rsidRPr="00FB3BDB" w:rsidRDefault="00BC5B01" w:rsidP="00BC5B01">
      <w:pPr>
        <w:spacing w:before="0" w:line="240" w:lineRule="auto"/>
        <w:ind w:left="720"/>
      </w:pPr>
    </w:p>
    <w:p w14:paraId="223A5165" w14:textId="467C5ECB" w:rsidR="004226C5" w:rsidRPr="00FB3BDB" w:rsidRDefault="004226C5" w:rsidP="00C53815">
      <w:pPr>
        <w:numPr>
          <w:ilvl w:val="0"/>
          <w:numId w:val="19"/>
        </w:numPr>
        <w:spacing w:before="0" w:line="240" w:lineRule="auto"/>
      </w:pPr>
      <w:r w:rsidRPr="00FB3BDB">
        <w:t xml:space="preserve">Kuinka paljon asiakkaita palvelussa on (esim. vuosittain)? </w:t>
      </w:r>
    </w:p>
    <w:p w14:paraId="2C4D6F7C" w14:textId="1E473F50" w:rsidR="00BC5B01" w:rsidRPr="00FB3BDB" w:rsidRDefault="00BC5B01" w:rsidP="006052C5">
      <w:pPr>
        <w:pStyle w:val="Luettelokappale"/>
        <w:numPr>
          <w:ilvl w:val="0"/>
          <w:numId w:val="20"/>
        </w:numPr>
        <w:spacing w:before="0" w:line="240" w:lineRule="auto"/>
      </w:pPr>
      <w:r w:rsidRPr="00FB3BDB">
        <w:t xml:space="preserve"> 350-400 asiakasta/vuosi. n. 25000 työtoimintapäivää/vuosi</w:t>
      </w:r>
      <w:r w:rsidR="006052C5">
        <w:t xml:space="preserve"> </w:t>
      </w:r>
    </w:p>
    <w:p w14:paraId="4C256BA8" w14:textId="77777777" w:rsidR="00BC5B01" w:rsidRPr="00FB3BDB" w:rsidRDefault="00BC5B01" w:rsidP="00BC5B01">
      <w:pPr>
        <w:spacing w:before="0" w:line="240" w:lineRule="auto"/>
        <w:ind w:left="720"/>
      </w:pPr>
    </w:p>
    <w:p w14:paraId="32514784" w14:textId="77777777" w:rsidR="004226C5" w:rsidRPr="00FB3BDB" w:rsidRDefault="004226C5" w:rsidP="004226C5">
      <w:pPr>
        <w:numPr>
          <w:ilvl w:val="0"/>
          <w:numId w:val="19"/>
        </w:numPr>
        <w:spacing w:before="0" w:line="240" w:lineRule="auto"/>
      </w:pPr>
      <w:r w:rsidRPr="00FB3BDB">
        <w:t>Minkälainen on asiakasrakenne ja -jakauma?</w:t>
      </w:r>
    </w:p>
    <w:p w14:paraId="733152CA" w14:textId="49987893" w:rsidR="004226C5" w:rsidRPr="00FB3BDB" w:rsidRDefault="004226C5" w:rsidP="004226C5">
      <w:pPr>
        <w:numPr>
          <w:ilvl w:val="1"/>
          <w:numId w:val="19"/>
        </w:numPr>
        <w:spacing w:before="0" w:line="240" w:lineRule="auto"/>
      </w:pPr>
      <w:r w:rsidRPr="00FB3BDB">
        <w:t xml:space="preserve">onko esimerkiksi kehitysvammadiagnoosia, mielenterveysdiagnoosia vai onko palveluun ohjattu sosiaalisista syistä, </w:t>
      </w:r>
      <w:proofErr w:type="gramStart"/>
      <w:r w:rsidRPr="00FB3BDB">
        <w:t>päihdeongelmista johtuen</w:t>
      </w:r>
      <w:proofErr w:type="gramEnd"/>
      <w:r w:rsidRPr="00FB3BDB">
        <w:t xml:space="preserve"> jne.?)</w:t>
      </w:r>
    </w:p>
    <w:p w14:paraId="7956756B" w14:textId="5B5E3FA6" w:rsidR="00BC5B01" w:rsidRPr="00FB3BDB" w:rsidRDefault="00BC5B01" w:rsidP="00FB3BDB">
      <w:pPr>
        <w:pStyle w:val="Luettelokappale"/>
        <w:numPr>
          <w:ilvl w:val="0"/>
          <w:numId w:val="20"/>
        </w:numPr>
        <w:spacing w:before="0" w:line="240" w:lineRule="auto"/>
      </w:pPr>
      <w:r w:rsidRPr="00FB3BDB">
        <w:t>Tunnistamattomia kehitysvammadiagnooseja voi olla asiakkailla. Palveluun ohjaudutaan yleensä sosiaalisista syistä elämänhallinnan parantamiseksi.</w:t>
      </w:r>
      <w:r w:rsidR="006052C5">
        <w:t xml:space="preserve"> Päihde- ja mielenterveysongelmia on havaittavissa asiakaskunnassa.</w:t>
      </w:r>
    </w:p>
    <w:p w14:paraId="0D31AE11" w14:textId="77777777" w:rsidR="00BC5B01" w:rsidRPr="00FB3BDB" w:rsidRDefault="00BC5B01" w:rsidP="00BC5B01">
      <w:pPr>
        <w:spacing w:before="0" w:line="240" w:lineRule="auto"/>
      </w:pPr>
    </w:p>
    <w:p w14:paraId="4642064B" w14:textId="49BCA4A3" w:rsidR="004226C5" w:rsidRDefault="004226C5" w:rsidP="004226C5">
      <w:pPr>
        <w:numPr>
          <w:ilvl w:val="0"/>
          <w:numId w:val="19"/>
        </w:numPr>
        <w:spacing w:before="0" w:line="240" w:lineRule="auto"/>
      </w:pPr>
      <w:r w:rsidRPr="00FB3BDB">
        <w:t>Mitkä ovat asiakkaiden yleisimmät lähettäjätahot?</w:t>
      </w:r>
    </w:p>
    <w:p w14:paraId="6504D92E" w14:textId="03E2D319" w:rsidR="006052C5" w:rsidRPr="00FB3BDB" w:rsidRDefault="006052C5" w:rsidP="006052C5">
      <w:pPr>
        <w:pStyle w:val="Luettelokappale"/>
        <w:numPr>
          <w:ilvl w:val="0"/>
          <w:numId w:val="20"/>
        </w:numPr>
        <w:spacing w:before="0" w:line="240" w:lineRule="auto"/>
      </w:pPr>
      <w:r>
        <w:t xml:space="preserve">TE-toimisto ja kuntakokeilu. Myös päihde- ja mielenterveystoimi lähettävät asiakkaita kuntouttavaan työtoimintaan. </w:t>
      </w:r>
    </w:p>
    <w:p w14:paraId="0C84903C" w14:textId="77777777" w:rsidR="00BC5B01" w:rsidRPr="00FB3BDB" w:rsidRDefault="00BC5B01" w:rsidP="00BC5B01">
      <w:pPr>
        <w:spacing w:before="0" w:line="240" w:lineRule="auto"/>
        <w:ind w:left="720"/>
      </w:pPr>
    </w:p>
    <w:p w14:paraId="0827E06C" w14:textId="77D79A51" w:rsidR="00FB3BDB" w:rsidRDefault="004226C5" w:rsidP="00FB3BDB">
      <w:pPr>
        <w:numPr>
          <w:ilvl w:val="0"/>
          <w:numId w:val="19"/>
        </w:numPr>
        <w:spacing w:before="0" w:line="240" w:lineRule="auto"/>
      </w:pPr>
      <w:r w:rsidRPr="00FB3BDB">
        <w:t>Mihin asiakkaat päätyvät tästä palvelusta?</w:t>
      </w:r>
    </w:p>
    <w:p w14:paraId="2FBE128D" w14:textId="491DB2BB" w:rsidR="00BC5B01" w:rsidRPr="00FB3BDB" w:rsidRDefault="00FB3BDB" w:rsidP="00FB3BDB">
      <w:pPr>
        <w:pStyle w:val="Luettelokappale"/>
        <w:numPr>
          <w:ilvl w:val="0"/>
          <w:numId w:val="20"/>
        </w:numPr>
      </w:pPr>
      <w:r w:rsidRPr="00FB3BDB">
        <w:t>Kuntouttavasta työtoiminnasta voi ohjautua mm. opiskelemaan, työkokeiluun, palkkatuettuun työhön, avoimille työmarkkinoille,</w:t>
      </w:r>
      <w:r w:rsidR="006052C5">
        <w:t xml:space="preserve"> eläkkeelle,</w:t>
      </w:r>
      <w:r w:rsidRPr="00FB3BDB">
        <w:t xml:space="preserve"> sosiaaliseen kuntoutukseen</w:t>
      </w:r>
      <w:r w:rsidR="006052C5">
        <w:t xml:space="preserve">, </w:t>
      </w:r>
      <w:proofErr w:type="spellStart"/>
      <w:r w:rsidR="006052C5">
        <w:t>KELA:n</w:t>
      </w:r>
      <w:proofErr w:type="spellEnd"/>
      <w:r w:rsidR="006052C5">
        <w:t xml:space="preserve"> palveluihin, muihin sosiaali- ja terveyspalveluihin</w:t>
      </w:r>
      <w:r w:rsidRPr="00FB3BDB">
        <w:t xml:space="preserve"> tai tarkempaan työkyvyn selvittelyyn tai kuntouttava työtoiminta järjestetään osana työkyvyn selvittelyä. </w:t>
      </w:r>
    </w:p>
    <w:p w14:paraId="4CA68BF9" w14:textId="77777777" w:rsidR="00BC5B01" w:rsidRPr="00FB3BDB" w:rsidRDefault="00BC5B01" w:rsidP="00BC5B01">
      <w:pPr>
        <w:pStyle w:val="Luettelokappale"/>
        <w:numPr>
          <w:ilvl w:val="0"/>
          <w:numId w:val="0"/>
        </w:numPr>
        <w:ind w:left="851"/>
      </w:pPr>
    </w:p>
    <w:p w14:paraId="6A061D13" w14:textId="135E8B20" w:rsidR="004226C5" w:rsidRDefault="004226C5" w:rsidP="004226C5">
      <w:pPr>
        <w:numPr>
          <w:ilvl w:val="0"/>
          <w:numId w:val="19"/>
        </w:numPr>
        <w:spacing w:before="0" w:line="240" w:lineRule="auto"/>
      </w:pPr>
      <w:r w:rsidRPr="00FB3BDB">
        <w:t>Kuinka pitkiä palvelujaksoja asiakkailla on?</w:t>
      </w:r>
    </w:p>
    <w:p w14:paraId="2D0C0046" w14:textId="27DF05FC" w:rsidR="006052C5" w:rsidRPr="00FB3BDB" w:rsidRDefault="006052C5" w:rsidP="006052C5">
      <w:pPr>
        <w:pStyle w:val="Luettelokappale"/>
        <w:numPr>
          <w:ilvl w:val="0"/>
          <w:numId w:val="20"/>
        </w:numPr>
        <w:spacing w:before="0" w:line="240" w:lineRule="auto"/>
      </w:pPr>
      <w:r>
        <w:t xml:space="preserve">Palvelussa ei ole määräaikoja. Palvelun keston vaihtelu on suurta. </w:t>
      </w:r>
      <w:r w:rsidR="007827C2">
        <w:t>Yksittäisten päätösten pituus on yleensä 3 kk-1 vuosi.</w:t>
      </w:r>
    </w:p>
    <w:p w14:paraId="1DEACEF1" w14:textId="77777777" w:rsidR="00FB3BDB" w:rsidRPr="00FB3BDB" w:rsidRDefault="00FB3BDB" w:rsidP="00FB3BDB">
      <w:pPr>
        <w:spacing w:before="0" w:line="240" w:lineRule="auto"/>
        <w:ind w:left="720"/>
      </w:pPr>
    </w:p>
    <w:p w14:paraId="07964A48" w14:textId="31F56E63" w:rsidR="004226C5" w:rsidRDefault="004226C5" w:rsidP="004226C5">
      <w:pPr>
        <w:numPr>
          <w:ilvl w:val="0"/>
          <w:numId w:val="19"/>
        </w:numPr>
        <w:spacing w:before="0" w:line="240" w:lineRule="auto"/>
      </w:pPr>
      <w:r w:rsidRPr="00FB3BDB">
        <w:t>Kuvaile ja pohdi tiiviisti, kuinka palvelussa toimii yhteistyö muiden sote-palveluiden kanssa</w:t>
      </w:r>
    </w:p>
    <w:p w14:paraId="2F989DA3" w14:textId="2649E472" w:rsidR="007827C2" w:rsidRDefault="007827C2" w:rsidP="007827C2">
      <w:pPr>
        <w:pStyle w:val="Luettelokappale"/>
        <w:numPr>
          <w:ilvl w:val="0"/>
          <w:numId w:val="20"/>
        </w:numPr>
        <w:spacing w:before="0" w:line="240" w:lineRule="auto"/>
      </w:pPr>
      <w:r>
        <w:t xml:space="preserve">Yhteistyö päihdepalvelujen kanssa on toiminut tiiviisti, yhteisiä palavereja pidetty asiakkaiden kanssa. Myös mielenterveyspalvelujen kanssa yhteistyö tiivistä. </w:t>
      </w:r>
    </w:p>
    <w:p w14:paraId="7BCDA0EF" w14:textId="2F379EF2" w:rsidR="007827C2" w:rsidRPr="00FB3BDB" w:rsidRDefault="007827C2" w:rsidP="007827C2">
      <w:pPr>
        <w:pStyle w:val="Luettelokappale"/>
        <w:numPr>
          <w:ilvl w:val="0"/>
          <w:numId w:val="20"/>
        </w:numPr>
        <w:spacing w:before="0" w:line="240" w:lineRule="auto"/>
      </w:pPr>
      <w:r>
        <w:t>Psykiatrian palveluihin asiakkaiden välillä vaikea päästä varsinkin, jos asiakkaalla lisäksi päihdeongelmaa.</w:t>
      </w:r>
    </w:p>
    <w:p w14:paraId="47DF1F92" w14:textId="77777777" w:rsidR="00FB3BDB" w:rsidRPr="00FB3BDB" w:rsidRDefault="00FB3BDB" w:rsidP="00FB3BDB">
      <w:pPr>
        <w:ind w:left="1004" w:hanging="284"/>
      </w:pPr>
    </w:p>
    <w:p w14:paraId="2BAC609C" w14:textId="03D96BB5" w:rsidR="004226C5" w:rsidRDefault="004226C5" w:rsidP="004226C5">
      <w:pPr>
        <w:numPr>
          <w:ilvl w:val="0"/>
          <w:numId w:val="19"/>
        </w:numPr>
        <w:spacing w:before="0" w:line="240" w:lineRule="auto"/>
      </w:pPr>
      <w:r w:rsidRPr="00FB3BDB">
        <w:t>Onko palvelussa tai sen asiakkailla (tai osalla asiakkaista) tukenaan asiakasvastaava? Jos on, kuka toimii asiakasvastaavana? Jos ei, voit pohtia, olisiko asiakasvastaavamallista hyötyä tai haittaa.</w:t>
      </w:r>
    </w:p>
    <w:p w14:paraId="3E59E60E" w14:textId="461FF054" w:rsidR="00FB3BDB" w:rsidRPr="00FB3BDB" w:rsidRDefault="007827C2" w:rsidP="009B436D">
      <w:pPr>
        <w:pStyle w:val="Luettelokappale"/>
        <w:numPr>
          <w:ilvl w:val="0"/>
          <w:numId w:val="20"/>
        </w:numPr>
        <w:spacing w:before="0" w:line="240" w:lineRule="auto"/>
        <w:ind w:left="1004" w:hanging="284"/>
      </w:pPr>
      <w:proofErr w:type="spellStart"/>
      <w:r>
        <w:t>TYP:n</w:t>
      </w:r>
      <w:proofErr w:type="spellEnd"/>
      <w:r>
        <w:t xml:space="preserve"> asiakkailla palvelutarvearvion tehnyt sosiaalityöntekijä, aikuissosiaalityössä myös sosiaalityöntekijä. Käytännössä sosiaaliohjaaja, joka on asiakkaan kanssa tiiviimmin yhteydessä.</w:t>
      </w:r>
    </w:p>
    <w:p w14:paraId="4083A2BC" w14:textId="77777777" w:rsidR="00FB3BDB" w:rsidRPr="00FB3BDB" w:rsidRDefault="00FB3BDB" w:rsidP="00FB3BDB">
      <w:pPr>
        <w:ind w:left="1004" w:hanging="284"/>
      </w:pPr>
    </w:p>
    <w:p w14:paraId="0F02F9D8" w14:textId="2547FBA1" w:rsidR="004226C5" w:rsidRDefault="004226C5" w:rsidP="004226C5">
      <w:pPr>
        <w:numPr>
          <w:ilvl w:val="0"/>
          <w:numId w:val="19"/>
        </w:numPr>
        <w:spacing w:before="0" w:line="240" w:lineRule="auto"/>
      </w:pPr>
      <w:r w:rsidRPr="00FB3BDB">
        <w:t>Onko asiakkaille tarjolla työhönvalmennusta? Jos on, kuinka paljon?</w:t>
      </w:r>
    </w:p>
    <w:p w14:paraId="558D2009" w14:textId="5A1502B5" w:rsidR="00FB3BDB" w:rsidRDefault="00FB3BDB" w:rsidP="00FB3BDB">
      <w:pPr>
        <w:pStyle w:val="Luettelokappale"/>
        <w:numPr>
          <w:ilvl w:val="0"/>
          <w:numId w:val="20"/>
        </w:numPr>
        <w:spacing w:before="0" w:line="240" w:lineRule="auto"/>
      </w:pPr>
      <w:r>
        <w:t>Kuntouttavaa työtoimintaa hankitaan kolmea eri muotoista;</w:t>
      </w:r>
    </w:p>
    <w:p w14:paraId="7315CC51" w14:textId="281D6D95" w:rsidR="00FB3BDB" w:rsidRDefault="00FB3BDB" w:rsidP="00FB3BDB">
      <w:pPr>
        <w:pStyle w:val="Luettelokappale"/>
        <w:numPr>
          <w:ilvl w:val="0"/>
          <w:numId w:val="22"/>
        </w:numPr>
        <w:spacing w:before="0" w:line="240" w:lineRule="auto"/>
      </w:pPr>
      <w:r>
        <w:t>yksilömuotoinen, osallisuutta edistävä kuntouttava työtoiminta</w:t>
      </w:r>
    </w:p>
    <w:p w14:paraId="0C01AC72" w14:textId="0DC85625" w:rsidR="00FB3BDB" w:rsidRDefault="00FB3BDB" w:rsidP="00FB3BDB">
      <w:pPr>
        <w:pStyle w:val="Luettelokappale"/>
        <w:numPr>
          <w:ilvl w:val="0"/>
          <w:numId w:val="22"/>
        </w:numPr>
        <w:spacing w:before="0" w:line="240" w:lineRule="auto"/>
      </w:pPr>
      <w:r>
        <w:t>koulutukseen/työhön suuntaava kuntouttava työtoiminta</w:t>
      </w:r>
    </w:p>
    <w:p w14:paraId="599D8130" w14:textId="16C42507" w:rsidR="00FB3BDB" w:rsidRDefault="00FB3BDB" w:rsidP="00FB3BDB">
      <w:pPr>
        <w:pStyle w:val="Luettelokappale"/>
        <w:numPr>
          <w:ilvl w:val="0"/>
          <w:numId w:val="22"/>
        </w:numPr>
        <w:spacing w:before="0" w:line="240" w:lineRule="auto"/>
      </w:pPr>
      <w:r>
        <w:lastRenderedPageBreak/>
        <w:t>osallistava ryhmämuotoinen kuntouttava työtoiminta</w:t>
      </w:r>
    </w:p>
    <w:p w14:paraId="7DCD2FBE" w14:textId="4566D1D6" w:rsidR="00FB3BDB" w:rsidRDefault="00FB3BDB" w:rsidP="00FB3BDB">
      <w:pPr>
        <w:pStyle w:val="Luettelokappale"/>
        <w:numPr>
          <w:ilvl w:val="0"/>
          <w:numId w:val="20"/>
        </w:numPr>
        <w:spacing w:before="0" w:line="240" w:lineRule="auto"/>
      </w:pPr>
      <w:r>
        <w:t>Varsinkin koulutukseen ja työhön suuntaavassa kuntouttavassa työtoiminnassa on työhönvalmennuksellisia elementtejä toiminnassa, mutta varsinaisesti palvelusopimukseen ei kuulu laatuperusteinen työhönvalmennus. Palveluntuottajia kannustetaan aktiivisesti etsimään jatkopolkuja yhdessä asiakkaan kanssa koulutukseen ja työhön tai työkokeiluun yrityksiin.</w:t>
      </w:r>
    </w:p>
    <w:p w14:paraId="148CE805" w14:textId="77777777" w:rsidR="00FB3BDB" w:rsidRPr="00FB3BDB" w:rsidRDefault="00FB3BDB" w:rsidP="00FB3BDB">
      <w:pPr>
        <w:pStyle w:val="Luettelokappale"/>
        <w:numPr>
          <w:ilvl w:val="0"/>
          <w:numId w:val="0"/>
        </w:numPr>
        <w:spacing w:before="0" w:line="240" w:lineRule="auto"/>
        <w:ind w:left="1080"/>
      </w:pPr>
    </w:p>
    <w:p w14:paraId="00379DA7" w14:textId="171D924E" w:rsidR="004226C5" w:rsidRDefault="004226C5" w:rsidP="004226C5">
      <w:pPr>
        <w:numPr>
          <w:ilvl w:val="0"/>
          <w:numId w:val="19"/>
        </w:numPr>
        <w:spacing w:before="0" w:line="240" w:lineRule="auto"/>
      </w:pPr>
      <w:r w:rsidRPr="00FB3BDB">
        <w:t>Mikäli mahdollista, kuvaile ja/tai arvioi, mitä etuuksia asiakkaat saavat. Vaikuttaako etuusjärjestelmän logiikka asiakkaiden ohjautumiseen palveluun?</w:t>
      </w:r>
    </w:p>
    <w:p w14:paraId="64827C32" w14:textId="24B6EA14" w:rsidR="00FB3BDB" w:rsidRDefault="00FB3BDB" w:rsidP="00FB3BDB">
      <w:pPr>
        <w:pStyle w:val="Luettelokappale"/>
        <w:numPr>
          <w:ilvl w:val="0"/>
          <w:numId w:val="20"/>
        </w:numPr>
        <w:spacing w:before="0" w:line="240" w:lineRule="auto"/>
      </w:pPr>
      <w:r>
        <w:t>Asiakkaiden pääasialliset etuudet ovat työmarkkinatuki tai peruspäiväraha sekä mm. asumistuki</w:t>
      </w:r>
      <w:r w:rsidR="007827C2">
        <w:t xml:space="preserve"> sekä toimeentulotuki</w:t>
      </w:r>
      <w:r>
        <w:t xml:space="preserve">. Palvelun ajalta maksetaan lisäksi 9€/pvä kulukorvausta. </w:t>
      </w:r>
    </w:p>
    <w:p w14:paraId="5E00A7A4" w14:textId="183EC48E" w:rsidR="00FB3BDB" w:rsidRDefault="00FB3BDB" w:rsidP="00FB3BDB">
      <w:pPr>
        <w:pStyle w:val="Luettelokappale"/>
        <w:numPr>
          <w:ilvl w:val="0"/>
          <w:numId w:val="20"/>
        </w:numPr>
        <w:spacing w:before="0" w:line="240" w:lineRule="auto"/>
      </w:pPr>
      <w:r>
        <w:t xml:space="preserve">Työkyvyttömyyseläkkeellä olevat työnhakijat eivät </w:t>
      </w:r>
      <w:r w:rsidR="00D174BF">
        <w:t xml:space="preserve">ohjaudu kuntouttavaan työtoimintaan, vaan heille järjestetään työtoimintaa sosiaalihuoltolain perusteella joko työsuhteisena työnä tai työtoimintana. </w:t>
      </w:r>
    </w:p>
    <w:p w14:paraId="3B073368" w14:textId="77777777" w:rsidR="007827C2" w:rsidRPr="00FB3BDB" w:rsidRDefault="007827C2" w:rsidP="007827C2">
      <w:pPr>
        <w:pStyle w:val="Luettelokappale"/>
        <w:numPr>
          <w:ilvl w:val="0"/>
          <w:numId w:val="0"/>
        </w:numPr>
        <w:spacing w:before="0" w:line="240" w:lineRule="auto"/>
        <w:ind w:left="1080"/>
      </w:pPr>
    </w:p>
    <w:p w14:paraId="70A7BC66" w14:textId="74A1D701" w:rsidR="004226C5" w:rsidRDefault="004226C5" w:rsidP="004226C5">
      <w:pPr>
        <w:numPr>
          <w:ilvl w:val="0"/>
          <w:numId w:val="19"/>
        </w:numPr>
        <w:spacing w:before="0" w:line="240" w:lineRule="auto"/>
      </w:pPr>
      <w:r w:rsidRPr="00FB3BDB">
        <w:t>Saavatko asiakkaat korvauksia palveluun osallistumisesta?</w:t>
      </w:r>
    </w:p>
    <w:p w14:paraId="7FC23DE4" w14:textId="22295479" w:rsidR="00D174BF" w:rsidRDefault="00D174BF" w:rsidP="00D174BF">
      <w:pPr>
        <w:pStyle w:val="Luettelokappale"/>
        <w:numPr>
          <w:ilvl w:val="0"/>
          <w:numId w:val="20"/>
        </w:numPr>
        <w:spacing w:before="0" w:line="240" w:lineRule="auto"/>
      </w:pPr>
      <w:r>
        <w:t>Kulukorvaus 9€/pvä työtoimintapäiviltä työttömyysetuuden lisäksi.</w:t>
      </w:r>
    </w:p>
    <w:p w14:paraId="2106144D" w14:textId="77777777" w:rsidR="00D174BF" w:rsidRPr="00FB3BDB" w:rsidRDefault="00D174BF" w:rsidP="00D174BF">
      <w:pPr>
        <w:spacing w:before="0" w:line="240" w:lineRule="auto"/>
        <w:ind w:left="720"/>
      </w:pPr>
    </w:p>
    <w:p w14:paraId="67D0AD68" w14:textId="77777777" w:rsidR="00D174BF" w:rsidRDefault="004226C5" w:rsidP="004226C5">
      <w:pPr>
        <w:numPr>
          <w:ilvl w:val="0"/>
          <w:numId w:val="19"/>
        </w:numPr>
        <w:spacing w:before="0" w:line="240" w:lineRule="auto"/>
      </w:pPr>
      <w:r w:rsidRPr="00FB3BDB">
        <w:t>Pohdi, minkä asioiden pitää muuttua, jotta palvelusta päästäisiin etenemään nykyistä paremmin avoimille työmarkkinoille/TE-toimiston asiakkaaksi/työllisyyspalveluihin/ Kelan ammatilliseen kuntoutukseen tai koulutukseen.</w:t>
      </w:r>
    </w:p>
    <w:p w14:paraId="59230CED" w14:textId="5FA0D2AA" w:rsidR="00D174BF" w:rsidRDefault="00D174BF" w:rsidP="00D174BF">
      <w:pPr>
        <w:pStyle w:val="Luettelokappale"/>
        <w:numPr>
          <w:ilvl w:val="0"/>
          <w:numId w:val="20"/>
        </w:numPr>
        <w:spacing w:before="0" w:line="240" w:lineRule="auto"/>
      </w:pPr>
      <w:r>
        <w:t>Kaikki kuntouttavan työtoiminnan asiakkaat ovat työnhakijoina TE-toimistossa, mutta heidän elämäntilanteensa voi olla sellainen, että TE-toimiston palvelut eivät ole ajankohtaisia sosiaalisista tai elämänhallintaan liittyvistä syistä. Asiakkaiden osaamista ja elämänhallintaa vahvistamalla kuntouttavan työtoiminnan aikana on mahdollista edetä työkokeiluun, työvoimakoulutukseen tai muihin työllistymistä edistäviin palveluihin.</w:t>
      </w:r>
      <w:r w:rsidR="007827C2">
        <w:t xml:space="preserve"> Kun kuntouttavasta työtoiminnasta tulee signaalia, niin TE-toimisto tai KELA tulee aktiivisemmin mukaan asiakasprosessiin.</w:t>
      </w:r>
    </w:p>
    <w:p w14:paraId="6DF37FC0" w14:textId="27148445" w:rsidR="004226C5" w:rsidRPr="00FB3BDB" w:rsidRDefault="004226C5" w:rsidP="007827C2">
      <w:pPr>
        <w:pStyle w:val="Luettelokappale"/>
        <w:numPr>
          <w:ilvl w:val="0"/>
          <w:numId w:val="0"/>
        </w:numPr>
        <w:spacing w:before="0" w:line="240" w:lineRule="auto"/>
        <w:ind w:left="1080"/>
      </w:pPr>
      <w:r w:rsidRPr="00FB3BDB">
        <w:t xml:space="preserve"> </w:t>
      </w:r>
    </w:p>
    <w:p w14:paraId="3178EA27" w14:textId="37BEB101" w:rsidR="004226C5" w:rsidRDefault="004226C5" w:rsidP="004226C5">
      <w:pPr>
        <w:numPr>
          <w:ilvl w:val="0"/>
          <w:numId w:val="19"/>
        </w:numPr>
        <w:spacing w:before="0" w:line="240" w:lineRule="auto"/>
      </w:pPr>
      <w:r w:rsidRPr="00FB3BDB">
        <w:t xml:space="preserve">Kuvaile mahdollista työnantajayhteistyötä/yhteistyötä </w:t>
      </w:r>
      <w:proofErr w:type="spellStart"/>
      <w:r w:rsidRPr="00FB3BDB">
        <w:t>te-toimiston</w:t>
      </w:r>
      <w:proofErr w:type="spellEnd"/>
      <w:r w:rsidRPr="00FB3BDB">
        <w:t xml:space="preserve"> kanssa. Voit myös pohtia, miten näitä voisi parantaa.</w:t>
      </w:r>
    </w:p>
    <w:p w14:paraId="299946C3" w14:textId="5C6058D1" w:rsidR="007827C2" w:rsidRDefault="004A0EF9" w:rsidP="007827C2">
      <w:pPr>
        <w:pStyle w:val="Luettelokappale"/>
        <w:numPr>
          <w:ilvl w:val="0"/>
          <w:numId w:val="20"/>
        </w:numPr>
        <w:spacing w:before="0" w:line="240" w:lineRule="auto"/>
      </w:pPr>
      <w:r>
        <w:t>Yhteistyö TE-toimiston kanssa toimii hyvin. Palveluntuottajien ja yritysten kontaktien määrä on vähän epäselvää, kuinka paljon niitä on ja ohjataanko asiakasta yrityksiin.</w:t>
      </w:r>
    </w:p>
    <w:p w14:paraId="773C3944" w14:textId="77777777" w:rsidR="004A0EF9" w:rsidRPr="00FB3BDB" w:rsidRDefault="004A0EF9" w:rsidP="004A0EF9">
      <w:pPr>
        <w:pStyle w:val="Luettelokappale"/>
        <w:numPr>
          <w:ilvl w:val="0"/>
          <w:numId w:val="0"/>
        </w:numPr>
        <w:spacing w:before="0" w:line="240" w:lineRule="auto"/>
        <w:ind w:left="1080"/>
      </w:pPr>
    </w:p>
    <w:p w14:paraId="06BBA852" w14:textId="5C6DE2C2" w:rsidR="004226C5" w:rsidRDefault="004226C5" w:rsidP="004226C5">
      <w:pPr>
        <w:numPr>
          <w:ilvl w:val="0"/>
          <w:numId w:val="19"/>
        </w:numPr>
        <w:spacing w:before="0" w:line="240" w:lineRule="auto"/>
      </w:pPr>
      <w:r w:rsidRPr="00FB3BDB">
        <w:t>Kuvaile keskeisiä haasteita</w:t>
      </w:r>
    </w:p>
    <w:p w14:paraId="7EA10C75" w14:textId="051B0231" w:rsidR="004A0EF9" w:rsidRPr="00FB3BDB" w:rsidRDefault="004A0EF9" w:rsidP="004A0EF9">
      <w:pPr>
        <w:pStyle w:val="Luettelokappale"/>
        <w:numPr>
          <w:ilvl w:val="0"/>
          <w:numId w:val="20"/>
        </w:numPr>
        <w:spacing w:before="0" w:line="240" w:lineRule="auto"/>
      </w:pPr>
      <w:r>
        <w:t>Palvelujaksojen määräaikojen puute on jonkin verran haastava, joillekin määräaika sopisi ja voisi motivoida muutokseen, toisille kaksi vuotta voi olla lyhyt aika. Asiakkaiden yksilöllisyys. Työntekijäresurssin riittävyys voi aiheuttaa priorisointia työntekijätasolla myös ennen palvelun muuttumista kolmeen eri toimintatapaan jokin aikaa sitten.</w:t>
      </w:r>
    </w:p>
    <w:p w14:paraId="672A6659" w14:textId="68351692" w:rsidR="00D720EA" w:rsidRDefault="00D720EA" w:rsidP="00C40188">
      <w:pPr>
        <w:rPr>
          <w:lang w:val="en-US"/>
        </w:rPr>
      </w:pPr>
    </w:p>
    <w:p w14:paraId="72CE2458" w14:textId="77777777" w:rsidR="004226C5" w:rsidRDefault="004226C5" w:rsidP="004226C5">
      <w:pPr>
        <w:rPr>
          <w:color w:val="FF0000"/>
        </w:rPr>
      </w:pPr>
      <w:r>
        <w:rPr>
          <w:color w:val="FF0000"/>
        </w:rPr>
        <w:t>Kuvaa (hankkeen aikana) lisäksi yksi toteutunut palvelupolku asiakkaan ohjautumisesta palvelun aloitukseen aina (mahdolliseen) palvelun lopettamiseen asti. Miten asiakasohjaus toimi? Oliko henkilö myös muiden palveluiden piirissä? Mitä etuuksia asiakkaalla oli?</w:t>
      </w:r>
    </w:p>
    <w:p w14:paraId="0F9E7003" w14:textId="5E4092E8" w:rsidR="004226C5" w:rsidRDefault="0095059C" w:rsidP="00C40188">
      <w:r>
        <w:t>Paljon palveluita elämänsä aikana käyttänyt Piia oli kuntouttavassa työtoiminnassa joitakin vuosia sitten.</w:t>
      </w:r>
    </w:p>
    <w:p w14:paraId="543DCF67" w14:textId="648F6D1B" w:rsidR="007B162B" w:rsidRDefault="00021102" w:rsidP="00C40188">
      <w:r>
        <w:t>Hän ohjautui</w:t>
      </w:r>
      <w:r w:rsidR="007B162B">
        <w:t xml:space="preserve"> asiakkaaksi</w:t>
      </w:r>
      <w:r>
        <w:t xml:space="preserve"> TE-toimistosta</w:t>
      </w:r>
      <w:r w:rsidR="007B162B">
        <w:t xml:space="preserve"> ohjautuminen. </w:t>
      </w:r>
      <w:r w:rsidR="0095059C">
        <w:t>Asiakkaalla aluksi paljon hoitotahoja mukana verkostossa. Asiakkaalla oli mm. sosiaalisten tilanteiden pelkoa ja fyysisiä terveysrajoitteita. Verkoston toimijoiden määrää</w:t>
      </w:r>
      <w:r>
        <w:t xml:space="preserve"> ryhdyttiin yhteistyössä vähentämään</w:t>
      </w:r>
      <w:r w:rsidR="0095059C">
        <w:t xml:space="preserve"> ja asiakkaan pärjäämistä tuettiin muilla tavoin. </w:t>
      </w:r>
      <w:proofErr w:type="gramStart"/>
      <w:r w:rsidR="0095059C">
        <w:t>Pikku hiljaa</w:t>
      </w:r>
      <w:proofErr w:type="gramEnd"/>
      <w:r w:rsidR="0095059C">
        <w:t xml:space="preserve"> muut hoitotahot pystyivät jättäytymään taka-alalle. </w:t>
      </w:r>
    </w:p>
    <w:p w14:paraId="6D59A41C" w14:textId="53CEA8FA" w:rsidR="00021102" w:rsidRDefault="00021102" w:rsidP="00C40188"/>
    <w:p w14:paraId="6EB5E94D" w14:textId="77777777" w:rsidR="0095059C" w:rsidRDefault="007B162B" w:rsidP="00C40188">
      <w:r>
        <w:t>Asiakkaan työpistettä vaihdettiin säätiöllä.</w:t>
      </w:r>
      <w:r w:rsidR="0095059C">
        <w:t xml:space="preserve"> Sopivaa työtehtävää ja ympäristöä etsittiin palvelujakson aikana säätiöllä. Säätiöllä asiakkaalla oli yksilövalmentaja ja kuntouttava työtoiminnan ohjaaja. Sosiaalityöntekijä ei ollut aktiivisesti mukana kuntouttavan työtoiminnan aikana. </w:t>
      </w:r>
    </w:p>
    <w:p w14:paraId="0D46FD80" w14:textId="62CC117A" w:rsidR="007B162B" w:rsidRPr="004226C5" w:rsidRDefault="007B162B" w:rsidP="00C40188">
      <w:r>
        <w:t xml:space="preserve">Asiakkaan kuntouttavan työtoiminnan paikka vaihdettiin </w:t>
      </w:r>
      <w:proofErr w:type="spellStart"/>
      <w:r>
        <w:t>Soiten</w:t>
      </w:r>
      <w:proofErr w:type="spellEnd"/>
      <w:r>
        <w:t xml:space="preserve"> omaan toimintaan ja asiakasta kannustetiin lähtemään opiskelemaan insinööriksi. </w:t>
      </w:r>
      <w:r w:rsidR="0095059C">
        <w:t xml:space="preserve">Säätiön ulkopuolella pärjääminen kannusti siirtymään polkuopintoihin ja jatkamaan tutkinto-opiskelijaksi asti. Ei ole </w:t>
      </w:r>
      <w:proofErr w:type="spellStart"/>
      <w:r w:rsidR="0095059C">
        <w:t>Soiten</w:t>
      </w:r>
      <w:proofErr w:type="spellEnd"/>
      <w:r w:rsidR="0095059C">
        <w:t xml:space="preserve"> tiedossa opiskeleeko omaehtoisella työttömyysetuudella vai opintotuella. </w:t>
      </w:r>
    </w:p>
    <w:sectPr w:rsidR="007B162B" w:rsidRPr="004226C5" w:rsidSect="00EC3D63">
      <w:headerReference w:type="even" r:id="rId11"/>
      <w:headerReference w:type="default" r:id="rId12"/>
      <w:footerReference w:type="even" r:id="rId13"/>
      <w:footerReference w:type="default" r:id="rId14"/>
      <w:headerReference w:type="first" r:id="rId15"/>
      <w:footerReference w:type="first" r:id="rId16"/>
      <w:pgSz w:w="11906" w:h="16838" w:code="9"/>
      <w:pgMar w:top="964" w:right="851" w:bottom="1134" w:left="1701" w:header="964"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C22E63" w14:textId="77777777" w:rsidR="00B135CC" w:rsidRDefault="00B135CC" w:rsidP="00C40188">
      <w:r>
        <w:separator/>
      </w:r>
    </w:p>
    <w:p w14:paraId="4E7A6CFF" w14:textId="77777777" w:rsidR="00B135CC" w:rsidRDefault="00B135CC" w:rsidP="00C40188"/>
    <w:p w14:paraId="49B45518" w14:textId="77777777" w:rsidR="00B135CC" w:rsidRDefault="00B135CC" w:rsidP="00C40188"/>
    <w:p w14:paraId="2631471F" w14:textId="77777777" w:rsidR="00B135CC" w:rsidRDefault="00B135CC" w:rsidP="00C40188"/>
    <w:p w14:paraId="4B823C17" w14:textId="77777777" w:rsidR="00B135CC" w:rsidRDefault="00B135CC" w:rsidP="00C40188"/>
    <w:p w14:paraId="5E48114D" w14:textId="77777777" w:rsidR="00B135CC" w:rsidRDefault="00B135CC" w:rsidP="00C40188"/>
  </w:endnote>
  <w:endnote w:type="continuationSeparator" w:id="0">
    <w:p w14:paraId="7C4C6830" w14:textId="77777777" w:rsidR="00B135CC" w:rsidRDefault="00B135CC" w:rsidP="00C40188">
      <w:r>
        <w:continuationSeparator/>
      </w:r>
    </w:p>
    <w:p w14:paraId="1A45F1ED" w14:textId="77777777" w:rsidR="00B135CC" w:rsidRDefault="00B135CC" w:rsidP="00C40188"/>
    <w:p w14:paraId="085EC793" w14:textId="77777777" w:rsidR="00B135CC" w:rsidRDefault="00B135CC" w:rsidP="00C40188"/>
    <w:p w14:paraId="371B07E7" w14:textId="77777777" w:rsidR="00B135CC" w:rsidRDefault="00B135CC" w:rsidP="00C40188"/>
    <w:p w14:paraId="230AF6EC" w14:textId="77777777" w:rsidR="00B135CC" w:rsidRDefault="00B135CC" w:rsidP="00C40188"/>
    <w:p w14:paraId="76AF7294" w14:textId="77777777" w:rsidR="00B135CC" w:rsidRDefault="00B135CC" w:rsidP="00C401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003"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Minion Pro">
    <w:altName w:val="Times New Roman"/>
    <w:charset w:val="00"/>
    <w:family w:val="roman"/>
    <w:pitch w:val="variable"/>
    <w:sig w:usb0="00000001"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EBF3C5" w14:textId="77777777" w:rsidR="002E3C10" w:rsidRDefault="002E3C10" w:rsidP="00C40188">
    <w:pPr>
      <w:pStyle w:val="Alatunniste"/>
    </w:pPr>
  </w:p>
  <w:p w14:paraId="6D98A12B" w14:textId="77777777" w:rsidR="00FC3E98" w:rsidRDefault="00FC3E98" w:rsidP="00C40188"/>
  <w:p w14:paraId="2946DB82" w14:textId="77777777" w:rsidR="00FC3E98" w:rsidRDefault="00FC3E98" w:rsidP="00C4018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A80B7B" w14:textId="77777777" w:rsidR="00FC3E98" w:rsidRPr="007D3144" w:rsidRDefault="007D3144" w:rsidP="00807007">
    <w:pPr>
      <w:pStyle w:val="alatunniste0"/>
      <w:ind w:left="-851"/>
    </w:pPr>
    <w:r w:rsidRPr="00C40188">
      <w:t>VALTIONEUVOSTO</w:t>
    </w:r>
    <w:r w:rsidRPr="00C40188">
      <w:rPr>
        <w:color w:val="D90066"/>
      </w:rPr>
      <w:t xml:space="preserve"> </w:t>
    </w:r>
    <w:r w:rsidRPr="5CAB3EE6">
      <w:rPr>
        <w:b/>
        <w:bCs/>
        <w:color w:val="F18700" w:themeColor="accent1"/>
      </w:rPr>
      <w:t>|</w:t>
    </w:r>
    <w:r w:rsidRPr="00C40188">
      <w:rPr>
        <w:color w:val="D90066"/>
      </w:rPr>
      <w:t xml:space="preserve"> </w:t>
    </w:r>
    <w:r w:rsidRPr="00C40188">
      <w:t>Snellmaninkatu 1 A, Helsinki, PL 23, 00023 Valtioneuvosto</w:t>
    </w:r>
    <w:r w:rsidR="0062505D">
      <w:tab/>
    </w:r>
    <w:r w:rsidR="0062505D" w:rsidRPr="5CAB3EE6">
      <w:rPr>
        <w:noProof/>
        <w:sz w:val="20"/>
      </w:rPr>
      <w:fldChar w:fldCharType="begin"/>
    </w:r>
    <w:r w:rsidR="0062505D" w:rsidRPr="0062505D">
      <w:rPr>
        <w:sz w:val="20"/>
      </w:rPr>
      <w:instrText>PAGE   \* MERGEFORMAT</w:instrText>
    </w:r>
    <w:r w:rsidR="0062505D" w:rsidRPr="5CAB3EE6">
      <w:rPr>
        <w:sz w:val="20"/>
      </w:rPr>
      <w:fldChar w:fldCharType="separate"/>
    </w:r>
    <w:r w:rsidR="004226C5">
      <w:rPr>
        <w:noProof/>
        <w:sz w:val="20"/>
      </w:rPr>
      <w:t>2</w:t>
    </w:r>
    <w:r w:rsidR="0062505D" w:rsidRPr="5CAB3EE6">
      <w:rPr>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8161810"/>
      <w:docPartObj>
        <w:docPartGallery w:val="Page Numbers (Bottom of Page)"/>
        <w:docPartUnique/>
      </w:docPartObj>
    </w:sdtPr>
    <w:sdtEndPr/>
    <w:sdtContent>
      <w:p w14:paraId="2843FD2D" w14:textId="77777777" w:rsidR="00D34286" w:rsidRPr="00B00662" w:rsidRDefault="00B00662" w:rsidP="00807007">
        <w:pPr>
          <w:pStyle w:val="alatunniste0"/>
          <w:ind w:left="-851"/>
        </w:pPr>
        <w:r w:rsidRPr="00C40188">
          <w:t>VALTIONEUVOSTO</w:t>
        </w:r>
        <w:r w:rsidRPr="00C40188">
          <w:rPr>
            <w:color w:val="D90066"/>
          </w:rPr>
          <w:t xml:space="preserve"> </w:t>
        </w:r>
        <w:r w:rsidRPr="00647F48">
          <w:rPr>
            <w:b/>
            <w:color w:val="F18700" w:themeColor="accent1"/>
          </w:rPr>
          <w:t>|</w:t>
        </w:r>
        <w:r w:rsidRPr="00C40188">
          <w:rPr>
            <w:color w:val="D90066"/>
          </w:rPr>
          <w:t xml:space="preserve"> </w:t>
        </w:r>
        <w:r w:rsidRPr="00C40188">
          <w:t>Snel</w:t>
        </w:r>
        <w:r w:rsidRPr="00EC3D63">
          <w:t>lman</w:t>
        </w:r>
        <w:r w:rsidRPr="00C40188">
          <w:t>inkatu 1 A, Helsi</w:t>
        </w:r>
        <w:r w:rsidR="0062505D">
          <w:t>nki, PL 23, 00023 Valtioneuvosto</w:t>
        </w:r>
        <w:r w:rsidR="0062505D">
          <w:tab/>
        </w:r>
        <w:r w:rsidRPr="0062505D">
          <w:rPr>
            <w:sz w:val="20"/>
          </w:rPr>
          <w:fldChar w:fldCharType="begin"/>
        </w:r>
        <w:r w:rsidRPr="0062505D">
          <w:rPr>
            <w:sz w:val="20"/>
          </w:rPr>
          <w:instrText>PAGE   \* MERGEFORMAT</w:instrText>
        </w:r>
        <w:r w:rsidRPr="0062505D">
          <w:rPr>
            <w:sz w:val="20"/>
          </w:rPr>
          <w:fldChar w:fldCharType="separate"/>
        </w:r>
        <w:r w:rsidR="003B5EF5">
          <w:rPr>
            <w:noProof/>
            <w:sz w:val="20"/>
          </w:rPr>
          <w:t>1</w:t>
        </w:r>
        <w:r w:rsidRPr="0062505D">
          <w:rPr>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F45AB5" w14:textId="77777777" w:rsidR="00B135CC" w:rsidRDefault="00B135CC" w:rsidP="00C40188">
      <w:r>
        <w:separator/>
      </w:r>
    </w:p>
    <w:p w14:paraId="5B48909E" w14:textId="77777777" w:rsidR="00B135CC" w:rsidRDefault="00B135CC" w:rsidP="00C40188"/>
    <w:p w14:paraId="09E0E674" w14:textId="77777777" w:rsidR="00B135CC" w:rsidRDefault="00B135CC" w:rsidP="00C40188"/>
    <w:p w14:paraId="13F59695" w14:textId="77777777" w:rsidR="00B135CC" w:rsidRDefault="00B135CC" w:rsidP="00C40188"/>
    <w:p w14:paraId="4F9E8C93" w14:textId="77777777" w:rsidR="00B135CC" w:rsidRDefault="00B135CC" w:rsidP="00C40188"/>
    <w:p w14:paraId="1083B0F5" w14:textId="77777777" w:rsidR="00B135CC" w:rsidRDefault="00B135CC" w:rsidP="00C40188"/>
  </w:footnote>
  <w:footnote w:type="continuationSeparator" w:id="0">
    <w:p w14:paraId="5221127C" w14:textId="77777777" w:rsidR="00B135CC" w:rsidRDefault="00B135CC" w:rsidP="00C40188">
      <w:r>
        <w:continuationSeparator/>
      </w:r>
    </w:p>
    <w:p w14:paraId="59CEFC8E" w14:textId="77777777" w:rsidR="00B135CC" w:rsidRDefault="00B135CC" w:rsidP="00C40188"/>
    <w:p w14:paraId="74BBC7CC" w14:textId="77777777" w:rsidR="00B135CC" w:rsidRDefault="00B135CC" w:rsidP="00C40188"/>
    <w:p w14:paraId="62ECD2BF" w14:textId="77777777" w:rsidR="00B135CC" w:rsidRDefault="00B135CC" w:rsidP="00C40188"/>
    <w:p w14:paraId="325DCA1F" w14:textId="77777777" w:rsidR="00B135CC" w:rsidRDefault="00B135CC" w:rsidP="00C40188"/>
    <w:p w14:paraId="531FCDD8" w14:textId="77777777" w:rsidR="00B135CC" w:rsidRDefault="00B135CC" w:rsidP="00C401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37501D" w14:textId="77777777" w:rsidR="002E3C10" w:rsidRDefault="002E3C10">
    <w:pPr>
      <w:pStyle w:val="Yltunniste"/>
    </w:pPr>
  </w:p>
  <w:p w14:paraId="5DAB6C7B" w14:textId="77777777" w:rsidR="00FC3E98" w:rsidRDefault="00FC3E98" w:rsidP="00C40188"/>
  <w:p w14:paraId="02EB378F" w14:textId="77777777" w:rsidR="00FC3E98" w:rsidRDefault="00FC3E98" w:rsidP="00C4018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97CC1D" w14:textId="77777777" w:rsidR="00C40188" w:rsidRDefault="00C40188" w:rsidP="00EC3D63">
    <w:pPr>
      <w:pStyle w:val="alatunniste0"/>
    </w:pPr>
  </w:p>
  <w:p w14:paraId="68091C2B" w14:textId="77777777" w:rsidR="007B6CCE" w:rsidRPr="007B6CCE" w:rsidRDefault="00C40188" w:rsidP="00EC3D63">
    <w:pPr>
      <w:pStyle w:val="alatunniste0"/>
    </w:pPr>
    <w:r>
      <w:rPr>
        <w:noProof/>
      </w:rPr>
      <w:drawing>
        <wp:anchor distT="0" distB="0" distL="114300" distR="114300" simplePos="0" relativeHeight="251666944" behindDoc="1" locked="0" layoutInCell="1" allowOverlap="1" wp14:anchorId="2077D02A" wp14:editId="2F799601">
          <wp:simplePos x="0" y="0"/>
          <wp:positionH relativeFrom="page">
            <wp:align>right</wp:align>
          </wp:positionH>
          <wp:positionV relativeFrom="page">
            <wp:align>top</wp:align>
          </wp:positionV>
          <wp:extent cx="953770" cy="953770"/>
          <wp:effectExtent l="0" t="0" r="0" b="0"/>
          <wp:wrapNone/>
          <wp:docPr id="49" name="Kuva 49" title="koristeellinen kaarielement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OTEWordPohjaKokosivu0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4000" cy="954000"/>
                  </a:xfrm>
                  <a:prstGeom prst="rect">
                    <a:avLst/>
                  </a:prstGeom>
                </pic:spPr>
              </pic:pic>
            </a:graphicData>
          </a:graphic>
          <wp14:sizeRelH relativeFrom="margin">
            <wp14:pctWidth>0</wp14:pctWidth>
          </wp14:sizeRelH>
          <wp14:sizeRelV relativeFrom="margin">
            <wp14:pctHeight>0</wp14:pctHeight>
          </wp14:sizeRelV>
        </wp:anchor>
      </w:drawing>
    </w:r>
    <w:r w:rsidR="001927A7">
      <w:rPr>
        <w:noProof/>
        <w:color w:val="auto"/>
      </w:rPr>
      <w:drawing>
        <wp:anchor distT="0" distB="0" distL="114300" distR="114300" simplePos="0" relativeHeight="251664896" behindDoc="1" locked="0" layoutInCell="1" allowOverlap="1" wp14:anchorId="765889C5" wp14:editId="3DAA3B69">
          <wp:simplePos x="0" y="0"/>
          <wp:positionH relativeFrom="page">
            <wp:posOffset>303441</wp:posOffset>
          </wp:positionH>
          <wp:positionV relativeFrom="page">
            <wp:posOffset>268565</wp:posOffset>
          </wp:positionV>
          <wp:extent cx="1669047" cy="334800"/>
          <wp:effectExtent l="0" t="0" r="0" b="8255"/>
          <wp:wrapNone/>
          <wp:docPr id="50" name="Kuva 50" title="Työkykyohjelm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teuudistusLogo-0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69047" cy="33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9F31CB" w14:textId="77777777" w:rsidR="00C40188" w:rsidRDefault="00C40188" w:rsidP="00EC3D63">
    <w:pPr>
      <w:pStyle w:val="alatunniste0"/>
    </w:pPr>
  </w:p>
  <w:p w14:paraId="51DD0AC1" w14:textId="77777777" w:rsidR="00FC3E98" w:rsidRDefault="00C40188" w:rsidP="00EC3D63">
    <w:pPr>
      <w:pStyle w:val="alatunniste0"/>
    </w:pPr>
    <w:r>
      <w:rPr>
        <w:noProof/>
        <w:color w:val="auto"/>
      </w:rPr>
      <w:drawing>
        <wp:anchor distT="0" distB="0" distL="114300" distR="114300" simplePos="0" relativeHeight="251662848" behindDoc="1" locked="0" layoutInCell="1" allowOverlap="1" wp14:anchorId="1A3A5785" wp14:editId="07777777">
          <wp:simplePos x="0" y="0"/>
          <wp:positionH relativeFrom="page">
            <wp:posOffset>302895</wp:posOffset>
          </wp:positionH>
          <wp:positionV relativeFrom="page">
            <wp:posOffset>267970</wp:posOffset>
          </wp:positionV>
          <wp:extent cx="1668780" cy="334645"/>
          <wp:effectExtent l="0" t="0" r="0" b="8255"/>
          <wp:wrapNone/>
          <wp:docPr id="51" name="Kuva 51" title="Työkykyohjelm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teuudistusLogo-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68780" cy="334645"/>
                  </a:xfrm>
                  <a:prstGeom prst="rect">
                    <a:avLst/>
                  </a:prstGeom>
                </pic:spPr>
              </pic:pic>
            </a:graphicData>
          </a:graphic>
          <wp14:sizeRelH relativeFrom="margin">
            <wp14:pctWidth>0</wp14:pctWidth>
          </wp14:sizeRelH>
          <wp14:sizeRelV relativeFrom="margin">
            <wp14:pctHeight>0</wp14:pctHeight>
          </wp14:sizeRelV>
        </wp:anchor>
      </w:drawing>
    </w:r>
    <w:r w:rsidR="006F43D7">
      <w:rPr>
        <w:noProof/>
      </w:rPr>
      <w:drawing>
        <wp:anchor distT="0" distB="0" distL="114300" distR="114300" simplePos="0" relativeHeight="251659776" behindDoc="1" locked="0" layoutInCell="1" allowOverlap="1" wp14:anchorId="12618C1F" wp14:editId="07777777">
          <wp:simplePos x="0" y="0"/>
          <wp:positionH relativeFrom="page">
            <wp:align>right</wp:align>
          </wp:positionH>
          <wp:positionV relativeFrom="page">
            <wp:align>top</wp:align>
          </wp:positionV>
          <wp:extent cx="954000" cy="954000"/>
          <wp:effectExtent l="0" t="0" r="0" b="0"/>
          <wp:wrapNone/>
          <wp:docPr id="52" name="Kuva 52" title="koristeellinen kaarielement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OTEWordPohjaKokosivu00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54000" cy="95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6FEF7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20C6C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21C948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D27B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3A053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6F65F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A5058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D4BC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E92EF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EA0E4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612D2E"/>
    <w:multiLevelType w:val="singleLevel"/>
    <w:tmpl w:val="5CCC5352"/>
    <w:lvl w:ilvl="0">
      <w:start w:val="1"/>
      <w:numFmt w:val="decimal"/>
      <w:lvlText w:val="%1."/>
      <w:lvlJc w:val="left"/>
      <w:pPr>
        <w:tabs>
          <w:tab w:val="num" w:pos="360"/>
        </w:tabs>
        <w:ind w:left="340" w:hanging="340"/>
      </w:pPr>
    </w:lvl>
  </w:abstractNum>
  <w:abstractNum w:abstractNumId="11" w15:restartNumberingAfterBreak="0">
    <w:nsid w:val="24935D4A"/>
    <w:multiLevelType w:val="hybridMultilevel"/>
    <w:tmpl w:val="3474B0C4"/>
    <w:lvl w:ilvl="0" w:tplc="81D8B4F2">
      <w:start w:val="14"/>
      <w:numFmt w:val="bullet"/>
      <w:lvlText w:val="-"/>
      <w:lvlJc w:val="left"/>
      <w:pPr>
        <w:ind w:left="1080" w:hanging="360"/>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2" w15:restartNumberingAfterBreak="0">
    <w:nsid w:val="26096B5B"/>
    <w:multiLevelType w:val="singleLevel"/>
    <w:tmpl w:val="C65C4BCA"/>
    <w:lvl w:ilvl="0">
      <w:start w:val="1"/>
      <w:numFmt w:val="decimal"/>
      <w:lvlText w:val="%1"/>
      <w:lvlJc w:val="left"/>
      <w:pPr>
        <w:tabs>
          <w:tab w:val="num" w:pos="360"/>
        </w:tabs>
        <w:ind w:left="0" w:firstLine="0"/>
      </w:pPr>
    </w:lvl>
  </w:abstractNum>
  <w:abstractNum w:abstractNumId="13" w15:restartNumberingAfterBreak="0">
    <w:nsid w:val="27E71311"/>
    <w:multiLevelType w:val="singleLevel"/>
    <w:tmpl w:val="DB8C19F2"/>
    <w:lvl w:ilvl="0">
      <w:start w:val="1"/>
      <w:numFmt w:val="decimal"/>
      <w:lvlText w:val="%1"/>
      <w:lvlJc w:val="left"/>
      <w:pPr>
        <w:tabs>
          <w:tab w:val="num" w:pos="360"/>
        </w:tabs>
        <w:ind w:left="0" w:firstLine="0"/>
      </w:pPr>
    </w:lvl>
  </w:abstractNum>
  <w:abstractNum w:abstractNumId="14" w15:restartNumberingAfterBreak="0">
    <w:nsid w:val="2CF9053B"/>
    <w:multiLevelType w:val="hybridMultilevel"/>
    <w:tmpl w:val="D8DC33B2"/>
    <w:lvl w:ilvl="0" w:tplc="608C7214">
      <w:start w:val="1"/>
      <w:numFmt w:val="bullet"/>
      <w:lvlText w:val=""/>
      <w:lvlJc w:val="left"/>
      <w:pPr>
        <w:ind w:left="1287" w:hanging="360"/>
      </w:pPr>
      <w:rPr>
        <w:rFonts w:ascii="Symbol" w:hAnsi="Symbol" w:hint="default"/>
        <w:b/>
        <w:i w:val="0"/>
        <w:color w:val="auto"/>
      </w:rPr>
    </w:lvl>
    <w:lvl w:ilvl="1" w:tplc="040B0003" w:tentative="1">
      <w:start w:val="1"/>
      <w:numFmt w:val="bullet"/>
      <w:lvlText w:val="o"/>
      <w:lvlJc w:val="left"/>
      <w:pPr>
        <w:ind w:left="720" w:hanging="360"/>
      </w:pPr>
      <w:rPr>
        <w:rFonts w:ascii="Courier New" w:hAnsi="Courier New" w:cs="Courier New" w:hint="default"/>
      </w:rPr>
    </w:lvl>
    <w:lvl w:ilvl="2" w:tplc="040B0005" w:tentative="1">
      <w:start w:val="1"/>
      <w:numFmt w:val="bullet"/>
      <w:lvlText w:val=""/>
      <w:lvlJc w:val="left"/>
      <w:pPr>
        <w:ind w:left="1440" w:hanging="360"/>
      </w:pPr>
      <w:rPr>
        <w:rFonts w:ascii="Wingdings" w:hAnsi="Wingdings" w:hint="default"/>
      </w:rPr>
    </w:lvl>
    <w:lvl w:ilvl="3" w:tplc="040B0001" w:tentative="1">
      <w:start w:val="1"/>
      <w:numFmt w:val="bullet"/>
      <w:lvlText w:val=""/>
      <w:lvlJc w:val="left"/>
      <w:pPr>
        <w:ind w:left="2160" w:hanging="360"/>
      </w:pPr>
      <w:rPr>
        <w:rFonts w:ascii="Symbol" w:hAnsi="Symbol" w:hint="default"/>
      </w:rPr>
    </w:lvl>
    <w:lvl w:ilvl="4" w:tplc="040B0003" w:tentative="1">
      <w:start w:val="1"/>
      <w:numFmt w:val="bullet"/>
      <w:lvlText w:val="o"/>
      <w:lvlJc w:val="left"/>
      <w:pPr>
        <w:ind w:left="2880" w:hanging="360"/>
      </w:pPr>
      <w:rPr>
        <w:rFonts w:ascii="Courier New" w:hAnsi="Courier New" w:cs="Courier New" w:hint="default"/>
      </w:rPr>
    </w:lvl>
    <w:lvl w:ilvl="5" w:tplc="040B0005" w:tentative="1">
      <w:start w:val="1"/>
      <w:numFmt w:val="bullet"/>
      <w:lvlText w:val=""/>
      <w:lvlJc w:val="left"/>
      <w:pPr>
        <w:ind w:left="3600" w:hanging="360"/>
      </w:pPr>
      <w:rPr>
        <w:rFonts w:ascii="Wingdings" w:hAnsi="Wingdings" w:hint="default"/>
      </w:rPr>
    </w:lvl>
    <w:lvl w:ilvl="6" w:tplc="040B0001" w:tentative="1">
      <w:start w:val="1"/>
      <w:numFmt w:val="bullet"/>
      <w:lvlText w:val=""/>
      <w:lvlJc w:val="left"/>
      <w:pPr>
        <w:ind w:left="4320" w:hanging="360"/>
      </w:pPr>
      <w:rPr>
        <w:rFonts w:ascii="Symbol" w:hAnsi="Symbol" w:hint="default"/>
      </w:rPr>
    </w:lvl>
    <w:lvl w:ilvl="7" w:tplc="040B0003" w:tentative="1">
      <w:start w:val="1"/>
      <w:numFmt w:val="bullet"/>
      <w:lvlText w:val="o"/>
      <w:lvlJc w:val="left"/>
      <w:pPr>
        <w:ind w:left="5040" w:hanging="360"/>
      </w:pPr>
      <w:rPr>
        <w:rFonts w:ascii="Courier New" w:hAnsi="Courier New" w:cs="Courier New" w:hint="default"/>
      </w:rPr>
    </w:lvl>
    <w:lvl w:ilvl="8" w:tplc="040B0005" w:tentative="1">
      <w:start w:val="1"/>
      <w:numFmt w:val="bullet"/>
      <w:lvlText w:val=""/>
      <w:lvlJc w:val="left"/>
      <w:pPr>
        <w:ind w:left="5760" w:hanging="360"/>
      </w:pPr>
      <w:rPr>
        <w:rFonts w:ascii="Wingdings" w:hAnsi="Wingdings" w:hint="default"/>
      </w:rPr>
    </w:lvl>
  </w:abstractNum>
  <w:abstractNum w:abstractNumId="15" w15:restartNumberingAfterBreak="0">
    <w:nsid w:val="32995B75"/>
    <w:multiLevelType w:val="singleLevel"/>
    <w:tmpl w:val="C032AE32"/>
    <w:lvl w:ilvl="0">
      <w:start w:val="1"/>
      <w:numFmt w:val="decimal"/>
      <w:lvlText w:val="%1"/>
      <w:lvlJc w:val="left"/>
      <w:pPr>
        <w:tabs>
          <w:tab w:val="num" w:pos="360"/>
        </w:tabs>
        <w:ind w:left="340" w:hanging="340"/>
      </w:pPr>
    </w:lvl>
  </w:abstractNum>
  <w:abstractNum w:abstractNumId="16" w15:restartNumberingAfterBreak="0">
    <w:nsid w:val="43850000"/>
    <w:multiLevelType w:val="hybridMultilevel"/>
    <w:tmpl w:val="7A96692C"/>
    <w:lvl w:ilvl="0" w:tplc="2B1E6452">
      <w:start w:val="1"/>
      <w:numFmt w:val="bullet"/>
      <w:lvlText w:val="•"/>
      <w:lvlJc w:val="left"/>
      <w:pPr>
        <w:tabs>
          <w:tab w:val="num" w:pos="720"/>
        </w:tabs>
        <w:ind w:left="720" w:hanging="360"/>
      </w:pPr>
      <w:rPr>
        <w:rFonts w:ascii="Arial" w:hAnsi="Arial" w:hint="default"/>
      </w:rPr>
    </w:lvl>
    <w:lvl w:ilvl="1" w:tplc="06509AA6">
      <w:start w:val="1"/>
      <w:numFmt w:val="bullet"/>
      <w:lvlText w:val="•"/>
      <w:lvlJc w:val="left"/>
      <w:pPr>
        <w:tabs>
          <w:tab w:val="num" w:pos="1440"/>
        </w:tabs>
        <w:ind w:left="1440" w:hanging="360"/>
      </w:pPr>
      <w:rPr>
        <w:rFonts w:ascii="Arial" w:hAnsi="Arial" w:hint="default"/>
      </w:rPr>
    </w:lvl>
    <w:lvl w:ilvl="2" w:tplc="41A01FDC" w:tentative="1">
      <w:start w:val="1"/>
      <w:numFmt w:val="bullet"/>
      <w:lvlText w:val="•"/>
      <w:lvlJc w:val="left"/>
      <w:pPr>
        <w:tabs>
          <w:tab w:val="num" w:pos="2160"/>
        </w:tabs>
        <w:ind w:left="2160" w:hanging="360"/>
      </w:pPr>
      <w:rPr>
        <w:rFonts w:ascii="Arial" w:hAnsi="Arial" w:hint="default"/>
      </w:rPr>
    </w:lvl>
    <w:lvl w:ilvl="3" w:tplc="9006BDD2" w:tentative="1">
      <w:start w:val="1"/>
      <w:numFmt w:val="bullet"/>
      <w:lvlText w:val="•"/>
      <w:lvlJc w:val="left"/>
      <w:pPr>
        <w:tabs>
          <w:tab w:val="num" w:pos="2880"/>
        </w:tabs>
        <w:ind w:left="2880" w:hanging="360"/>
      </w:pPr>
      <w:rPr>
        <w:rFonts w:ascii="Arial" w:hAnsi="Arial" w:hint="default"/>
      </w:rPr>
    </w:lvl>
    <w:lvl w:ilvl="4" w:tplc="D64821A0" w:tentative="1">
      <w:start w:val="1"/>
      <w:numFmt w:val="bullet"/>
      <w:lvlText w:val="•"/>
      <w:lvlJc w:val="left"/>
      <w:pPr>
        <w:tabs>
          <w:tab w:val="num" w:pos="3600"/>
        </w:tabs>
        <w:ind w:left="3600" w:hanging="360"/>
      </w:pPr>
      <w:rPr>
        <w:rFonts w:ascii="Arial" w:hAnsi="Arial" w:hint="default"/>
      </w:rPr>
    </w:lvl>
    <w:lvl w:ilvl="5" w:tplc="37B472D4" w:tentative="1">
      <w:start w:val="1"/>
      <w:numFmt w:val="bullet"/>
      <w:lvlText w:val="•"/>
      <w:lvlJc w:val="left"/>
      <w:pPr>
        <w:tabs>
          <w:tab w:val="num" w:pos="4320"/>
        </w:tabs>
        <w:ind w:left="4320" w:hanging="360"/>
      </w:pPr>
      <w:rPr>
        <w:rFonts w:ascii="Arial" w:hAnsi="Arial" w:hint="default"/>
      </w:rPr>
    </w:lvl>
    <w:lvl w:ilvl="6" w:tplc="D27EEAF0" w:tentative="1">
      <w:start w:val="1"/>
      <w:numFmt w:val="bullet"/>
      <w:lvlText w:val="•"/>
      <w:lvlJc w:val="left"/>
      <w:pPr>
        <w:tabs>
          <w:tab w:val="num" w:pos="5040"/>
        </w:tabs>
        <w:ind w:left="5040" w:hanging="360"/>
      </w:pPr>
      <w:rPr>
        <w:rFonts w:ascii="Arial" w:hAnsi="Arial" w:hint="default"/>
      </w:rPr>
    </w:lvl>
    <w:lvl w:ilvl="7" w:tplc="967A3A28" w:tentative="1">
      <w:start w:val="1"/>
      <w:numFmt w:val="bullet"/>
      <w:lvlText w:val="•"/>
      <w:lvlJc w:val="left"/>
      <w:pPr>
        <w:tabs>
          <w:tab w:val="num" w:pos="5760"/>
        </w:tabs>
        <w:ind w:left="5760" w:hanging="360"/>
      </w:pPr>
      <w:rPr>
        <w:rFonts w:ascii="Arial" w:hAnsi="Arial" w:hint="default"/>
      </w:rPr>
    </w:lvl>
    <w:lvl w:ilvl="8" w:tplc="8254763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B331A12"/>
    <w:multiLevelType w:val="singleLevel"/>
    <w:tmpl w:val="B4BC27BA"/>
    <w:lvl w:ilvl="0">
      <w:start w:val="1"/>
      <w:numFmt w:val="decimal"/>
      <w:lvlText w:val="%1"/>
      <w:lvlJc w:val="left"/>
      <w:pPr>
        <w:tabs>
          <w:tab w:val="num" w:pos="360"/>
        </w:tabs>
        <w:ind w:left="340" w:hanging="340"/>
      </w:pPr>
    </w:lvl>
  </w:abstractNum>
  <w:abstractNum w:abstractNumId="18" w15:restartNumberingAfterBreak="0">
    <w:nsid w:val="5E511475"/>
    <w:multiLevelType w:val="singleLevel"/>
    <w:tmpl w:val="62001FD0"/>
    <w:lvl w:ilvl="0">
      <w:start w:val="1"/>
      <w:numFmt w:val="decimal"/>
      <w:lvlText w:val="%1."/>
      <w:lvlJc w:val="left"/>
      <w:pPr>
        <w:tabs>
          <w:tab w:val="num" w:pos="360"/>
        </w:tabs>
        <w:ind w:left="340" w:hanging="340"/>
      </w:pPr>
    </w:lvl>
  </w:abstractNum>
  <w:abstractNum w:abstractNumId="19" w15:restartNumberingAfterBreak="0">
    <w:nsid w:val="74180EF2"/>
    <w:multiLevelType w:val="hybridMultilevel"/>
    <w:tmpl w:val="A73E7280"/>
    <w:lvl w:ilvl="0" w:tplc="354C2372">
      <w:start w:val="1"/>
      <w:numFmt w:val="bullet"/>
      <w:pStyle w:val="Luettelokappale"/>
      <w:lvlText w:val=""/>
      <w:lvlJc w:val="left"/>
      <w:pPr>
        <w:ind w:left="1287" w:hanging="360"/>
      </w:pPr>
      <w:rPr>
        <w:rFonts w:ascii="Symbol" w:hAnsi="Symbol" w:hint="default"/>
        <w:b/>
        <w:i w:val="0"/>
        <w:color w:val="F18700" w:themeColor="accent1"/>
      </w:rPr>
    </w:lvl>
    <w:lvl w:ilvl="1" w:tplc="040B0003">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20" w15:restartNumberingAfterBreak="0">
    <w:nsid w:val="765D1BA1"/>
    <w:multiLevelType w:val="hybridMultilevel"/>
    <w:tmpl w:val="978A2868"/>
    <w:lvl w:ilvl="0" w:tplc="0EBA675C">
      <w:start w:val="1"/>
      <w:numFmt w:val="decimal"/>
      <w:lvlText w:val="%1)"/>
      <w:lvlJc w:val="left"/>
      <w:pPr>
        <w:ind w:left="1440" w:hanging="360"/>
      </w:pPr>
      <w:rPr>
        <w:rFonts w:hint="default"/>
      </w:r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21" w15:restartNumberingAfterBreak="0">
    <w:nsid w:val="7E1E2493"/>
    <w:multiLevelType w:val="hybridMultilevel"/>
    <w:tmpl w:val="2A0C98D0"/>
    <w:lvl w:ilvl="0" w:tplc="FCEEEA5A">
      <w:start w:val="14"/>
      <w:numFmt w:val="bullet"/>
      <w:lvlText w:val="-"/>
      <w:lvlJc w:val="left"/>
      <w:pPr>
        <w:ind w:left="1080" w:hanging="360"/>
      </w:pPr>
      <w:rPr>
        <w:rFonts w:ascii="Arial" w:eastAsia="Times New Roman" w:hAnsi="Arial" w:cs="Arial" w:hint="default"/>
        <w:sz w:val="20"/>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num w:numId="1">
    <w:abstractNumId w:val="17"/>
  </w:num>
  <w:num w:numId="2">
    <w:abstractNumId w:val="10"/>
  </w:num>
  <w:num w:numId="3">
    <w:abstractNumId w:val="15"/>
  </w:num>
  <w:num w:numId="4">
    <w:abstractNumId w:val="18"/>
  </w:num>
  <w:num w:numId="5">
    <w:abstractNumId w:val="13"/>
  </w:num>
  <w:num w:numId="6">
    <w:abstractNumId w:val="1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9"/>
  </w:num>
  <w:num w:numId="18">
    <w:abstractNumId w:val="14"/>
  </w:num>
  <w:num w:numId="19">
    <w:abstractNumId w:val="16"/>
  </w:num>
  <w:num w:numId="20">
    <w:abstractNumId w:val="11"/>
  </w:num>
  <w:num w:numId="21">
    <w:abstractNumId w:val="21"/>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activeWritingStyle w:appName="MSWord" w:lang="fi-FI" w:vendorID="64" w:dllVersion="6" w:nlCheck="1" w:checkStyle="0"/>
  <w:activeWritingStyle w:appName="MSWord" w:lang="en-US" w:vendorID="64" w:dllVersion="6" w:nlCheck="1" w:checkStyle="1"/>
  <w:activeWritingStyle w:appName="MSWord" w:lang="fi-FI"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F66"/>
    <w:rsid w:val="00021102"/>
    <w:rsid w:val="000373BD"/>
    <w:rsid w:val="00083F94"/>
    <w:rsid w:val="00087E2B"/>
    <w:rsid w:val="00091A97"/>
    <w:rsid w:val="000B461C"/>
    <w:rsid w:val="000D79C4"/>
    <w:rsid w:val="000E1623"/>
    <w:rsid w:val="000F2157"/>
    <w:rsid w:val="00105CA9"/>
    <w:rsid w:val="00140EF8"/>
    <w:rsid w:val="00146B2A"/>
    <w:rsid w:val="00153384"/>
    <w:rsid w:val="0015489D"/>
    <w:rsid w:val="001927A7"/>
    <w:rsid w:val="001C5F59"/>
    <w:rsid w:val="002867AA"/>
    <w:rsid w:val="002A7049"/>
    <w:rsid w:val="002E0DD7"/>
    <w:rsid w:val="002E3C10"/>
    <w:rsid w:val="002F52C2"/>
    <w:rsid w:val="00305B46"/>
    <w:rsid w:val="003241A6"/>
    <w:rsid w:val="00377BED"/>
    <w:rsid w:val="003B14B0"/>
    <w:rsid w:val="003B5EF5"/>
    <w:rsid w:val="003C01B5"/>
    <w:rsid w:val="003C103F"/>
    <w:rsid w:val="003E5ED7"/>
    <w:rsid w:val="00404032"/>
    <w:rsid w:val="00414729"/>
    <w:rsid w:val="004226C5"/>
    <w:rsid w:val="004429C7"/>
    <w:rsid w:val="00451CEA"/>
    <w:rsid w:val="004751F2"/>
    <w:rsid w:val="004A0EF9"/>
    <w:rsid w:val="004C065B"/>
    <w:rsid w:val="004C2F28"/>
    <w:rsid w:val="00584043"/>
    <w:rsid w:val="00591235"/>
    <w:rsid w:val="00597082"/>
    <w:rsid w:val="005A430F"/>
    <w:rsid w:val="005B297E"/>
    <w:rsid w:val="005D383F"/>
    <w:rsid w:val="005F1333"/>
    <w:rsid w:val="005F1C27"/>
    <w:rsid w:val="005F2CDD"/>
    <w:rsid w:val="006052C5"/>
    <w:rsid w:val="00611703"/>
    <w:rsid w:val="00612ACC"/>
    <w:rsid w:val="006201F1"/>
    <w:rsid w:val="0062505D"/>
    <w:rsid w:val="00647F48"/>
    <w:rsid w:val="006C4C03"/>
    <w:rsid w:val="006D7716"/>
    <w:rsid w:val="006F43D7"/>
    <w:rsid w:val="006F5B3A"/>
    <w:rsid w:val="006F6E66"/>
    <w:rsid w:val="00710B79"/>
    <w:rsid w:val="007644E7"/>
    <w:rsid w:val="0077386C"/>
    <w:rsid w:val="007827C2"/>
    <w:rsid w:val="007A6A1F"/>
    <w:rsid w:val="007B162B"/>
    <w:rsid w:val="007B6CCE"/>
    <w:rsid w:val="007D053C"/>
    <w:rsid w:val="007D3144"/>
    <w:rsid w:val="007D631B"/>
    <w:rsid w:val="00807007"/>
    <w:rsid w:val="008423BA"/>
    <w:rsid w:val="008C41CD"/>
    <w:rsid w:val="008D2F02"/>
    <w:rsid w:val="008E6496"/>
    <w:rsid w:val="008F3A17"/>
    <w:rsid w:val="009407C5"/>
    <w:rsid w:val="009472DE"/>
    <w:rsid w:val="0095059C"/>
    <w:rsid w:val="009840D5"/>
    <w:rsid w:val="009C566F"/>
    <w:rsid w:val="009F4E01"/>
    <w:rsid w:val="00A15B05"/>
    <w:rsid w:val="00A55FED"/>
    <w:rsid w:val="00A85860"/>
    <w:rsid w:val="00AA2231"/>
    <w:rsid w:val="00AB1C8F"/>
    <w:rsid w:val="00AC6300"/>
    <w:rsid w:val="00AD35C4"/>
    <w:rsid w:val="00AE0F66"/>
    <w:rsid w:val="00AF01F5"/>
    <w:rsid w:val="00B00662"/>
    <w:rsid w:val="00B12DA8"/>
    <w:rsid w:val="00B135CC"/>
    <w:rsid w:val="00BC5827"/>
    <w:rsid w:val="00BC5B01"/>
    <w:rsid w:val="00BD2064"/>
    <w:rsid w:val="00BE4D11"/>
    <w:rsid w:val="00BF6A37"/>
    <w:rsid w:val="00C0067E"/>
    <w:rsid w:val="00C27A86"/>
    <w:rsid w:val="00C40188"/>
    <w:rsid w:val="00C55D54"/>
    <w:rsid w:val="00C5627C"/>
    <w:rsid w:val="00CC3D81"/>
    <w:rsid w:val="00D174BF"/>
    <w:rsid w:val="00D22A93"/>
    <w:rsid w:val="00D32FC1"/>
    <w:rsid w:val="00D34286"/>
    <w:rsid w:val="00D720EA"/>
    <w:rsid w:val="00DE7084"/>
    <w:rsid w:val="00DF29AA"/>
    <w:rsid w:val="00E03279"/>
    <w:rsid w:val="00E067F2"/>
    <w:rsid w:val="00E4098E"/>
    <w:rsid w:val="00E40C68"/>
    <w:rsid w:val="00E520E5"/>
    <w:rsid w:val="00E5787A"/>
    <w:rsid w:val="00E6398E"/>
    <w:rsid w:val="00E71897"/>
    <w:rsid w:val="00EC3D63"/>
    <w:rsid w:val="00F2504A"/>
    <w:rsid w:val="00F25BBE"/>
    <w:rsid w:val="00F842B9"/>
    <w:rsid w:val="00F853E7"/>
    <w:rsid w:val="00F94A0D"/>
    <w:rsid w:val="00FB3BDB"/>
    <w:rsid w:val="00FC3E98"/>
    <w:rsid w:val="5CAB3EE6"/>
    <w:rsid w:val="6CFC73D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10CD4D"/>
  <w15:docId w15:val="{CCE80FD1-BA66-4D2C-8544-18635F8BE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EC3D63"/>
    <w:pPr>
      <w:spacing w:before="120" w:line="276" w:lineRule="auto"/>
    </w:pPr>
    <w:rPr>
      <w:rFonts w:ascii="Arial" w:hAnsi="Arial" w:cs="Arial"/>
      <w:color w:val="3F3F3F" w:themeColor="text1"/>
    </w:rPr>
  </w:style>
  <w:style w:type="paragraph" w:styleId="Otsikko1">
    <w:name w:val="heading 1"/>
    <w:next w:val="Normaali"/>
    <w:qFormat/>
    <w:rsid w:val="00EC3D63"/>
    <w:pPr>
      <w:keepNext/>
      <w:ind w:left="-851"/>
      <w:outlineLvl w:val="0"/>
    </w:pPr>
    <w:rPr>
      <w:rFonts w:ascii="Arial" w:hAnsi="Arial" w:cs="Arial"/>
      <w:b/>
      <w:bCs/>
      <w:color w:val="595965" w:themeColor="text2"/>
      <w:kern w:val="32"/>
      <w:sz w:val="28"/>
      <w:szCs w:val="32"/>
    </w:rPr>
  </w:style>
  <w:style w:type="paragraph" w:styleId="Otsikko2">
    <w:name w:val="heading 2"/>
    <w:next w:val="Normaali"/>
    <w:link w:val="Otsikko2Char"/>
    <w:unhideWhenUsed/>
    <w:qFormat/>
    <w:rsid w:val="00EC3D63"/>
    <w:pPr>
      <w:keepNext/>
      <w:keepLines/>
      <w:spacing w:before="240"/>
      <w:ind w:left="-851"/>
      <w:outlineLvl w:val="1"/>
    </w:pPr>
    <w:rPr>
      <w:rFonts w:ascii="Arial" w:eastAsiaTheme="majorEastAsia" w:hAnsi="Arial" w:cs="Arial"/>
      <w:b/>
      <w:color w:val="595965" w:themeColor="text2"/>
      <w:sz w:val="22"/>
      <w:szCs w:val="26"/>
      <w:lang w:val="en-US"/>
    </w:rPr>
  </w:style>
  <w:style w:type="paragraph" w:styleId="Otsikko3">
    <w:name w:val="heading 3"/>
    <w:basedOn w:val="Normaali"/>
    <w:next w:val="Normaali"/>
    <w:link w:val="Otsikko3Char"/>
    <w:unhideWhenUsed/>
    <w:qFormat/>
    <w:rsid w:val="00807007"/>
    <w:pPr>
      <w:keepNext/>
      <w:keepLines/>
      <w:spacing w:before="200" w:after="80" w:line="240" w:lineRule="auto"/>
      <w:ind w:left="-851"/>
      <w:outlineLvl w:val="2"/>
    </w:pPr>
    <w:rPr>
      <w:rFonts w:eastAsiaTheme="majorEastAsia"/>
      <w:b/>
      <w:i/>
      <w:color w:val="595965" w:themeColor="text2"/>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link w:val="YltunnisteChar"/>
    <w:uiPriority w:val="99"/>
    <w:rsid w:val="00E03279"/>
    <w:pPr>
      <w:tabs>
        <w:tab w:val="right" w:pos="9639"/>
      </w:tabs>
    </w:pPr>
    <w:rPr>
      <w:rFonts w:ascii="Arial" w:hAnsi="Arial"/>
      <w:color w:val="3F3F3F" w:themeColor="text1"/>
      <w:sz w:val="22"/>
    </w:rPr>
  </w:style>
  <w:style w:type="paragraph" w:customStyle="1" w:styleId="KuntaToimistoTeksti">
    <w:name w:val="KuntaToimistoTeksti"/>
    <w:semiHidden/>
    <w:rsid w:val="00DF29AA"/>
    <w:pPr>
      <w:tabs>
        <w:tab w:val="left" w:pos="0"/>
        <w:tab w:val="left" w:pos="1298"/>
        <w:tab w:val="left" w:pos="2591"/>
        <w:tab w:val="left" w:pos="3890"/>
        <w:tab w:val="left" w:pos="5182"/>
        <w:tab w:val="left" w:pos="6481"/>
        <w:tab w:val="left" w:pos="7779"/>
        <w:tab w:val="left" w:pos="8931"/>
      </w:tabs>
    </w:pPr>
    <w:rPr>
      <w:rFonts w:ascii="Tahoma" w:hAnsi="Tahoma"/>
      <w:sz w:val="24"/>
    </w:rPr>
  </w:style>
  <w:style w:type="character" w:styleId="Sivunumero">
    <w:name w:val="page number"/>
    <w:basedOn w:val="Kappaleenoletusfontti"/>
    <w:semiHidden/>
    <w:rsid w:val="00E71897"/>
    <w:rPr>
      <w:rFonts w:ascii="Arial" w:hAnsi="Arial"/>
      <w:sz w:val="22"/>
    </w:rPr>
  </w:style>
  <w:style w:type="paragraph" w:customStyle="1" w:styleId="Asialuettelo">
    <w:name w:val="Asialuettelo"/>
    <w:basedOn w:val="Asiateksti"/>
    <w:semiHidden/>
    <w:rsid w:val="00DF29AA"/>
    <w:pPr>
      <w:spacing w:after="240"/>
      <w:ind w:left="2596"/>
    </w:pPr>
  </w:style>
  <w:style w:type="paragraph" w:customStyle="1" w:styleId="Asiateksti">
    <w:name w:val="Asiateksti"/>
    <w:basedOn w:val="KuntaToimistoTeksti"/>
    <w:semiHidden/>
    <w:rsid w:val="00DF29AA"/>
    <w:pPr>
      <w:ind w:left="1298" w:hanging="1298"/>
      <w:jc w:val="both"/>
    </w:pPr>
  </w:style>
  <w:style w:type="paragraph" w:customStyle="1" w:styleId="Asiaotsikko">
    <w:name w:val="Asiaotsikko"/>
    <w:basedOn w:val="KuntaToimistoTeksti"/>
    <w:next w:val="Asiateksti"/>
    <w:semiHidden/>
    <w:rsid w:val="00DF29AA"/>
    <w:pPr>
      <w:tabs>
        <w:tab w:val="clear" w:pos="8931"/>
        <w:tab w:val="left" w:pos="8930"/>
      </w:tabs>
      <w:ind w:left="1298" w:hanging="1298"/>
    </w:pPr>
    <w:rPr>
      <w:caps/>
    </w:rPr>
  </w:style>
  <w:style w:type="paragraph" w:styleId="Sisluet1">
    <w:name w:val="toc 1"/>
    <w:basedOn w:val="KuntaToimistoTeksti"/>
    <w:next w:val="KuntaToimistoTeksti"/>
    <w:semiHidden/>
    <w:rsid w:val="00DF29AA"/>
    <w:pPr>
      <w:tabs>
        <w:tab w:val="clear" w:pos="2591"/>
        <w:tab w:val="clear" w:pos="3890"/>
        <w:tab w:val="clear" w:pos="5182"/>
        <w:tab w:val="clear" w:pos="6481"/>
        <w:tab w:val="clear" w:pos="7779"/>
        <w:tab w:val="clear" w:pos="8931"/>
        <w:tab w:val="right" w:pos="9639"/>
      </w:tabs>
      <w:spacing w:before="240"/>
      <w:ind w:left="1298" w:right="851" w:hanging="1298"/>
    </w:pPr>
    <w:rPr>
      <w:caps/>
    </w:rPr>
  </w:style>
  <w:style w:type="paragraph" w:customStyle="1" w:styleId="TwebTeksti">
    <w:name w:val="TwebTeksti"/>
    <w:basedOn w:val="Normaali"/>
    <w:semiHidden/>
  </w:style>
  <w:style w:type="paragraph" w:customStyle="1" w:styleId="TwebAsiateksti1">
    <w:name w:val="TwebAsiateksti1"/>
    <w:basedOn w:val="TwebTeksti"/>
    <w:semiHidden/>
    <w:pPr>
      <w:ind w:left="2608" w:hanging="2608"/>
    </w:pPr>
    <w:rPr>
      <w:lang w:eastAsia="en-US"/>
    </w:rPr>
  </w:style>
  <w:style w:type="paragraph" w:customStyle="1" w:styleId="TwebAsiateksti2">
    <w:name w:val="TwebAsiateksti2"/>
    <w:basedOn w:val="TwebTeksti"/>
    <w:semiHidden/>
    <w:pPr>
      <w:ind w:left="2608" w:hanging="2608"/>
    </w:pPr>
    <w:rPr>
      <w:lang w:eastAsia="en-US"/>
    </w:rPr>
  </w:style>
  <w:style w:type="paragraph" w:customStyle="1" w:styleId="TwebOtsikko">
    <w:name w:val="TwebOtsikko"/>
    <w:basedOn w:val="TwebTeksti"/>
    <w:next w:val="TwebAsiateksti1"/>
    <w:semiHidden/>
    <w:rPr>
      <w:b/>
      <w:caps/>
      <w:lang w:eastAsia="en-US"/>
    </w:rPr>
  </w:style>
  <w:style w:type="paragraph" w:customStyle="1" w:styleId="TwebYltunniste">
    <w:name w:val="TwebYlätunniste"/>
    <w:basedOn w:val="TwebTeksti"/>
    <w:semiHidden/>
    <w:rPr>
      <w:lang w:eastAsia="en-US"/>
    </w:rPr>
  </w:style>
  <w:style w:type="table" w:styleId="TaulukkoRuudukko">
    <w:name w:val="Table Grid"/>
    <w:basedOn w:val="Normaalitaulukko"/>
    <w:rsid w:val="00D22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semiHidden/>
    <w:rPr>
      <w:color w:val="0000FF"/>
      <w:u w:val="single"/>
    </w:rPr>
  </w:style>
  <w:style w:type="character" w:customStyle="1" w:styleId="leipislinkki1">
    <w:name w:val="leipislinkki1"/>
    <w:semiHidden/>
    <w:rPr>
      <w:rFonts w:ascii="Georgia" w:hAnsi="Georgia" w:hint="default"/>
      <w:color w:val="FFFFFF"/>
      <w:sz w:val="21"/>
      <w:szCs w:val="21"/>
      <w:u w:val="single"/>
      <w:bdr w:val="none" w:sz="0" w:space="0" w:color="auto" w:frame="1"/>
    </w:rPr>
  </w:style>
  <w:style w:type="paragraph" w:styleId="Seliteteksti">
    <w:name w:val="Balloon Text"/>
    <w:basedOn w:val="Normaali"/>
    <w:semiHidden/>
    <w:rPr>
      <w:rFonts w:ascii="Tahoma" w:hAnsi="Tahoma" w:cs="Tahoma"/>
      <w:sz w:val="16"/>
      <w:szCs w:val="16"/>
    </w:rPr>
  </w:style>
  <w:style w:type="paragraph" w:customStyle="1" w:styleId="Alaluettelo">
    <w:name w:val="Alaluettelo"/>
    <w:basedOn w:val="Asialuettelo"/>
    <w:semiHidden/>
    <w:rsid w:val="00DF29AA"/>
    <w:pPr>
      <w:ind w:left="3895"/>
    </w:pPr>
  </w:style>
  <w:style w:type="paragraph" w:customStyle="1" w:styleId="makro">
    <w:name w:val="makro"/>
    <w:semiHidden/>
    <w:rsid w:val="00DF29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akroteksti">
    <w:name w:val="macro"/>
    <w:semiHidden/>
    <w:rsid w:val="00DF29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8"/>
    </w:rPr>
  </w:style>
  <w:style w:type="paragraph" w:customStyle="1" w:styleId="OteOikTod">
    <w:name w:val="OteOikTod"/>
    <w:semiHidden/>
    <w:rsid w:val="00DF29AA"/>
    <w:pPr>
      <w:ind w:left="4819"/>
    </w:pPr>
    <w:rPr>
      <w:rFonts w:ascii="Tahoma" w:hAnsi="Tahoma"/>
    </w:rPr>
  </w:style>
  <w:style w:type="paragraph" w:customStyle="1" w:styleId="Viranhaltijapts">
    <w:name w:val="Viranhaltijapäätös"/>
    <w:basedOn w:val="KuntaToimistoTeksti"/>
    <w:semiHidden/>
    <w:rsid w:val="00DF29AA"/>
  </w:style>
  <w:style w:type="paragraph" w:styleId="Alatunniste">
    <w:name w:val="footer"/>
    <w:basedOn w:val="Normaali"/>
    <w:link w:val="AlatunnisteChar"/>
    <w:uiPriority w:val="99"/>
    <w:rsid w:val="005F1C27"/>
    <w:pPr>
      <w:tabs>
        <w:tab w:val="center" w:pos="4819"/>
        <w:tab w:val="right" w:pos="9638"/>
      </w:tabs>
    </w:pPr>
  </w:style>
  <w:style w:type="character" w:customStyle="1" w:styleId="AlatunnisteChar">
    <w:name w:val="Alatunniste Char"/>
    <w:link w:val="Alatunniste"/>
    <w:uiPriority w:val="99"/>
    <w:rsid w:val="005F1C27"/>
    <w:rPr>
      <w:rFonts w:ascii="Myriad Pro" w:hAnsi="Myriad Pro"/>
      <w:sz w:val="22"/>
    </w:rPr>
  </w:style>
  <w:style w:type="paragraph" w:customStyle="1" w:styleId="BasicParagraph">
    <w:name w:val="[Basic Paragraph]"/>
    <w:basedOn w:val="Normaali"/>
    <w:uiPriority w:val="99"/>
    <w:rsid w:val="00597082"/>
    <w:pPr>
      <w:autoSpaceDE w:val="0"/>
      <w:autoSpaceDN w:val="0"/>
      <w:adjustRightInd w:val="0"/>
      <w:spacing w:line="288" w:lineRule="auto"/>
      <w:textAlignment w:val="center"/>
    </w:pPr>
    <w:rPr>
      <w:rFonts w:ascii="Minion Pro" w:eastAsiaTheme="minorHAnsi" w:hAnsi="Minion Pro" w:cs="Minion Pro"/>
      <w:color w:val="000000"/>
      <w:sz w:val="24"/>
      <w:szCs w:val="24"/>
      <w:lang w:val="en-US" w:eastAsia="en-US"/>
    </w:rPr>
  </w:style>
  <w:style w:type="paragraph" w:customStyle="1" w:styleId="Asialistaotsikko">
    <w:name w:val="Asialistaotsikko"/>
    <w:rsid w:val="006D7716"/>
    <w:pPr>
      <w:outlineLvl w:val="0"/>
    </w:pPr>
    <w:rPr>
      <w:rFonts w:ascii="Arial" w:hAnsi="Arial" w:cs="Arial"/>
      <w:b/>
      <w:caps/>
      <w:color w:val="595965" w:themeColor="text2"/>
      <w:sz w:val="22"/>
    </w:rPr>
  </w:style>
  <w:style w:type="paragraph" w:customStyle="1" w:styleId="alatunniste0">
    <w:name w:val="alatunniste"/>
    <w:qFormat/>
    <w:rsid w:val="00EC3D63"/>
    <w:pPr>
      <w:tabs>
        <w:tab w:val="right" w:pos="9921"/>
      </w:tabs>
      <w:ind w:left="-567"/>
    </w:pPr>
    <w:rPr>
      <w:rFonts w:ascii="Arial" w:hAnsi="Arial" w:cs="Arial"/>
      <w:color w:val="3F3F3F" w:themeColor="text1"/>
      <w:sz w:val="16"/>
    </w:rPr>
  </w:style>
  <w:style w:type="character" w:customStyle="1" w:styleId="Otsikko2Char">
    <w:name w:val="Otsikko 2 Char"/>
    <w:basedOn w:val="Kappaleenoletusfontti"/>
    <w:link w:val="Otsikko2"/>
    <w:rsid w:val="00EC3D63"/>
    <w:rPr>
      <w:rFonts w:ascii="Arial" w:eastAsiaTheme="majorEastAsia" w:hAnsi="Arial" w:cs="Arial"/>
      <w:b/>
      <w:color w:val="595965" w:themeColor="text2"/>
      <w:sz w:val="22"/>
      <w:szCs w:val="26"/>
      <w:lang w:val="en-US"/>
    </w:rPr>
  </w:style>
  <w:style w:type="character" w:customStyle="1" w:styleId="YltunnisteChar">
    <w:name w:val="Ylätunniste Char"/>
    <w:basedOn w:val="Kappaleenoletusfontti"/>
    <w:link w:val="Yltunniste"/>
    <w:uiPriority w:val="99"/>
    <w:rsid w:val="00647F48"/>
    <w:rPr>
      <w:rFonts w:ascii="Arial" w:hAnsi="Arial"/>
      <w:color w:val="3F3F3F" w:themeColor="text1"/>
      <w:sz w:val="22"/>
    </w:rPr>
  </w:style>
  <w:style w:type="character" w:customStyle="1" w:styleId="Otsikko3Char">
    <w:name w:val="Otsikko 3 Char"/>
    <w:basedOn w:val="Kappaleenoletusfontti"/>
    <w:link w:val="Otsikko3"/>
    <w:rsid w:val="00807007"/>
    <w:rPr>
      <w:rFonts w:ascii="Arial" w:eastAsiaTheme="majorEastAsia" w:hAnsi="Arial" w:cs="Arial"/>
      <w:b/>
      <w:i/>
      <w:color w:val="595965" w:themeColor="text2"/>
      <w:szCs w:val="24"/>
    </w:rPr>
  </w:style>
  <w:style w:type="paragraph" w:styleId="Luettelokappale">
    <w:name w:val="List Paragraph"/>
    <w:basedOn w:val="Normaali"/>
    <w:uiPriority w:val="34"/>
    <w:qFormat/>
    <w:rsid w:val="00EC3D63"/>
    <w:pPr>
      <w:numPr>
        <w:numId w:val="17"/>
      </w:numPr>
      <w:spacing w:before="80"/>
      <w:ind w:left="851" w:hanging="284"/>
      <w:contextualSpacing/>
    </w:pPr>
  </w:style>
  <w:style w:type="character" w:styleId="Voimakas">
    <w:name w:val="Strong"/>
    <w:basedOn w:val="Kappaleenoletusfontti"/>
    <w:uiPriority w:val="22"/>
    <w:qFormat/>
    <w:rsid w:val="00BC5B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1817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eema">
  <a:themeElements>
    <a:clrScheme name="Työkyky-ohjelma">
      <a:dk1>
        <a:srgbClr val="3F3F3F"/>
      </a:dk1>
      <a:lt1>
        <a:sysClr val="window" lastClr="FFFFFF"/>
      </a:lt1>
      <a:dk2>
        <a:srgbClr val="595965"/>
      </a:dk2>
      <a:lt2>
        <a:srgbClr val="E7E6E6"/>
      </a:lt2>
      <a:accent1>
        <a:srgbClr val="F18700"/>
      </a:accent1>
      <a:accent2>
        <a:srgbClr val="002F6C"/>
      </a:accent2>
      <a:accent3>
        <a:srgbClr val="365ABD"/>
      </a:accent3>
      <a:accent4>
        <a:srgbClr val="5D626A"/>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Asiakirja" ma:contentTypeID="0x010100FC273FBDB1AAC448BDBB3CA1302F22C6" ma:contentTypeVersion="3" ma:contentTypeDescription="Luo uusi asiakirja." ma:contentTypeScope="" ma:versionID="3cf92efc90fd97c5548b5b3f6d259d45">
  <xsd:schema xmlns:xsd="http://www.w3.org/2001/XMLSchema" xmlns:xs="http://www.w3.org/2001/XMLSchema" xmlns:p="http://schemas.microsoft.com/office/2006/metadata/properties" xmlns:ns2="ebb82943-49da-4504-a2f3-a33fb2eb95f1" targetNamespace="http://schemas.microsoft.com/office/2006/metadata/properties" ma:root="true" ma:fieldsID="73a7f945de27690f0e5612b79736f6f4" ns2:_="">
    <xsd:import namespace="ebb82943-49da-4504-a2f3-a33fb2eb95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DCCB93-648A-4FFA-8308-18AC5A795AE4}">
  <ds:schemaRefs>
    <ds:schemaRef ds:uri="http://schemas.microsoft.com/sharepoint/v3/contenttype/forms"/>
  </ds:schemaRefs>
</ds:datastoreItem>
</file>

<file path=customXml/itemProps2.xml><?xml version="1.0" encoding="utf-8"?>
<ds:datastoreItem xmlns:ds="http://schemas.openxmlformats.org/officeDocument/2006/customXml" ds:itemID="{1AFE6E8D-F50D-4FAF-8EC7-595E201FB6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E009E0-4F75-4A88-8751-44BBD4F7FB60}">
  <ds:schemaRefs>
    <ds:schemaRef ds:uri="http://schemas.openxmlformats.org/officeDocument/2006/bibliography"/>
  </ds:schemaRefs>
</ds:datastoreItem>
</file>

<file path=customXml/itemProps4.xml><?xml version="1.0" encoding="utf-8"?>
<ds:datastoreItem xmlns:ds="http://schemas.openxmlformats.org/officeDocument/2006/customXml" ds:itemID="{2232E210-817F-4796-BA4A-44B52E2B9C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2943-49da-4504-a2f3-a33fb2eb9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750</Words>
  <Characters>6082</Characters>
  <Application>Microsoft Office Word</Application>
  <DocSecurity>0</DocSecurity>
  <Lines>50</Lines>
  <Paragraphs>13</Paragraphs>
  <ScaleCrop>false</ScaleCrop>
  <HeadingPairs>
    <vt:vector size="2" baseType="variant">
      <vt:variant>
        <vt:lpstr>Otsikko</vt:lpstr>
      </vt:variant>
      <vt:variant>
        <vt:i4>1</vt:i4>
      </vt:variant>
    </vt:vector>
  </HeadingPairs>
  <TitlesOfParts>
    <vt:vector size="1" baseType="lpstr">
      <vt:lpstr>Muistiopohja</vt:lpstr>
    </vt:vector>
  </TitlesOfParts>
  <Company>THL</Company>
  <LinksUpToDate>false</LinksUpToDate>
  <CharactersWithSpaces>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Muistiopohja</dc:title>
  <dc:creator>Osolanus Jani (STM)</dc:creator>
  <cp:lastModifiedBy>Nikkilä Mikko</cp:lastModifiedBy>
  <cp:revision>2</cp:revision>
  <dcterms:created xsi:type="dcterms:W3CDTF">2021-06-17T07:35:00Z</dcterms:created>
  <dcterms:modified xsi:type="dcterms:W3CDTF">2021-06-17T07:35:00Z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web_idorg">
    <vt:lpwstr>tweb_idorg</vt:lpwstr>
  </property>
  <property fmtid="{D5CDD505-2E9C-101B-9397-08002B2CF9AE}" pid="3" name="tweb_idnumber">
    <vt:lpwstr>tweb_idnumber</vt:lpwstr>
  </property>
  <property fmtid="{D5CDD505-2E9C-101B-9397-08002B2CF9AE}" pid="4" name="tweb_idyear">
    <vt:lpwstr>tweb_idyear</vt:lpwstr>
  </property>
  <property fmtid="{D5CDD505-2E9C-101B-9397-08002B2CF9AE}" pid="5" name="tweb_idgroup">
    <vt:lpwstr>tweb_idgroup</vt:lpwstr>
  </property>
  <property fmtid="{D5CDD505-2E9C-101B-9397-08002B2CF9AE}" pid="6" name="tweb_doc_title">
    <vt:lpwstr>Otsikko</vt:lpwstr>
  </property>
  <property fmtid="{D5CDD505-2E9C-101B-9397-08002B2CF9AE}" pid="7" name="tweb_doc_publicityclass">
    <vt:lpwstr>Julkisuus</vt:lpwstr>
  </property>
  <property fmtid="{D5CDD505-2E9C-101B-9397-08002B2CF9AE}" pid="8" name="tweb_doc_status">
    <vt:lpwstr>Tila</vt:lpwstr>
  </property>
  <property fmtid="{D5CDD505-2E9C-101B-9397-08002B2CF9AE}" pid="9" name="tweb_doc_creator">
    <vt:lpwstr>Version laatija</vt:lpwstr>
  </property>
  <property fmtid="{D5CDD505-2E9C-101B-9397-08002B2CF9AE}" pid="10" name="tweb_doc_publisher">
    <vt:lpwstr>Organisaatio</vt:lpwstr>
  </property>
  <property fmtid="{D5CDD505-2E9C-101B-9397-08002B2CF9AE}" pid="11" name="tweb_doc_contributor">
    <vt:lpwstr>Muut tekijät</vt:lpwstr>
  </property>
  <property fmtid="{D5CDD505-2E9C-101B-9397-08002B2CF9AE}" pid="12" name="tweb_doc_language">
    <vt:lpwstr>Kieli</vt:lpwstr>
  </property>
  <property fmtid="{D5CDD505-2E9C-101B-9397-08002B2CF9AE}" pid="13" name="tweb_doc_fileextension">
    <vt:lpwstr>Formaatti</vt:lpwstr>
  </property>
  <property fmtid="{D5CDD505-2E9C-101B-9397-08002B2CF9AE}" pid="14" name="tweb_doc_description">
    <vt:lpwstr>Tiivistelmä</vt:lpwstr>
  </property>
  <property fmtid="{D5CDD505-2E9C-101B-9397-08002B2CF9AE}" pid="15" name="tweb_doc_securityreason">
    <vt:lpwstr>Salassapitoperuste</vt:lpwstr>
  </property>
  <property fmtid="{D5CDD505-2E9C-101B-9397-08002B2CF9AE}" pid="16" name="tweb_doc_securityperiodend">
    <vt:lpwstr>Salassapitoaika päättyy</vt:lpwstr>
  </property>
  <property fmtid="{D5CDD505-2E9C-101B-9397-08002B2CF9AE}" pid="17" name="tweb_doc_created">
    <vt:lpwstr>Laatimisaika</vt:lpwstr>
  </property>
  <property fmtid="{D5CDD505-2E9C-101B-9397-08002B2CF9AE}" pid="18" name="tweb_doc_modified">
    <vt:lpwstr>Tallennusaika</vt:lpwstr>
  </property>
  <property fmtid="{D5CDD505-2E9C-101B-9397-08002B2CF9AE}" pid="19" name="tweb_doc_available">
    <vt:lpwstr>Saatavuus</vt:lpwstr>
  </property>
  <property fmtid="{D5CDD505-2E9C-101B-9397-08002B2CF9AE}" pid="20" name="tweb_doc_acquired">
    <vt:lpwstr>Vastaanottamisaika</vt:lpwstr>
  </property>
  <property fmtid="{D5CDD505-2E9C-101B-9397-08002B2CF9AE}" pid="21" name="tweb_doc_issued">
    <vt:lpwstr>Julkistamisaika</vt:lpwstr>
  </property>
  <property fmtid="{D5CDD505-2E9C-101B-9397-08002B2CF9AE}" pid="22" name="tweb_doc_accepted">
    <vt:lpwstr>Hyväksymisaika</vt:lpwstr>
  </property>
  <property fmtid="{D5CDD505-2E9C-101B-9397-08002B2CF9AE}" pid="23" name="tweb_doc_validfrom">
    <vt:lpwstr>Voimassaoloaika alkaa</vt:lpwstr>
  </property>
  <property fmtid="{D5CDD505-2E9C-101B-9397-08002B2CF9AE}" pid="24" name="tweb_doc_validto">
    <vt:lpwstr>Voimassaoloaika päättyy</vt:lpwstr>
  </property>
  <property fmtid="{D5CDD505-2E9C-101B-9397-08002B2CF9AE}" pid="25" name="tweb_doc_protectionclass">
    <vt:lpwstr>Suojeluluokka</vt:lpwstr>
  </property>
  <property fmtid="{D5CDD505-2E9C-101B-9397-08002B2CF9AE}" pid="26" name="tweb_doc_retentionperiodend">
    <vt:lpwstr>Säilytysaika päättyy</vt:lpwstr>
  </property>
  <property fmtid="{D5CDD505-2E9C-101B-9397-08002B2CF9AE}" pid="27" name="tweb_doc_storagelocation">
    <vt:lpwstr>Säilytyspaikka</vt:lpwstr>
  </property>
  <property fmtid="{D5CDD505-2E9C-101B-9397-08002B2CF9AE}" pid="28" name="tweb_doc_publicationid">
    <vt:lpwstr>Julkaisutunnus</vt:lpwstr>
  </property>
  <property fmtid="{D5CDD505-2E9C-101B-9397-08002B2CF9AE}" pid="29" name="tweb_doc_copyright">
    <vt:lpwstr>Tekijänoikeudet</vt:lpwstr>
  </property>
  <property fmtid="{D5CDD505-2E9C-101B-9397-08002B2CF9AE}" pid="30" name="tweb_doc_id">
    <vt:lpwstr>Id</vt:lpwstr>
  </property>
  <property fmtid="{D5CDD505-2E9C-101B-9397-08002B2CF9AE}" pid="31" name="tweb_doc_securityclass">
    <vt:lpwstr>Turvaluokka</vt:lpwstr>
  </property>
  <property fmtid="{D5CDD505-2E9C-101B-9397-08002B2CF9AE}" pid="32" name="tweb_doc_securityperiod">
    <vt:lpwstr>Salassapitoaika</vt:lpwstr>
  </property>
  <property fmtid="{D5CDD505-2E9C-101B-9397-08002B2CF9AE}" pid="33" name="tweb_doc_retentionperiodstart">
    <vt:lpwstr>Säilytysaika alkaa</vt:lpwstr>
  </property>
  <property fmtid="{D5CDD505-2E9C-101B-9397-08002B2CF9AE}" pid="34" name="tweb_doc_pages">
    <vt:lpwstr>Sivumäärä</vt:lpwstr>
  </property>
  <property fmtid="{D5CDD505-2E9C-101B-9397-08002B2CF9AE}" pid="35" name="tweb_doc_version">
    <vt:lpwstr>Versio</vt:lpwstr>
  </property>
  <property fmtid="{D5CDD505-2E9C-101B-9397-08002B2CF9AE}" pid="36" name="tweb_user_name">
    <vt:lpwstr>Kirjautumistunnus</vt:lpwstr>
  </property>
  <property fmtid="{D5CDD505-2E9C-101B-9397-08002B2CF9AE}" pid="37" name="tweb_user_surname">
    <vt:lpwstr>Kirjautumistunnus, sukunimi</vt:lpwstr>
  </property>
  <property fmtid="{D5CDD505-2E9C-101B-9397-08002B2CF9AE}" pid="38" name="tweb_user_givenname">
    <vt:lpwstr>Kirjautumistunnus, etunimi</vt:lpwstr>
  </property>
  <property fmtid="{D5CDD505-2E9C-101B-9397-08002B2CF9AE}" pid="39" name="tweb_user_title">
    <vt:lpwstr>Nimike</vt:lpwstr>
  </property>
  <property fmtid="{D5CDD505-2E9C-101B-9397-08002B2CF9AE}" pid="40" name="tweb_user_telephonenumber">
    <vt:lpwstr>Puhelin</vt:lpwstr>
  </property>
  <property fmtid="{D5CDD505-2E9C-101B-9397-08002B2CF9AE}" pid="41" name="tweb_user_facsimiletelephonenumber">
    <vt:lpwstr>Faxnumero</vt:lpwstr>
  </property>
  <property fmtid="{D5CDD505-2E9C-101B-9397-08002B2CF9AE}" pid="42" name="tweb_user_rfc822mailbox">
    <vt:lpwstr>Sähköposti</vt:lpwstr>
  </property>
  <property fmtid="{D5CDD505-2E9C-101B-9397-08002B2CF9AE}" pid="43" name="tweb_user_roomnumber">
    <vt:lpwstr>Huoneen numero</vt:lpwstr>
  </property>
  <property fmtid="{D5CDD505-2E9C-101B-9397-08002B2CF9AE}" pid="44" name="tweb_user_organization">
    <vt:lpwstr>Organisaatio</vt:lpwstr>
  </property>
  <property fmtid="{D5CDD505-2E9C-101B-9397-08002B2CF9AE}" pid="45" name="tweb_user_department">
    <vt:lpwstr>Osasto</vt:lpwstr>
  </property>
  <property fmtid="{D5CDD505-2E9C-101B-9397-08002B2CF9AE}" pid="46" name="tweb_user_group">
    <vt:lpwstr>Tulosyksikkö</vt:lpwstr>
  </property>
  <property fmtid="{D5CDD505-2E9C-101B-9397-08002B2CF9AE}" pid="47" name="tweb_user_postaladdress">
    <vt:lpwstr>Postiosoite</vt:lpwstr>
  </property>
  <property fmtid="{D5CDD505-2E9C-101B-9397-08002B2CF9AE}" pid="48" name="tweb_user_postalcode">
    <vt:lpwstr>Postinumero</vt:lpwstr>
  </property>
  <property fmtid="{D5CDD505-2E9C-101B-9397-08002B2CF9AE}" pid="49" name="tweb_doc_identifier">
    <vt:lpwstr>Asianumero</vt:lpwstr>
  </property>
  <property fmtid="{D5CDD505-2E9C-101B-9397-08002B2CF9AE}" pid="50" name="tweb_doc_typename">
    <vt:lpwstr>Asiakirjatyyppi</vt:lpwstr>
  </property>
  <property fmtid="{D5CDD505-2E9C-101B-9397-08002B2CF9AE}" pid="51" name="tweb_doc_decisionnumber">
    <vt:lpwstr>Vips, päätösnumero</vt:lpwstr>
  </property>
  <property fmtid="{D5CDD505-2E9C-101B-9397-08002B2CF9AE}" pid="52" name="tweb_doc_decisionyear">
    <vt:lpwstr>Vips, päätösvuosi</vt:lpwstr>
  </property>
  <property fmtid="{D5CDD505-2E9C-101B-9397-08002B2CF9AE}" pid="53" name="tweb_doc_agent_type">
    <vt:lpwstr>Osapuoli, rooli</vt:lpwstr>
  </property>
  <property fmtid="{D5CDD505-2E9C-101B-9397-08002B2CF9AE}" pid="54" name="tweb_doc_agent_personalname">
    <vt:lpwstr>Osapuoli, henkilö</vt:lpwstr>
  </property>
  <property fmtid="{D5CDD505-2E9C-101B-9397-08002B2CF9AE}" pid="55" name="tweb_doc_agent_corporatename">
    <vt:lpwstr>Osapuoli, yhteisö</vt:lpwstr>
  </property>
  <property fmtid="{D5CDD505-2E9C-101B-9397-08002B2CF9AE}" pid="56" name="tweb_doc_agent_ssn">
    <vt:lpwstr>Osapuoli, hetu</vt:lpwstr>
  </property>
  <property fmtid="{D5CDD505-2E9C-101B-9397-08002B2CF9AE}" pid="57" name="tweb_doc_agent_street">
    <vt:lpwstr>Osapuoli, lähiosoite</vt:lpwstr>
  </property>
  <property fmtid="{D5CDD505-2E9C-101B-9397-08002B2CF9AE}" pid="58" name="tweb_doc_agent_postcode">
    <vt:lpwstr>Osapuoli, postinumero</vt:lpwstr>
  </property>
  <property fmtid="{D5CDD505-2E9C-101B-9397-08002B2CF9AE}" pid="59" name="tweb_doc_agent_city">
    <vt:lpwstr>Osapuoli, postitoimipaikka</vt:lpwstr>
  </property>
  <property fmtid="{D5CDD505-2E9C-101B-9397-08002B2CF9AE}" pid="60" name="tweb_doc_agent_telephone">
    <vt:lpwstr>Osapuoli, puhelin</vt:lpwstr>
  </property>
  <property fmtid="{D5CDD505-2E9C-101B-9397-08002B2CF9AE}" pid="61" name="tweb_doc_agent_telefax">
    <vt:lpwstr>Osapuoli, fax</vt:lpwstr>
  </property>
  <property fmtid="{D5CDD505-2E9C-101B-9397-08002B2CF9AE}" pid="62" name="tweb_doc_agent_email">
    <vt:lpwstr>Osapuoli, sähköposti</vt:lpwstr>
  </property>
  <property fmtid="{D5CDD505-2E9C-101B-9397-08002B2CF9AE}" pid="63" name="tweb_doc_agent_www">
    <vt:lpwstr>Osapuoli, www</vt:lpwstr>
  </property>
  <property fmtid="{D5CDD505-2E9C-101B-9397-08002B2CF9AE}" pid="64" name="tweb_doc_meta_2600">
    <vt:lpwstr>Dyn. Perustelut</vt:lpwstr>
  </property>
  <property fmtid="{D5CDD505-2E9C-101B-9397-08002B2CF9AE}" pid="65" name="tweb_doc_meta_2601">
    <vt:lpwstr>Dyn. Kustannukset</vt:lpwstr>
  </property>
  <property fmtid="{D5CDD505-2E9C-101B-9397-08002B2CF9AE}" pid="66" name="tweb_doc_meta_2602">
    <vt:lpwstr>Dyn. Päätös</vt:lpwstr>
  </property>
  <property fmtid="{D5CDD505-2E9C-101B-9397-08002B2CF9AE}" pid="67" name="tweb_doc_meta_2603">
    <vt:lpwstr>Dyn. Lisätietoja</vt:lpwstr>
  </property>
  <property fmtid="{D5CDD505-2E9C-101B-9397-08002B2CF9AE}" pid="68" name="tweb_doc_meta_2604">
    <vt:lpwstr>Dyn. Tiedoksi</vt:lpwstr>
  </property>
  <property fmtid="{D5CDD505-2E9C-101B-9397-08002B2CF9AE}" pid="69" name="tweb_doc_presenter">
    <vt:lpwstr>Asiakirjan esittelijä</vt:lpwstr>
  </property>
  <property fmtid="{D5CDD505-2E9C-101B-9397-08002B2CF9AE}" pid="70" name="tweb_doc_atts">
    <vt:lpwstr>Asiakirjan liitteet</vt:lpwstr>
  </property>
  <property fmtid="{D5CDD505-2E9C-101B-9397-08002B2CF9AE}" pid="71" name="tweb_doc_otherid">
    <vt:lpwstr>Asiakirjan muu tunnus</vt:lpwstr>
  </property>
  <property fmtid="{D5CDD505-2E9C-101B-9397-08002B2CF9AE}" pid="72" name="tweb_doc_deadline">
    <vt:lpwstr>Asiakirjan määräaika</vt:lpwstr>
  </property>
  <property fmtid="{D5CDD505-2E9C-101B-9397-08002B2CF9AE}" pid="73" name="tweb_doc_solver ">
    <vt:lpwstr>Asiakirjan ratkaisija</vt:lpwstr>
  </property>
  <property fmtid="{D5CDD505-2E9C-101B-9397-08002B2CF9AE}" pid="74" name="tweb_doc_typecode">
    <vt:lpwstr>Asiakirjatyypin koodi</vt:lpwstr>
  </property>
  <property fmtid="{D5CDD505-2E9C-101B-9397-08002B2CF9AE}" pid="75" name="tweb_doc_owner">
    <vt:lpwstr>Laatija</vt:lpwstr>
  </property>
  <property fmtid="{D5CDD505-2E9C-101B-9397-08002B2CF9AE}" pid="76" name="tweb_doc_seurityperiodstart">
    <vt:lpwstr>Salassapitoaika alkaa</vt:lpwstr>
  </property>
  <property fmtid="{D5CDD505-2E9C-101B-9397-08002B2CF9AE}" pid="77" name="tweb_doc_eoperators">
    <vt:lpwstr>Vastaajat</vt:lpwstr>
  </property>
  <property fmtid="{D5CDD505-2E9C-101B-9397-08002B2CF9AE}" pid="78" name="tweb_doc_mamiversion">
    <vt:lpwstr>Versionumero (esim. 0.1 tai 1.0)</vt:lpwstr>
  </property>
  <property fmtid="{D5CDD505-2E9C-101B-9397-08002B2CF9AE}" pid="79" name="tweb_doc_xsubjectlist">
    <vt:lpwstr>Asiasanat</vt:lpwstr>
  </property>
  <property fmtid="{D5CDD505-2E9C-101B-9397-08002B2CF9AE}" pid="80" name="tweb_doc_meta_2612">
    <vt:lpwstr>Dyn. Päätöspäivämäärä</vt:lpwstr>
  </property>
  <property fmtid="{D5CDD505-2E9C-101B-9397-08002B2CF9AE}" pid="81" name="tweb_doc_meta_2605">
    <vt:lpwstr>Dyn. Nimike</vt:lpwstr>
  </property>
  <property fmtid="{D5CDD505-2E9C-101B-9397-08002B2CF9AE}" pid="82" name="tweb_doc_meta_2615">
    <vt:lpwstr>Dyn. Viranhaltijan nimi</vt:lpwstr>
  </property>
  <property fmtid="{D5CDD505-2E9C-101B-9397-08002B2CF9AE}" pid="83" name="tweb_doc_meta_2606">
    <vt:lpwstr>Dyn. Päätöslaji</vt:lpwstr>
  </property>
  <property fmtid="{D5CDD505-2E9C-101B-9397-08002B2CF9AE}" pid="84" name="tweb_doc_meta_2631">
    <vt:lpwstr>Dyn. Otto-oikeusviranomainen</vt:lpwstr>
  </property>
  <property fmtid="{D5CDD505-2E9C-101B-9397-08002B2CF9AE}" pid="85" name="tweb_doc_meta_2623">
    <vt:lpwstr>Dyn. Otto-oikeutta käytetty</vt:lpwstr>
  </property>
  <property fmtid="{D5CDD505-2E9C-101B-9397-08002B2CF9AE}" pid="86" name="ContentTypeId">
    <vt:lpwstr>0x010100FC273FBDB1AAC448BDBB3CA1302F22C6</vt:lpwstr>
  </property>
</Properties>
</file>