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</w:tblGrid>
      <w:tr w:rsidR="007B769E" w:rsidRPr="00C16E20" w14:paraId="58B7F635" w14:textId="77777777" w:rsidTr="00C16E20">
        <w:tc>
          <w:tcPr>
            <w:tcW w:w="4336" w:type="dxa"/>
            <w:shd w:val="clear" w:color="auto" w:fill="auto"/>
          </w:tcPr>
          <w:p w14:paraId="66D6C7B2" w14:textId="689D3298" w:rsidR="00C519D5" w:rsidRPr="00840F9B" w:rsidRDefault="007B769E" w:rsidP="00876026">
            <w:pPr>
              <w:jc w:val="center"/>
              <w:rPr>
                <w:b/>
                <w:sz w:val="20"/>
                <w:szCs w:val="20"/>
              </w:rPr>
            </w:pPr>
            <w:r w:rsidRPr="00840F9B">
              <w:rPr>
                <w:b/>
                <w:sz w:val="20"/>
                <w:szCs w:val="20"/>
              </w:rPr>
              <w:t>Asiakkuuden alkaessa</w:t>
            </w:r>
            <w:r w:rsidR="00B7552C" w:rsidRPr="00840F9B">
              <w:rPr>
                <w:b/>
                <w:sz w:val="20"/>
                <w:szCs w:val="20"/>
              </w:rPr>
              <w:t xml:space="preserve"> tai </w:t>
            </w:r>
            <w:r w:rsidR="00876026" w:rsidRPr="00840F9B">
              <w:rPr>
                <w:b/>
                <w:sz w:val="20"/>
                <w:szCs w:val="20"/>
              </w:rPr>
              <w:br/>
            </w:r>
            <w:r w:rsidR="00B7552C" w:rsidRPr="00840F9B">
              <w:rPr>
                <w:b/>
                <w:sz w:val="20"/>
                <w:szCs w:val="20"/>
              </w:rPr>
              <w:t>asiakkaan tilanteen muuttuessa</w:t>
            </w:r>
          </w:p>
        </w:tc>
      </w:tr>
    </w:tbl>
    <w:p w14:paraId="246D3828" w14:textId="58D32FB3" w:rsidR="007B769E" w:rsidRPr="00FD51BE" w:rsidRDefault="00883D64">
      <w:pPr>
        <w:rPr>
          <w:sz w:val="20"/>
          <w:szCs w:val="20"/>
        </w:rPr>
      </w:pPr>
      <w:r>
        <w:rPr>
          <w:noProof/>
        </w:rPr>
        <w:pict w14:anchorId="7E9753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uva 1" o:spid="_x0000_s1028" type="#_x0000_t75" alt="Takaisin tasaisella täytöllä" style="position:absolute;margin-left:190.6pt;margin-top:-41.2pt;width:50.4pt;height:50.4pt;z-index:251660288;visibility:visible;mso-position-horizontal-relative:text;mso-position-vertical-relative:text">
            <v:imagedata r:id="rId8" o:title="" croptop="-18352f" cropbottom="-17554f" cropleft="-5100f" cropright="-5700f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</w:tblGrid>
      <w:tr w:rsidR="007B769E" w:rsidRPr="00C16E20" w14:paraId="3D11ACBE" w14:textId="77777777" w:rsidTr="00C16E20">
        <w:tc>
          <w:tcPr>
            <w:tcW w:w="4336" w:type="dxa"/>
            <w:shd w:val="clear" w:color="auto" w:fill="auto"/>
          </w:tcPr>
          <w:p w14:paraId="0D101566" w14:textId="77777777" w:rsidR="007B769E" w:rsidRPr="00C16E20" w:rsidRDefault="006E56A6">
            <w:pPr>
              <w:rPr>
                <w:sz w:val="20"/>
                <w:szCs w:val="20"/>
              </w:rPr>
            </w:pPr>
            <w:r w:rsidRPr="00C16E20">
              <w:rPr>
                <w:b/>
                <w:sz w:val="20"/>
                <w:szCs w:val="20"/>
              </w:rPr>
              <w:t>O</w:t>
            </w:r>
            <w:r w:rsidR="007B769E" w:rsidRPr="00C16E20">
              <w:rPr>
                <w:b/>
                <w:sz w:val="20"/>
                <w:szCs w:val="20"/>
              </w:rPr>
              <w:t>nko lapsen tai asiakkaan etu huomioitu?</w:t>
            </w:r>
            <w:r w:rsidR="007B769E" w:rsidRPr="00C16E20">
              <w:rPr>
                <w:sz w:val="20"/>
                <w:szCs w:val="20"/>
              </w:rPr>
              <w:br/>
            </w:r>
            <w:r w:rsidR="007B769E" w:rsidRPr="00C16E20">
              <w:rPr>
                <w:rFonts w:cs="Calibri"/>
                <w:sz w:val="20"/>
                <w:szCs w:val="20"/>
              </w:rPr>
              <w:t>□</w:t>
            </w:r>
            <w:r w:rsidR="007B769E" w:rsidRPr="00C16E20">
              <w:rPr>
                <w:sz w:val="20"/>
                <w:szCs w:val="20"/>
              </w:rPr>
              <w:t xml:space="preserve"> kyllä</w:t>
            </w:r>
          </w:p>
        </w:tc>
      </w:tr>
      <w:tr w:rsidR="007B769E" w:rsidRPr="00C16E20" w14:paraId="6C449C75" w14:textId="77777777" w:rsidTr="00C16E20">
        <w:tc>
          <w:tcPr>
            <w:tcW w:w="4336" w:type="dxa"/>
            <w:shd w:val="clear" w:color="auto" w:fill="auto"/>
          </w:tcPr>
          <w:p w14:paraId="6A1CC1D3" w14:textId="77777777" w:rsidR="007B769E" w:rsidRPr="00C16E20" w:rsidRDefault="006E56A6" w:rsidP="00BD08C7">
            <w:pPr>
              <w:rPr>
                <w:sz w:val="20"/>
                <w:szCs w:val="20"/>
              </w:rPr>
            </w:pPr>
            <w:r w:rsidRPr="00C16E20">
              <w:rPr>
                <w:b/>
                <w:sz w:val="20"/>
                <w:szCs w:val="20"/>
              </w:rPr>
              <w:t>O</w:t>
            </w:r>
            <w:r w:rsidR="007B769E" w:rsidRPr="00C16E20">
              <w:rPr>
                <w:b/>
                <w:sz w:val="20"/>
                <w:szCs w:val="20"/>
              </w:rPr>
              <w:t xml:space="preserve">nko palvelutarpeen </w:t>
            </w:r>
            <w:r w:rsidR="007B769E" w:rsidRPr="0056107A">
              <w:rPr>
                <w:b/>
                <w:sz w:val="20"/>
                <w:szCs w:val="20"/>
              </w:rPr>
              <w:t>arviointi tehty</w:t>
            </w:r>
            <w:r w:rsidR="004B7B5E" w:rsidRPr="0056107A">
              <w:rPr>
                <w:b/>
                <w:sz w:val="20"/>
                <w:szCs w:val="20"/>
              </w:rPr>
              <w:t>?</w:t>
            </w:r>
            <w:r w:rsidR="007B769E" w:rsidRPr="00C16E20">
              <w:rPr>
                <w:sz w:val="20"/>
                <w:szCs w:val="20"/>
              </w:rPr>
              <w:br/>
            </w:r>
            <w:r w:rsidR="007B769E" w:rsidRPr="00C16E20">
              <w:rPr>
                <w:rFonts w:cs="Calibri"/>
                <w:sz w:val="20"/>
                <w:szCs w:val="20"/>
              </w:rPr>
              <w:t xml:space="preserve">□ kyllä, </w:t>
            </w:r>
            <w:r w:rsidR="007B769E" w:rsidRPr="00C16E20">
              <w:rPr>
                <w:sz w:val="20"/>
                <w:szCs w:val="20"/>
              </w:rPr>
              <w:t>asiakkaan elämäntilanteen laajuudessa</w:t>
            </w:r>
            <w:r w:rsidR="007B769E" w:rsidRPr="00C16E20">
              <w:rPr>
                <w:rFonts w:cs="Calibri"/>
                <w:sz w:val="20"/>
                <w:szCs w:val="20"/>
              </w:rPr>
              <w:t xml:space="preserve"> omaisten</w:t>
            </w:r>
            <w:r w:rsidR="00BD08C7">
              <w:rPr>
                <w:rFonts w:cs="Calibri"/>
                <w:sz w:val="20"/>
                <w:szCs w:val="20"/>
              </w:rPr>
              <w:t>/</w:t>
            </w:r>
            <w:r w:rsidR="007B769E" w:rsidRPr="00C16E20">
              <w:rPr>
                <w:rFonts w:cs="Calibri"/>
                <w:sz w:val="20"/>
                <w:szCs w:val="20"/>
              </w:rPr>
              <w:t>läheisten/muiden viranomaisten kanssa</w:t>
            </w:r>
            <w:r w:rsidR="00A21C27" w:rsidRPr="00C16E20">
              <w:rPr>
                <w:rFonts w:cs="Calibri"/>
                <w:sz w:val="20"/>
                <w:szCs w:val="20"/>
              </w:rPr>
              <w:br/>
            </w:r>
            <w:proofErr w:type="gramStart"/>
            <w:r w:rsidR="00A21C27" w:rsidRPr="00C16E20">
              <w:rPr>
                <w:rFonts w:cs="Calibri"/>
                <w:sz w:val="20"/>
                <w:szCs w:val="20"/>
              </w:rPr>
              <w:t>□  kyllä</w:t>
            </w:r>
            <w:proofErr w:type="gramEnd"/>
            <w:r w:rsidR="00A21C27" w:rsidRPr="00C16E20">
              <w:rPr>
                <w:rFonts w:cs="Calibri"/>
                <w:sz w:val="20"/>
                <w:szCs w:val="20"/>
              </w:rPr>
              <w:t>, asiakassuunnitelma on laadittu</w:t>
            </w:r>
            <w:r w:rsidR="007B769E" w:rsidRPr="00C16E20">
              <w:rPr>
                <w:sz w:val="20"/>
                <w:szCs w:val="20"/>
              </w:rPr>
              <w:br/>
            </w:r>
            <w:r w:rsidR="007B769E" w:rsidRPr="00C16E20">
              <w:rPr>
                <w:rFonts w:cs="Calibri"/>
                <w:sz w:val="20"/>
                <w:szCs w:val="20"/>
              </w:rPr>
              <w:t>□ ei, ilmeisen tarpeetonta</w:t>
            </w:r>
          </w:p>
        </w:tc>
      </w:tr>
      <w:tr w:rsidR="007B769E" w:rsidRPr="00C16E20" w14:paraId="08A26AB7" w14:textId="77777777" w:rsidTr="00C16E20">
        <w:tc>
          <w:tcPr>
            <w:tcW w:w="4336" w:type="dxa"/>
            <w:shd w:val="clear" w:color="auto" w:fill="auto"/>
          </w:tcPr>
          <w:p w14:paraId="1F33286C" w14:textId="77777777" w:rsidR="007B769E" w:rsidRPr="00C16E20" w:rsidRDefault="006E56A6" w:rsidP="007B769E">
            <w:pPr>
              <w:rPr>
                <w:b/>
                <w:sz w:val="20"/>
                <w:szCs w:val="20"/>
              </w:rPr>
            </w:pPr>
            <w:r w:rsidRPr="00C16E20">
              <w:rPr>
                <w:b/>
                <w:sz w:val="20"/>
                <w:szCs w:val="20"/>
              </w:rPr>
              <w:t>Onko monialainen yhteistyö toteutunut ja riittävä asiantuntemus ollut saatavilla?</w:t>
            </w:r>
            <w:r w:rsidRPr="00C16E20">
              <w:rPr>
                <w:b/>
                <w:sz w:val="20"/>
                <w:szCs w:val="20"/>
              </w:rPr>
              <w:br/>
            </w:r>
            <w:r w:rsidRPr="00C16E20">
              <w:rPr>
                <w:rFonts w:cs="Calibri"/>
                <w:sz w:val="20"/>
                <w:szCs w:val="20"/>
              </w:rPr>
              <w:t xml:space="preserve">□ </w:t>
            </w:r>
            <w:r w:rsidRPr="00C16E20">
              <w:rPr>
                <w:sz w:val="20"/>
                <w:szCs w:val="20"/>
              </w:rPr>
              <w:t>kyllä</w:t>
            </w:r>
          </w:p>
        </w:tc>
      </w:tr>
      <w:tr w:rsidR="007B769E" w:rsidRPr="00C16E20" w14:paraId="31ECB3C6" w14:textId="77777777" w:rsidTr="00C16E20">
        <w:tc>
          <w:tcPr>
            <w:tcW w:w="4336" w:type="dxa"/>
            <w:shd w:val="clear" w:color="auto" w:fill="auto"/>
          </w:tcPr>
          <w:p w14:paraId="59E499CA" w14:textId="77777777" w:rsidR="007B769E" w:rsidRPr="00C16E20" w:rsidRDefault="007E2E5E" w:rsidP="007E2E5E">
            <w:pPr>
              <w:rPr>
                <w:b/>
                <w:sz w:val="20"/>
                <w:szCs w:val="20"/>
              </w:rPr>
            </w:pPr>
            <w:r w:rsidRPr="00C16E20">
              <w:rPr>
                <w:b/>
                <w:sz w:val="20"/>
                <w:szCs w:val="20"/>
              </w:rPr>
              <w:t>Onko muulle viranomaiselle tehty ilmoitus asiakkaan tuen tarpeesta</w:t>
            </w:r>
            <w:r w:rsidR="00B27CA5" w:rsidRPr="00C16E20">
              <w:rPr>
                <w:b/>
                <w:sz w:val="20"/>
                <w:szCs w:val="20"/>
              </w:rPr>
              <w:t xml:space="preserve"> tai asiakkaan hoidossa olevan henkilön tilanteesta</w:t>
            </w:r>
            <w:r w:rsidRPr="00C16E20">
              <w:rPr>
                <w:b/>
                <w:sz w:val="20"/>
                <w:szCs w:val="20"/>
              </w:rPr>
              <w:t>?</w:t>
            </w:r>
            <w:r w:rsidRPr="00C16E20">
              <w:rPr>
                <w:b/>
                <w:sz w:val="20"/>
                <w:szCs w:val="20"/>
              </w:rPr>
              <w:br/>
            </w:r>
            <w:r w:rsidRPr="00C16E20">
              <w:rPr>
                <w:rFonts w:cs="Calibri"/>
                <w:sz w:val="20"/>
                <w:szCs w:val="20"/>
              </w:rPr>
              <w:t xml:space="preserve">□ </w:t>
            </w:r>
            <w:r w:rsidRPr="00C16E20">
              <w:rPr>
                <w:sz w:val="20"/>
                <w:szCs w:val="20"/>
              </w:rPr>
              <w:t>kyllä</w:t>
            </w:r>
            <w:r w:rsidRPr="00C16E20">
              <w:rPr>
                <w:sz w:val="20"/>
                <w:szCs w:val="20"/>
              </w:rPr>
              <w:br/>
            </w:r>
            <w:r w:rsidRPr="00C16E20">
              <w:rPr>
                <w:rFonts w:cs="Calibri"/>
                <w:sz w:val="20"/>
                <w:szCs w:val="20"/>
              </w:rPr>
              <w:t>□ ei, ilmeisen tarpeetonta</w:t>
            </w:r>
          </w:p>
        </w:tc>
      </w:tr>
      <w:tr w:rsidR="004B7B5E" w:rsidRPr="00C16E20" w14:paraId="479CA749" w14:textId="77777777" w:rsidTr="00C16E20">
        <w:tc>
          <w:tcPr>
            <w:tcW w:w="4336" w:type="dxa"/>
            <w:shd w:val="clear" w:color="auto" w:fill="auto"/>
          </w:tcPr>
          <w:p w14:paraId="60B98127" w14:textId="77777777" w:rsidR="00C70845" w:rsidRPr="00C16E20" w:rsidRDefault="006E56A6" w:rsidP="00C70845">
            <w:pPr>
              <w:rPr>
                <w:sz w:val="20"/>
                <w:szCs w:val="20"/>
              </w:rPr>
            </w:pPr>
            <w:r w:rsidRPr="00C16E20">
              <w:rPr>
                <w:b/>
                <w:sz w:val="20"/>
                <w:szCs w:val="20"/>
              </w:rPr>
              <w:t>O</w:t>
            </w:r>
            <w:r w:rsidR="004B7B5E" w:rsidRPr="00C16E20">
              <w:rPr>
                <w:b/>
                <w:sz w:val="20"/>
                <w:szCs w:val="20"/>
              </w:rPr>
              <w:t>nko asiakkuuden ajaksi nimetty omatyöntekijä?</w:t>
            </w:r>
            <w:r w:rsidR="004B7B5E" w:rsidRPr="00C16E20">
              <w:rPr>
                <w:b/>
                <w:sz w:val="20"/>
                <w:szCs w:val="20"/>
              </w:rPr>
              <w:br/>
            </w:r>
            <w:r w:rsidR="004B7B5E" w:rsidRPr="00C16E20">
              <w:rPr>
                <w:rFonts w:cs="Calibri"/>
                <w:sz w:val="20"/>
                <w:szCs w:val="20"/>
              </w:rPr>
              <w:t xml:space="preserve">□ </w:t>
            </w:r>
            <w:r w:rsidR="004B7B5E" w:rsidRPr="00C16E20">
              <w:rPr>
                <w:sz w:val="20"/>
                <w:szCs w:val="20"/>
              </w:rPr>
              <w:t>kyllä</w:t>
            </w:r>
            <w:r w:rsidR="00C70845" w:rsidRPr="00C16E20">
              <w:rPr>
                <w:sz w:val="20"/>
                <w:szCs w:val="20"/>
              </w:rPr>
              <w:br/>
            </w:r>
            <w:r w:rsidR="00C70845" w:rsidRPr="00C16E20">
              <w:rPr>
                <w:rFonts w:cs="Calibri"/>
                <w:sz w:val="20"/>
                <w:szCs w:val="20"/>
              </w:rPr>
              <w:t xml:space="preserve">□ </w:t>
            </w:r>
            <w:r w:rsidR="00C70845" w:rsidRPr="00C16E20">
              <w:rPr>
                <w:sz w:val="20"/>
                <w:szCs w:val="20"/>
              </w:rPr>
              <w:t>kyllä, lisäksi tarvitaan työpari</w:t>
            </w:r>
          </w:p>
        </w:tc>
      </w:tr>
      <w:tr w:rsidR="004B7B5E" w:rsidRPr="00C16E20" w14:paraId="72F15404" w14:textId="77777777" w:rsidTr="00C16E20">
        <w:tc>
          <w:tcPr>
            <w:tcW w:w="4336" w:type="dxa"/>
            <w:shd w:val="clear" w:color="auto" w:fill="auto"/>
          </w:tcPr>
          <w:p w14:paraId="5FCA677F" w14:textId="77777777" w:rsidR="004B7B5E" w:rsidRPr="00C16E20" w:rsidRDefault="006E56A6" w:rsidP="004B7B5E">
            <w:pPr>
              <w:rPr>
                <w:b/>
                <w:sz w:val="20"/>
                <w:szCs w:val="20"/>
              </w:rPr>
            </w:pPr>
            <w:r w:rsidRPr="00C16E20">
              <w:rPr>
                <w:b/>
                <w:sz w:val="20"/>
                <w:szCs w:val="20"/>
              </w:rPr>
              <w:t>O</w:t>
            </w:r>
            <w:r w:rsidR="004B7B5E" w:rsidRPr="00C16E20">
              <w:rPr>
                <w:b/>
                <w:sz w:val="20"/>
                <w:szCs w:val="20"/>
              </w:rPr>
              <w:t>nko läheisverkosto kartoitettu?</w:t>
            </w:r>
            <w:r w:rsidR="004B7B5E" w:rsidRPr="00C16E20">
              <w:rPr>
                <w:b/>
                <w:sz w:val="20"/>
                <w:szCs w:val="20"/>
              </w:rPr>
              <w:br/>
            </w:r>
            <w:r w:rsidR="004B7B5E" w:rsidRPr="00C16E20">
              <w:rPr>
                <w:rFonts w:cs="Calibri"/>
                <w:sz w:val="20"/>
                <w:szCs w:val="20"/>
              </w:rPr>
              <w:t xml:space="preserve">□ </w:t>
            </w:r>
            <w:r w:rsidR="004B7B5E" w:rsidRPr="00C16E20">
              <w:rPr>
                <w:sz w:val="20"/>
                <w:szCs w:val="20"/>
              </w:rPr>
              <w:t>kyllä</w:t>
            </w:r>
          </w:p>
        </w:tc>
      </w:tr>
      <w:tr w:rsidR="007E2E5E" w:rsidRPr="00C16E20" w14:paraId="097F70E4" w14:textId="77777777" w:rsidTr="00C16E20">
        <w:tc>
          <w:tcPr>
            <w:tcW w:w="4336" w:type="dxa"/>
            <w:shd w:val="clear" w:color="auto" w:fill="auto"/>
          </w:tcPr>
          <w:p w14:paraId="2F311856" w14:textId="77777777" w:rsidR="007E2E5E" w:rsidRPr="00C16E20" w:rsidRDefault="007E2E5E" w:rsidP="004B7B5E">
            <w:pPr>
              <w:rPr>
                <w:b/>
                <w:sz w:val="20"/>
                <w:szCs w:val="20"/>
              </w:rPr>
            </w:pPr>
            <w:r w:rsidRPr="00C16E20">
              <w:rPr>
                <w:b/>
                <w:sz w:val="20"/>
                <w:szCs w:val="20"/>
              </w:rPr>
              <w:t>Ovatko asiakkaan oikeudet, velvollisuudet sekä erilaiset vaihtoehdot selvitetty?</w:t>
            </w:r>
            <w:r w:rsidRPr="00C16E20">
              <w:rPr>
                <w:sz w:val="20"/>
                <w:szCs w:val="20"/>
              </w:rPr>
              <w:t xml:space="preserve"> </w:t>
            </w:r>
            <w:r w:rsidRPr="00C16E20">
              <w:rPr>
                <w:sz w:val="20"/>
                <w:szCs w:val="20"/>
              </w:rPr>
              <w:br/>
            </w:r>
            <w:r w:rsidRPr="00C16E20">
              <w:rPr>
                <w:rFonts w:cs="Calibri"/>
                <w:sz w:val="20"/>
                <w:szCs w:val="20"/>
              </w:rPr>
              <w:t xml:space="preserve">□ </w:t>
            </w:r>
            <w:r w:rsidRPr="00C16E20">
              <w:rPr>
                <w:sz w:val="20"/>
                <w:szCs w:val="20"/>
              </w:rPr>
              <w:t>kyllä</w:t>
            </w:r>
          </w:p>
        </w:tc>
      </w:tr>
      <w:tr w:rsidR="00CB170D" w:rsidRPr="00C16E20" w14:paraId="089BD17D" w14:textId="77777777" w:rsidTr="00C16E20">
        <w:tc>
          <w:tcPr>
            <w:tcW w:w="4336" w:type="dxa"/>
            <w:shd w:val="clear" w:color="auto" w:fill="auto"/>
          </w:tcPr>
          <w:p w14:paraId="791A7F8A" w14:textId="77777777" w:rsidR="00CB170D" w:rsidRPr="00C16E20" w:rsidRDefault="00CB170D" w:rsidP="004B7B5E">
            <w:pPr>
              <w:rPr>
                <w:b/>
                <w:sz w:val="20"/>
                <w:szCs w:val="20"/>
              </w:rPr>
            </w:pPr>
            <w:r w:rsidRPr="00C16E20">
              <w:rPr>
                <w:rFonts w:cs="Calibri"/>
                <w:sz w:val="20"/>
                <w:szCs w:val="20"/>
              </w:rPr>
              <w:t xml:space="preserve">□ </w:t>
            </w:r>
            <w:r w:rsidRPr="00C16E20">
              <w:rPr>
                <w:b/>
                <w:sz w:val="20"/>
                <w:szCs w:val="20"/>
              </w:rPr>
              <w:t>Varmista edunvalvonta niiden asiakkaiden kohdalla, jotka eivät kykene itsenäiseen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16E20">
              <w:rPr>
                <w:b/>
                <w:sz w:val="20"/>
                <w:szCs w:val="20"/>
              </w:rPr>
              <w:t>päätöksentekoon</w:t>
            </w:r>
          </w:p>
        </w:tc>
      </w:tr>
      <w:tr w:rsidR="007B769E" w:rsidRPr="00C16E20" w14:paraId="5B721B0C" w14:textId="77777777" w:rsidTr="00C16E20">
        <w:tc>
          <w:tcPr>
            <w:tcW w:w="4336" w:type="dxa"/>
            <w:shd w:val="clear" w:color="auto" w:fill="auto"/>
          </w:tcPr>
          <w:p w14:paraId="5CC061BB" w14:textId="77777777" w:rsidR="007B769E" w:rsidRPr="00C16E20" w:rsidRDefault="007B769E" w:rsidP="00876026">
            <w:pPr>
              <w:jc w:val="center"/>
              <w:rPr>
                <w:b/>
                <w:sz w:val="20"/>
                <w:szCs w:val="20"/>
              </w:rPr>
            </w:pPr>
            <w:r w:rsidRPr="00C16E20">
              <w:rPr>
                <w:b/>
                <w:sz w:val="20"/>
                <w:szCs w:val="20"/>
              </w:rPr>
              <w:t>Palvelujen järjestäminen</w:t>
            </w:r>
            <w:r w:rsidR="00B7552C">
              <w:rPr>
                <w:b/>
                <w:sz w:val="20"/>
                <w:szCs w:val="20"/>
              </w:rPr>
              <w:br/>
            </w:r>
          </w:p>
        </w:tc>
      </w:tr>
    </w:tbl>
    <w:p w14:paraId="43848C93" w14:textId="71AAEA4D" w:rsidR="00FD51BE" w:rsidRPr="00FD51BE" w:rsidRDefault="003A4FF7" w:rsidP="007B769E">
      <w:pPr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7E9753ED">
          <v:shape id="_x0000_s1029" type="#_x0000_t75" alt="Takaisin tasaisella täytöllä" style="position:absolute;margin-left:194.3pt;margin-top:-38.45pt;width:50.4pt;height:50.4pt;z-index:251661312;visibility:visible;mso-position-horizontal-relative:text;mso-position-vertical-relative:text">
            <v:imagedata r:id="rId8" o:title="" croptop="-18352f" cropbottom="-17554f" cropleft="-5100f" cropright="-5700f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</w:tblGrid>
      <w:tr w:rsidR="007B769E" w:rsidRPr="00C16E20" w14:paraId="793946CD" w14:textId="77777777" w:rsidTr="00C16E20">
        <w:tc>
          <w:tcPr>
            <w:tcW w:w="4336" w:type="dxa"/>
            <w:shd w:val="clear" w:color="auto" w:fill="auto"/>
          </w:tcPr>
          <w:p w14:paraId="4F11CED9" w14:textId="77777777" w:rsidR="007B769E" w:rsidRPr="00C16E20" w:rsidRDefault="006E62A1" w:rsidP="00C519D5">
            <w:pPr>
              <w:rPr>
                <w:sz w:val="20"/>
                <w:szCs w:val="20"/>
              </w:rPr>
            </w:pPr>
            <w:r w:rsidRPr="00C16E20">
              <w:rPr>
                <w:rFonts w:cs="Calibri"/>
                <w:sz w:val="20"/>
                <w:szCs w:val="20"/>
              </w:rPr>
              <w:t>□</w:t>
            </w:r>
            <w:r w:rsidRPr="00C16E20">
              <w:rPr>
                <w:sz w:val="20"/>
                <w:szCs w:val="20"/>
              </w:rPr>
              <w:t xml:space="preserve"> </w:t>
            </w:r>
            <w:r w:rsidRPr="00C16E20">
              <w:rPr>
                <w:b/>
                <w:sz w:val="20"/>
                <w:szCs w:val="20"/>
              </w:rPr>
              <w:t>Varmista, että sovellettavaksi valitaan aina se sosiaalihuollon lainsäännös, joka parhaiten vastaa asiakkaan tuen tarvetta ja toteuttaa asiakkaan etua</w:t>
            </w:r>
          </w:p>
        </w:tc>
      </w:tr>
      <w:tr w:rsidR="007B769E" w:rsidRPr="00C16E20" w14:paraId="2685FD77" w14:textId="77777777" w:rsidTr="00C16E20">
        <w:tc>
          <w:tcPr>
            <w:tcW w:w="4336" w:type="dxa"/>
            <w:shd w:val="clear" w:color="auto" w:fill="auto"/>
          </w:tcPr>
          <w:p w14:paraId="255E1CDC" w14:textId="77777777" w:rsidR="007B769E" w:rsidRPr="00C16E20" w:rsidRDefault="007E2E5E" w:rsidP="00B27CA5">
            <w:pPr>
              <w:rPr>
                <w:sz w:val="20"/>
                <w:szCs w:val="20"/>
              </w:rPr>
            </w:pPr>
            <w:r w:rsidRPr="00C16E20">
              <w:rPr>
                <w:rFonts w:cs="Calibri"/>
                <w:sz w:val="20"/>
                <w:szCs w:val="20"/>
              </w:rPr>
              <w:t xml:space="preserve">□ </w:t>
            </w:r>
            <w:r w:rsidRPr="00C16E20">
              <w:rPr>
                <w:b/>
                <w:sz w:val="20"/>
                <w:szCs w:val="20"/>
              </w:rPr>
              <w:t>Varmista pa</w:t>
            </w:r>
            <w:r w:rsidR="00B27CA5" w:rsidRPr="00C16E20">
              <w:rPr>
                <w:b/>
                <w:sz w:val="20"/>
                <w:szCs w:val="20"/>
              </w:rPr>
              <w:t>lvelukokonaisuuden yhtenäisyys,</w:t>
            </w:r>
            <w:r w:rsidRPr="00C16E20">
              <w:rPr>
                <w:b/>
                <w:sz w:val="20"/>
                <w:szCs w:val="20"/>
              </w:rPr>
              <w:t xml:space="preserve"> jatkuvuus ja vältä asiakkuuden siirtelyä</w:t>
            </w:r>
            <w:r w:rsidR="00C519D5" w:rsidRPr="00C16E20">
              <w:rPr>
                <w:b/>
                <w:sz w:val="20"/>
                <w:szCs w:val="20"/>
              </w:rPr>
              <w:t xml:space="preserve"> sekä työntekijöiden vaihtuvuus</w:t>
            </w:r>
          </w:p>
        </w:tc>
      </w:tr>
      <w:tr w:rsidR="002D2D1E" w:rsidRPr="00C16E20" w14:paraId="6BC51A6A" w14:textId="77777777" w:rsidTr="00C16E20">
        <w:tc>
          <w:tcPr>
            <w:tcW w:w="4336" w:type="dxa"/>
            <w:shd w:val="clear" w:color="auto" w:fill="auto"/>
          </w:tcPr>
          <w:p w14:paraId="7D597407" w14:textId="77777777" w:rsidR="00A21C27" w:rsidRPr="00C16E20" w:rsidRDefault="002D2D1E" w:rsidP="007E2E5E">
            <w:pPr>
              <w:rPr>
                <w:sz w:val="20"/>
                <w:szCs w:val="20"/>
              </w:rPr>
            </w:pPr>
            <w:r w:rsidRPr="00C16E20">
              <w:rPr>
                <w:rFonts w:cs="Calibri"/>
                <w:b/>
                <w:sz w:val="20"/>
                <w:szCs w:val="20"/>
              </w:rPr>
              <w:t xml:space="preserve">Onko asiakkaalle tehty </w:t>
            </w:r>
            <w:r w:rsidR="00311B4E">
              <w:rPr>
                <w:rFonts w:cs="Calibri"/>
                <w:b/>
                <w:sz w:val="20"/>
                <w:szCs w:val="20"/>
              </w:rPr>
              <w:t xml:space="preserve">myönteinen tai kielteinen </w:t>
            </w:r>
            <w:r w:rsidR="00B27CA5" w:rsidRPr="00C16E20">
              <w:rPr>
                <w:rFonts w:cs="Calibri"/>
                <w:b/>
                <w:sz w:val="20"/>
                <w:szCs w:val="20"/>
              </w:rPr>
              <w:t xml:space="preserve">kirjallinen </w:t>
            </w:r>
            <w:r w:rsidRPr="00C16E20">
              <w:rPr>
                <w:rFonts w:cs="Calibri"/>
                <w:b/>
                <w:sz w:val="20"/>
                <w:szCs w:val="20"/>
              </w:rPr>
              <w:t>päätös</w:t>
            </w:r>
            <w:r w:rsidR="00A21C27" w:rsidRPr="00C16E20">
              <w:rPr>
                <w:rFonts w:cs="Calibri"/>
                <w:b/>
                <w:sz w:val="20"/>
                <w:szCs w:val="20"/>
              </w:rPr>
              <w:t xml:space="preserve"> palveluista</w:t>
            </w:r>
            <w:r w:rsidRPr="00C16E20">
              <w:rPr>
                <w:rFonts w:cs="Calibri"/>
                <w:b/>
                <w:sz w:val="20"/>
                <w:szCs w:val="20"/>
              </w:rPr>
              <w:t>?</w:t>
            </w:r>
            <w:r w:rsidRPr="00C16E20">
              <w:rPr>
                <w:rFonts w:cs="Calibri"/>
                <w:b/>
                <w:sz w:val="20"/>
                <w:szCs w:val="20"/>
              </w:rPr>
              <w:br/>
            </w:r>
            <w:r w:rsidRPr="00C16E20">
              <w:rPr>
                <w:rFonts w:cs="Calibri"/>
                <w:sz w:val="20"/>
                <w:szCs w:val="20"/>
              </w:rPr>
              <w:t>□</w:t>
            </w:r>
            <w:r w:rsidRPr="00C16E20">
              <w:rPr>
                <w:sz w:val="20"/>
                <w:szCs w:val="20"/>
              </w:rPr>
              <w:t xml:space="preserve"> kyllä</w:t>
            </w:r>
            <w:r w:rsidR="00A21C27" w:rsidRPr="00C16E20">
              <w:rPr>
                <w:sz w:val="20"/>
                <w:szCs w:val="20"/>
              </w:rPr>
              <w:br/>
            </w:r>
            <w:r w:rsidR="00A21C27" w:rsidRPr="00C16E20">
              <w:rPr>
                <w:rFonts w:cs="Calibri"/>
                <w:sz w:val="20"/>
                <w:szCs w:val="20"/>
              </w:rPr>
              <w:t xml:space="preserve">□ </w:t>
            </w:r>
            <w:r w:rsidR="00A21C27" w:rsidRPr="00C16E20">
              <w:rPr>
                <w:sz w:val="20"/>
                <w:szCs w:val="20"/>
              </w:rPr>
              <w:t>kyllä, lisäksi on laadittu erityishuolto-ohjelma</w:t>
            </w:r>
          </w:p>
        </w:tc>
      </w:tr>
      <w:tr w:rsidR="00A21C27" w:rsidRPr="00C16E20" w14:paraId="4431725E" w14:textId="77777777" w:rsidTr="00C16E20">
        <w:tc>
          <w:tcPr>
            <w:tcW w:w="4336" w:type="dxa"/>
            <w:shd w:val="clear" w:color="auto" w:fill="auto"/>
          </w:tcPr>
          <w:p w14:paraId="039347AD" w14:textId="77777777" w:rsidR="00A21C27" w:rsidRPr="00C16E20" w:rsidRDefault="00A21C27" w:rsidP="00FB1947">
            <w:pPr>
              <w:rPr>
                <w:rFonts w:cs="Calibri"/>
                <w:b/>
                <w:sz w:val="20"/>
                <w:szCs w:val="20"/>
              </w:rPr>
            </w:pPr>
            <w:r w:rsidRPr="00C16E20">
              <w:rPr>
                <w:rFonts w:cs="Calibri"/>
                <w:b/>
                <w:sz w:val="20"/>
                <w:szCs w:val="20"/>
              </w:rPr>
              <w:t>Onko asiakkaan asiakassuunnitelma tarkistettu ja ajan tasalla?</w:t>
            </w:r>
            <w:r w:rsidRPr="00C16E20">
              <w:rPr>
                <w:rFonts w:cs="Calibri"/>
                <w:b/>
                <w:sz w:val="20"/>
                <w:szCs w:val="20"/>
              </w:rPr>
              <w:br/>
            </w:r>
            <w:r w:rsidRPr="00C16E20">
              <w:rPr>
                <w:rFonts w:cs="Calibri"/>
                <w:sz w:val="20"/>
                <w:szCs w:val="20"/>
              </w:rPr>
              <w:t>□</w:t>
            </w:r>
            <w:r w:rsidRPr="00C16E20">
              <w:rPr>
                <w:sz w:val="20"/>
                <w:szCs w:val="20"/>
              </w:rPr>
              <w:t xml:space="preserve"> kyllä</w:t>
            </w:r>
            <w:r w:rsidR="00FB1947" w:rsidRPr="00C16E20">
              <w:rPr>
                <w:sz w:val="20"/>
                <w:szCs w:val="20"/>
              </w:rPr>
              <w:br/>
            </w:r>
            <w:r w:rsidR="00FB1947" w:rsidRPr="00C16E20">
              <w:rPr>
                <w:rFonts w:cs="Calibri"/>
                <w:sz w:val="20"/>
                <w:szCs w:val="20"/>
              </w:rPr>
              <w:t>□ kyllä, se on sovitettu yhteen muiden hallinnonalojen suunnitelmien ja toimien kanssa</w:t>
            </w:r>
          </w:p>
        </w:tc>
      </w:tr>
      <w:tr w:rsidR="00FD51BE" w:rsidRPr="00C16E20" w14:paraId="0CA5F9C5" w14:textId="77777777" w:rsidTr="00C16E20">
        <w:tc>
          <w:tcPr>
            <w:tcW w:w="4336" w:type="dxa"/>
            <w:shd w:val="clear" w:color="auto" w:fill="auto"/>
          </w:tcPr>
          <w:p w14:paraId="37FD54AB" w14:textId="77777777" w:rsidR="00FD51BE" w:rsidRPr="00C16E20" w:rsidRDefault="00FD51BE" w:rsidP="00FB1947">
            <w:pPr>
              <w:rPr>
                <w:rFonts w:cs="Calibri"/>
                <w:sz w:val="20"/>
                <w:szCs w:val="20"/>
              </w:rPr>
            </w:pPr>
            <w:r w:rsidRPr="00C16E20">
              <w:rPr>
                <w:b/>
                <w:sz w:val="20"/>
                <w:szCs w:val="20"/>
              </w:rPr>
              <w:t xml:space="preserve">Varmista tietosuoja- ja salassapitoasiat </w:t>
            </w:r>
            <w:r w:rsidRPr="00C16E20">
              <w:rPr>
                <w:b/>
                <w:sz w:val="20"/>
                <w:szCs w:val="20"/>
              </w:rPr>
              <w:br/>
            </w:r>
            <w:r w:rsidRPr="00C16E20">
              <w:rPr>
                <w:rFonts w:cs="Calibri"/>
                <w:sz w:val="20"/>
                <w:szCs w:val="20"/>
              </w:rPr>
              <w:t>□</w:t>
            </w:r>
            <w:r w:rsidRPr="00C16E20">
              <w:rPr>
                <w:sz w:val="20"/>
                <w:szCs w:val="20"/>
              </w:rPr>
              <w:t xml:space="preserve"> asiakkaan tai lapsen etu ei vaarannu sektoroituneesta palvelujärjestelmästä</w:t>
            </w:r>
            <w:r w:rsidRPr="00C16E20">
              <w:rPr>
                <w:sz w:val="20"/>
                <w:szCs w:val="20"/>
              </w:rPr>
              <w:br/>
            </w:r>
            <w:r w:rsidRPr="00C16E20">
              <w:rPr>
                <w:rFonts w:cs="Calibri"/>
                <w:sz w:val="20"/>
                <w:szCs w:val="20"/>
              </w:rPr>
              <w:t>□ salassa pidettävien tietojen luovuttaminen julkisuuslain ja sosiaalihuollon asiakaslain mukaan</w:t>
            </w:r>
            <w:r w:rsidR="00BD08C7">
              <w:rPr>
                <w:rFonts w:cs="Calibri"/>
                <w:sz w:val="20"/>
                <w:szCs w:val="20"/>
              </w:rPr>
              <w:t xml:space="preserve"> ja</w:t>
            </w:r>
            <w:r w:rsidRPr="00C16E20">
              <w:rPr>
                <w:rFonts w:cs="Calibri"/>
                <w:sz w:val="20"/>
                <w:szCs w:val="20"/>
              </w:rPr>
              <w:t xml:space="preserve"> lähtökohtaisesti asiakkaan suostumuksella</w:t>
            </w:r>
            <w:r w:rsidRPr="00C16E20">
              <w:rPr>
                <w:rFonts w:cs="Calibri"/>
                <w:sz w:val="20"/>
                <w:szCs w:val="20"/>
              </w:rPr>
              <w:br/>
              <w:t>□ omatyöntekijä/sosiaalityöntekijä päättää, missä laajuudessa asiakas-/viranomaisneuvottelut järjestetään</w:t>
            </w:r>
          </w:p>
        </w:tc>
      </w:tr>
      <w:tr w:rsidR="00C519D5" w:rsidRPr="00C16E20" w14:paraId="79CA6724" w14:textId="77777777" w:rsidTr="00C16E20">
        <w:tc>
          <w:tcPr>
            <w:tcW w:w="4336" w:type="dxa"/>
            <w:shd w:val="clear" w:color="auto" w:fill="auto"/>
          </w:tcPr>
          <w:p w14:paraId="566B9F48" w14:textId="77777777" w:rsidR="00C519D5" w:rsidRPr="00C16E20" w:rsidRDefault="00CB170D" w:rsidP="00C519D5">
            <w:pPr>
              <w:rPr>
                <w:rFonts w:cs="Calibri"/>
                <w:b/>
                <w:sz w:val="20"/>
                <w:szCs w:val="20"/>
              </w:rPr>
            </w:pPr>
            <w:r w:rsidRPr="00C16E20">
              <w:rPr>
                <w:rFonts w:cs="Calibri"/>
                <w:b/>
                <w:sz w:val="20"/>
                <w:szCs w:val="20"/>
              </w:rPr>
              <w:t>□</w:t>
            </w:r>
            <w:r>
              <w:rPr>
                <w:rFonts w:cs="Calibri"/>
                <w:b/>
                <w:sz w:val="20"/>
                <w:szCs w:val="20"/>
              </w:rPr>
              <w:t xml:space="preserve"> Varmista asiakkaan itsemääräämisoikeus: tunnista ja kirjaa sallitut rajoitustoimenpiteet sekä varmista tarvittaessa päätökset</w:t>
            </w:r>
          </w:p>
        </w:tc>
      </w:tr>
      <w:tr w:rsidR="007B769E" w:rsidRPr="00C16E20" w14:paraId="139781DF" w14:textId="77777777" w:rsidTr="00C16E20">
        <w:tc>
          <w:tcPr>
            <w:tcW w:w="4336" w:type="dxa"/>
            <w:shd w:val="clear" w:color="auto" w:fill="auto"/>
          </w:tcPr>
          <w:p w14:paraId="64E3D60C" w14:textId="77777777" w:rsidR="007B769E" w:rsidRPr="00C16E20" w:rsidRDefault="006E56A6" w:rsidP="00876026">
            <w:pPr>
              <w:jc w:val="center"/>
              <w:rPr>
                <w:b/>
                <w:sz w:val="20"/>
                <w:szCs w:val="20"/>
              </w:rPr>
            </w:pPr>
            <w:r w:rsidRPr="00C16E20">
              <w:rPr>
                <w:b/>
                <w:sz w:val="20"/>
                <w:szCs w:val="20"/>
              </w:rPr>
              <w:t>A</w:t>
            </w:r>
            <w:r w:rsidR="007B769E" w:rsidRPr="00C16E20">
              <w:rPr>
                <w:b/>
                <w:sz w:val="20"/>
                <w:szCs w:val="20"/>
              </w:rPr>
              <w:t>siakkuuden päättyessä</w:t>
            </w:r>
            <w:r w:rsidR="00C519D5" w:rsidRPr="00C16E20">
              <w:rPr>
                <w:b/>
                <w:sz w:val="20"/>
                <w:szCs w:val="20"/>
              </w:rPr>
              <w:t xml:space="preserve"> ja muut</w:t>
            </w:r>
            <w:r w:rsidR="00191C12" w:rsidRPr="00C16E20">
              <w:rPr>
                <w:b/>
                <w:sz w:val="20"/>
                <w:szCs w:val="20"/>
              </w:rPr>
              <w:t>a</w:t>
            </w:r>
            <w:r w:rsidR="00C519D5" w:rsidRPr="00C16E20">
              <w:rPr>
                <w:b/>
                <w:sz w:val="20"/>
                <w:szCs w:val="20"/>
              </w:rPr>
              <w:t xml:space="preserve"> </w:t>
            </w:r>
            <w:r w:rsidR="00191C12" w:rsidRPr="00C16E20">
              <w:rPr>
                <w:b/>
                <w:sz w:val="20"/>
                <w:szCs w:val="20"/>
              </w:rPr>
              <w:t>huomioitavaa</w:t>
            </w:r>
            <w:r w:rsidR="00B7552C">
              <w:rPr>
                <w:b/>
                <w:sz w:val="20"/>
                <w:szCs w:val="20"/>
              </w:rPr>
              <w:br/>
            </w:r>
          </w:p>
        </w:tc>
      </w:tr>
    </w:tbl>
    <w:p w14:paraId="365E16FD" w14:textId="77777777" w:rsidR="007B769E" w:rsidRPr="00FD51BE" w:rsidRDefault="007B769E" w:rsidP="007B769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</w:tblGrid>
      <w:tr w:rsidR="007B769E" w:rsidRPr="00C16E20" w14:paraId="127F18E5" w14:textId="77777777" w:rsidTr="00C16E20">
        <w:tc>
          <w:tcPr>
            <w:tcW w:w="4336" w:type="dxa"/>
            <w:shd w:val="clear" w:color="auto" w:fill="auto"/>
          </w:tcPr>
          <w:p w14:paraId="52A4AC9E" w14:textId="77777777" w:rsidR="007B769E" w:rsidRPr="00C16E20" w:rsidRDefault="006E56A6" w:rsidP="006E56A6">
            <w:pPr>
              <w:rPr>
                <w:b/>
                <w:sz w:val="20"/>
                <w:szCs w:val="20"/>
              </w:rPr>
            </w:pPr>
            <w:r w:rsidRPr="00C16E20">
              <w:rPr>
                <w:rFonts w:cs="Calibri"/>
                <w:b/>
                <w:sz w:val="20"/>
                <w:szCs w:val="20"/>
              </w:rPr>
              <w:t xml:space="preserve">□ </w:t>
            </w:r>
            <w:r w:rsidRPr="00C16E20">
              <w:rPr>
                <w:b/>
                <w:sz w:val="20"/>
                <w:szCs w:val="20"/>
              </w:rPr>
              <w:t xml:space="preserve">Varmista, että </w:t>
            </w:r>
            <w:r w:rsidR="007B769E" w:rsidRPr="00C16E20">
              <w:rPr>
                <w:b/>
                <w:sz w:val="20"/>
                <w:szCs w:val="20"/>
              </w:rPr>
              <w:t xml:space="preserve">asiakasasiakirjaan </w:t>
            </w:r>
            <w:r w:rsidRPr="00C16E20">
              <w:rPr>
                <w:b/>
                <w:sz w:val="20"/>
                <w:szCs w:val="20"/>
              </w:rPr>
              <w:t xml:space="preserve">on </w:t>
            </w:r>
            <w:r w:rsidR="007B769E" w:rsidRPr="00C16E20">
              <w:rPr>
                <w:b/>
                <w:sz w:val="20"/>
                <w:szCs w:val="20"/>
              </w:rPr>
              <w:t>merkitty, että sosiaalihuollon järjestämiselle ei ole perustetta</w:t>
            </w:r>
            <w:r w:rsidR="003E2500">
              <w:rPr>
                <w:b/>
                <w:sz w:val="20"/>
                <w:szCs w:val="20"/>
              </w:rPr>
              <w:t xml:space="preserve"> ja </w:t>
            </w:r>
            <w:r w:rsidR="00166700">
              <w:rPr>
                <w:b/>
                <w:sz w:val="20"/>
                <w:szCs w:val="20"/>
              </w:rPr>
              <w:t xml:space="preserve">asiakkuus on </w:t>
            </w:r>
            <w:r w:rsidR="003E2500">
              <w:rPr>
                <w:b/>
                <w:sz w:val="20"/>
                <w:szCs w:val="20"/>
              </w:rPr>
              <w:t>päätetty asiakastietojärjestelmässä</w:t>
            </w:r>
          </w:p>
        </w:tc>
      </w:tr>
    </w:tbl>
    <w:p w14:paraId="30EAC775" w14:textId="1EAA29F9" w:rsidR="007B769E" w:rsidRPr="00FD51BE" w:rsidRDefault="007B769E">
      <w:pPr>
        <w:rPr>
          <w:sz w:val="20"/>
          <w:szCs w:val="20"/>
        </w:rPr>
      </w:pPr>
    </w:p>
    <w:sectPr w:rsidR="007B769E" w:rsidRPr="00FD51BE" w:rsidSect="007B769E">
      <w:headerReference w:type="default" r:id="rId9"/>
      <w:footerReference w:type="default" r:id="rId10"/>
      <w:pgSz w:w="16838" w:h="11906" w:orient="landscape"/>
      <w:pgMar w:top="1134" w:right="1417" w:bottom="1134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B15C" w14:textId="77777777" w:rsidR="00B4580C" w:rsidRDefault="00B4580C" w:rsidP="007B769E">
      <w:pPr>
        <w:spacing w:after="0" w:line="240" w:lineRule="auto"/>
      </w:pPr>
      <w:r>
        <w:separator/>
      </w:r>
    </w:p>
  </w:endnote>
  <w:endnote w:type="continuationSeparator" w:id="0">
    <w:p w14:paraId="4AFE00A1" w14:textId="77777777" w:rsidR="00B4580C" w:rsidRDefault="00B4580C" w:rsidP="007B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96CC" w14:textId="19DE4118" w:rsidR="007B769E" w:rsidRPr="00876026" w:rsidRDefault="00280CC9">
    <w:pPr>
      <w:pStyle w:val="Alatunniste"/>
      <w:rPr>
        <w:rFonts w:cs="Calibri"/>
        <w:sz w:val="20"/>
        <w:szCs w:val="20"/>
      </w:rPr>
    </w:pPr>
    <w:r>
      <w:rPr>
        <w:rFonts w:cs="Calibri"/>
        <w:sz w:val="20"/>
        <w:szCs w:val="20"/>
      </w:rPr>
      <w:t>v. 0.1/18.11.2020</w:t>
    </w:r>
    <w:r w:rsidR="00883C50">
      <w:rPr>
        <w:rFonts w:cs="Calibri"/>
        <w:sz w:val="20"/>
        <w:szCs w:val="20"/>
      </w:rPr>
      <w:t xml:space="preserve"> | </w:t>
    </w:r>
    <w:r w:rsidR="00191C12" w:rsidRPr="00876026">
      <w:rPr>
        <w:rFonts w:cs="Calibri"/>
        <w:sz w:val="20"/>
        <w:szCs w:val="20"/>
      </w:rPr>
      <w:t>Huom. tämä tarkistuslista ei ole täydellinen, muutoksia ja li</w:t>
    </w:r>
    <w:r w:rsidR="00883C50">
      <w:rPr>
        <w:rFonts w:cs="Calibri"/>
        <w:sz w:val="20"/>
        <w:szCs w:val="20"/>
      </w:rPr>
      <w:t>säyksiä kannustetaan tekemään! A</w:t>
    </w:r>
    <w:r w:rsidR="00652010">
      <w:rPr>
        <w:rFonts w:cs="Calibri"/>
        <w:sz w:val="20"/>
        <w:szCs w:val="20"/>
      </w:rPr>
      <w:t xml:space="preserve">nna palautetta: </w:t>
    </w:r>
    <w:hyperlink r:id="rId1" w:history="1">
      <w:r w:rsidR="00F1671A" w:rsidRPr="00540F60">
        <w:rPr>
          <w:rStyle w:val="Hyperlinkki"/>
          <w:rFonts w:cs="Calibri"/>
          <w:sz w:val="20"/>
          <w:szCs w:val="20"/>
        </w:rPr>
        <w:t>https://tinyurl.com/sostarkistus</w:t>
      </w:r>
    </w:hyperlink>
    <w:r w:rsidR="00F1671A">
      <w:rPr>
        <w:rFonts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A024" w14:textId="77777777" w:rsidR="00B4580C" w:rsidRDefault="00B4580C" w:rsidP="007B769E">
      <w:pPr>
        <w:spacing w:after="0" w:line="240" w:lineRule="auto"/>
      </w:pPr>
      <w:r>
        <w:separator/>
      </w:r>
    </w:p>
  </w:footnote>
  <w:footnote w:type="continuationSeparator" w:id="0">
    <w:p w14:paraId="69F9D5D7" w14:textId="77777777" w:rsidR="00B4580C" w:rsidRDefault="00B4580C" w:rsidP="007B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D6C0" w14:textId="77777777" w:rsidR="007B769E" w:rsidRPr="00876026" w:rsidRDefault="007B769E">
    <w:pPr>
      <w:pStyle w:val="Yltunniste"/>
      <w:rPr>
        <w:b/>
        <w:sz w:val="24"/>
        <w:szCs w:val="24"/>
      </w:rPr>
    </w:pPr>
    <w:r w:rsidRPr="00876026">
      <w:rPr>
        <w:b/>
        <w:sz w:val="24"/>
        <w:szCs w:val="24"/>
      </w:rPr>
      <w:t xml:space="preserve">Sosiaalihuollon tarkistuslista - </w:t>
    </w:r>
    <w:r w:rsidR="00191C12" w:rsidRPr="00876026">
      <w:rPr>
        <w:b/>
        <w:sz w:val="24"/>
        <w:szCs w:val="24"/>
      </w:rPr>
      <w:t xml:space="preserve">asiakkaan edun, </w:t>
    </w:r>
    <w:r w:rsidRPr="00876026">
      <w:rPr>
        <w:b/>
        <w:sz w:val="24"/>
        <w:szCs w:val="24"/>
      </w:rPr>
      <w:t>päätöksenteon laadun</w:t>
    </w:r>
    <w:r w:rsidR="00B31A99" w:rsidRPr="00876026">
      <w:rPr>
        <w:b/>
        <w:sz w:val="24"/>
        <w:szCs w:val="24"/>
      </w:rPr>
      <w:t xml:space="preserve"> sekä riittävien ja oikea-aikaisten palveluiden</w:t>
    </w:r>
    <w:r w:rsidRPr="00876026">
      <w:rPr>
        <w:b/>
        <w:sz w:val="24"/>
        <w:szCs w:val="24"/>
      </w:rPr>
      <w:t xml:space="preserve"> varmistamiseksi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D489E"/>
    <w:multiLevelType w:val="hybridMultilevel"/>
    <w:tmpl w:val="3A2ADD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A28BE"/>
    <w:multiLevelType w:val="hybridMultilevel"/>
    <w:tmpl w:val="86B654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NotTrackMoves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69E"/>
    <w:rsid w:val="00131062"/>
    <w:rsid w:val="00166700"/>
    <w:rsid w:val="00191C12"/>
    <w:rsid w:val="00193A04"/>
    <w:rsid w:val="00280CC9"/>
    <w:rsid w:val="002D2D1E"/>
    <w:rsid w:val="00311B4E"/>
    <w:rsid w:val="00340350"/>
    <w:rsid w:val="00372B2A"/>
    <w:rsid w:val="003A4FF7"/>
    <w:rsid w:val="003E2500"/>
    <w:rsid w:val="004301CB"/>
    <w:rsid w:val="00434000"/>
    <w:rsid w:val="004B7B5E"/>
    <w:rsid w:val="00502429"/>
    <w:rsid w:val="0056107A"/>
    <w:rsid w:val="005678BF"/>
    <w:rsid w:val="005B7B2F"/>
    <w:rsid w:val="00652010"/>
    <w:rsid w:val="006E56A6"/>
    <w:rsid w:val="006E62A1"/>
    <w:rsid w:val="007444BD"/>
    <w:rsid w:val="00753161"/>
    <w:rsid w:val="007A1F22"/>
    <w:rsid w:val="007B769E"/>
    <w:rsid w:val="007E2E5E"/>
    <w:rsid w:val="00840F9B"/>
    <w:rsid w:val="00876026"/>
    <w:rsid w:val="00883C50"/>
    <w:rsid w:val="00883D64"/>
    <w:rsid w:val="008B35D8"/>
    <w:rsid w:val="00A21C27"/>
    <w:rsid w:val="00A62F9E"/>
    <w:rsid w:val="00B0018B"/>
    <w:rsid w:val="00B27CA5"/>
    <w:rsid w:val="00B31A99"/>
    <w:rsid w:val="00B4580C"/>
    <w:rsid w:val="00B7552C"/>
    <w:rsid w:val="00BD08C7"/>
    <w:rsid w:val="00BD0D9F"/>
    <w:rsid w:val="00BD5F72"/>
    <w:rsid w:val="00C16E20"/>
    <w:rsid w:val="00C519D5"/>
    <w:rsid w:val="00C70845"/>
    <w:rsid w:val="00C7554B"/>
    <w:rsid w:val="00CB170D"/>
    <w:rsid w:val="00D3719A"/>
    <w:rsid w:val="00D6619D"/>
    <w:rsid w:val="00EA6E35"/>
    <w:rsid w:val="00EA6F35"/>
    <w:rsid w:val="00F1671A"/>
    <w:rsid w:val="00FA3A95"/>
    <w:rsid w:val="00FB1947"/>
    <w:rsid w:val="00F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A04211E"/>
  <w15:chartTrackingRefBased/>
  <w15:docId w15:val="{52A8DEE5-3890-45D3-99BD-125B2751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B7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B769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7B769E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7B769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7B769E"/>
    <w:rPr>
      <w:sz w:val="22"/>
      <w:szCs w:val="22"/>
      <w:lang w:eastAsia="en-US"/>
    </w:rPr>
  </w:style>
  <w:style w:type="character" w:styleId="Hyperlinkki">
    <w:name w:val="Hyperlink"/>
    <w:uiPriority w:val="99"/>
    <w:unhideWhenUsed/>
    <w:rsid w:val="00EA6F35"/>
    <w:rPr>
      <w:color w:val="0563C1"/>
      <w:u w:val="single"/>
    </w:rPr>
  </w:style>
  <w:style w:type="character" w:styleId="AvattuHyperlinkki">
    <w:name w:val="FollowedHyperlink"/>
    <w:uiPriority w:val="99"/>
    <w:semiHidden/>
    <w:unhideWhenUsed/>
    <w:rsid w:val="00EA6F35"/>
    <w:rPr>
      <w:color w:val="954F72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16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inyurl.com/sostarkistus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AA99-5FDE-4F7C-921D-A04DC79C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Kainuun sosiaali- ja terveydenhuollon kuntayhtymä</Company>
  <LinksUpToDate>false</LinksUpToDate>
  <CharactersWithSpaces>2182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https://response.questback.com/kainuu/cl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Heikkinen Matti</dc:creator>
  <cp:keywords/>
  <dc:description/>
  <cp:lastModifiedBy>Heikkinen Matti</cp:lastModifiedBy>
  <cp:revision>5</cp:revision>
  <dcterms:created xsi:type="dcterms:W3CDTF">2021-11-30T09:53:00Z</dcterms:created>
  <dcterms:modified xsi:type="dcterms:W3CDTF">2021-11-30T09:59:00Z</dcterms:modified>
</cp:coreProperties>
</file>