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95" w:rsidRDefault="00763195" w:rsidP="008879B3">
      <w:pPr>
        <w:pStyle w:val="Otsikko1"/>
        <w:spacing w:line="360" w:lineRule="auto"/>
        <w:ind w:left="0"/>
        <w:jc w:val="both"/>
        <w:rPr>
          <w:rFonts w:ascii="Times New Roman" w:hAnsi="Times New Roman" w:cs="Times New Roman"/>
          <w:color w:val="auto"/>
          <w:sz w:val="24"/>
          <w:szCs w:val="24"/>
        </w:rPr>
      </w:pPr>
      <w:bookmarkStart w:id="0" w:name="_GoBack"/>
      <w:bookmarkEnd w:id="0"/>
      <w:r w:rsidRPr="008879B3">
        <w:rPr>
          <w:rFonts w:ascii="Times New Roman" w:hAnsi="Times New Roman" w:cs="Times New Roman"/>
          <w:color w:val="auto"/>
          <w:sz w:val="24"/>
          <w:szCs w:val="24"/>
        </w:rPr>
        <w:t>Kuntouttava työtoiminta</w:t>
      </w:r>
    </w:p>
    <w:p w:rsidR="008879B3" w:rsidRDefault="008879B3" w:rsidP="008879B3"/>
    <w:p w:rsidR="008879B3" w:rsidRDefault="008879B3" w:rsidP="008879B3"/>
    <w:p w:rsidR="008879B3" w:rsidRPr="008879B3" w:rsidRDefault="008879B3" w:rsidP="008879B3"/>
    <w:p w:rsidR="00763195" w:rsidRP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t>Kuvaile palvelun sisältöä</w:t>
      </w:r>
      <w:r w:rsidR="008879B3" w:rsidRPr="008879B3">
        <w:rPr>
          <w:rFonts w:ascii="Times New Roman" w:hAnsi="Times New Roman" w:cs="Times New Roman"/>
          <w:b/>
          <w:color w:val="auto"/>
          <w:sz w:val="24"/>
          <w:szCs w:val="24"/>
        </w:rPr>
        <w:t>.</w:t>
      </w: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Kuntouttavan työtoiminnan palvelukokonaisuuteen tulee kuulua henkilön elämänhallintaa sekä työ- ja toimintakykyä edistäviä palveluita. Palveluihin voi kuulua yksilö- ja ryhmämuotoista toimintaa, jota voidaan toteuttaa erilaisissa toimintaympäristöissä. Palveluun tulee sisältyä aina henkilön tarvitsema tuki ja ohjaus, jota annetaan henkilökohtaisena tai ryhmässä toteutettavana palveluna.</w:t>
      </w:r>
    </w:p>
    <w:p w:rsidR="00763195" w:rsidRPr="008879B3" w:rsidRDefault="00763195" w:rsidP="008879B3">
      <w:pPr>
        <w:spacing w:before="0" w:line="360" w:lineRule="auto"/>
        <w:ind w:left="720"/>
        <w:jc w:val="both"/>
        <w:rPr>
          <w:rFonts w:ascii="Times New Roman" w:hAnsi="Times New Roman" w:cs="Times New Roman"/>
          <w:color w:val="2E74B5" w:themeColor="accent1" w:themeShade="BF"/>
          <w:sz w:val="24"/>
          <w:szCs w:val="24"/>
        </w:rPr>
      </w:pP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Kuntouttava työtoiminta on sovitettava yhteen henkilön tarvitsemien sosiaali-, terveys- ja kuntoutuspalvelujen, julkisten työvoimapalvelujen sekä muiden palvelujen ja tukitoimien kanssa. (laki kuntouttavasta työtoiminnasta, §13</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a)</w:t>
      </w:r>
      <w:r>
        <w:rPr>
          <w:rFonts w:ascii="Times New Roman" w:hAnsi="Times New Roman" w:cs="Times New Roman"/>
          <w:color w:val="auto"/>
          <w:sz w:val="24"/>
          <w:szCs w:val="24"/>
        </w:rPr>
        <w:t>.</w:t>
      </w:r>
    </w:p>
    <w:p w:rsidR="00763195" w:rsidRPr="008879B3" w:rsidRDefault="00763195" w:rsidP="008879B3">
      <w:pPr>
        <w:spacing w:before="0" w:line="360" w:lineRule="auto"/>
        <w:ind w:left="720"/>
        <w:jc w:val="both"/>
        <w:rPr>
          <w:rFonts w:ascii="Times New Roman" w:hAnsi="Times New Roman" w:cs="Times New Roman"/>
          <w:b/>
          <w:color w:val="auto"/>
          <w:sz w:val="24"/>
          <w:szCs w:val="24"/>
        </w:rPr>
      </w:pPr>
    </w:p>
    <w:p w:rsidR="00763195" w:rsidRP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t>Mikä organisaatio palvelua järjestää?</w:t>
      </w: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Vaasan sosiaali- ja terveystoimi</w:t>
      </w:r>
      <w:r>
        <w:rPr>
          <w:rFonts w:ascii="Times New Roman" w:hAnsi="Times New Roman" w:cs="Times New Roman"/>
          <w:color w:val="auto"/>
          <w:sz w:val="24"/>
          <w:szCs w:val="24"/>
        </w:rPr>
        <w:t>.</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t>Mikä taho/</w:t>
      </w:r>
      <w:r w:rsidR="008879B3">
        <w:rPr>
          <w:rFonts w:ascii="Times New Roman" w:hAnsi="Times New Roman" w:cs="Times New Roman"/>
          <w:b/>
          <w:color w:val="auto"/>
          <w:sz w:val="24"/>
          <w:szCs w:val="24"/>
        </w:rPr>
        <w:t xml:space="preserve"> </w:t>
      </w:r>
      <w:r w:rsidRPr="008879B3">
        <w:rPr>
          <w:rFonts w:ascii="Times New Roman" w:hAnsi="Times New Roman" w:cs="Times New Roman"/>
          <w:b/>
          <w:color w:val="auto"/>
          <w:sz w:val="24"/>
          <w:szCs w:val="24"/>
        </w:rPr>
        <w:t>tahot palvelua tarjoaa?</w:t>
      </w: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 xml:space="preserve">Kunta, yhdistykset, säätiöt, seurakunnat, valtio ja kuntayhtymä. </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t xml:space="preserve">Kuinka paljon asiakkaita palvelussa on (esim. vuosittain)? </w:t>
      </w:r>
    </w:p>
    <w:p w:rsidR="00763195" w:rsidRPr="008879B3" w:rsidRDefault="00763195" w:rsidP="008879B3">
      <w:pPr>
        <w:pStyle w:val="Luettelokappale"/>
        <w:numPr>
          <w:ilvl w:val="0"/>
          <w:numId w:val="2"/>
        </w:numPr>
        <w:spacing w:before="0" w:line="360" w:lineRule="auto"/>
        <w:jc w:val="both"/>
        <w:rPr>
          <w:rFonts w:ascii="Times New Roman" w:hAnsi="Times New Roman" w:cs="Times New Roman"/>
          <w:color w:val="auto"/>
          <w:sz w:val="24"/>
          <w:szCs w:val="24"/>
        </w:rPr>
      </w:pPr>
      <w:r w:rsidRPr="008879B3">
        <w:rPr>
          <w:rFonts w:ascii="Times New Roman" w:hAnsi="Times New Roman" w:cs="Times New Roman"/>
          <w:color w:val="auto"/>
          <w:sz w:val="24"/>
          <w:szCs w:val="24"/>
        </w:rPr>
        <w:t>2020/ 299</w:t>
      </w:r>
    </w:p>
    <w:p w:rsidR="00763195" w:rsidRPr="008879B3" w:rsidRDefault="00763195" w:rsidP="008879B3">
      <w:pPr>
        <w:pStyle w:val="Luettelokappale"/>
        <w:numPr>
          <w:ilvl w:val="0"/>
          <w:numId w:val="2"/>
        </w:numPr>
        <w:spacing w:before="0" w:line="360" w:lineRule="auto"/>
        <w:jc w:val="both"/>
        <w:rPr>
          <w:rFonts w:ascii="Times New Roman" w:hAnsi="Times New Roman" w:cs="Times New Roman"/>
          <w:color w:val="auto"/>
          <w:sz w:val="24"/>
          <w:szCs w:val="24"/>
        </w:rPr>
      </w:pPr>
      <w:r w:rsidRPr="008879B3">
        <w:rPr>
          <w:rFonts w:ascii="Times New Roman" w:hAnsi="Times New Roman" w:cs="Times New Roman"/>
          <w:color w:val="auto"/>
          <w:sz w:val="24"/>
          <w:szCs w:val="24"/>
        </w:rPr>
        <w:t>2019/ 403</w:t>
      </w:r>
    </w:p>
    <w:p w:rsidR="00763195" w:rsidRPr="008879B3" w:rsidRDefault="00763195" w:rsidP="008879B3">
      <w:pPr>
        <w:pStyle w:val="Luettelokappale"/>
        <w:numPr>
          <w:ilvl w:val="0"/>
          <w:numId w:val="2"/>
        </w:numPr>
        <w:spacing w:before="0" w:line="360" w:lineRule="auto"/>
        <w:jc w:val="both"/>
        <w:rPr>
          <w:rFonts w:ascii="Times New Roman" w:hAnsi="Times New Roman" w:cs="Times New Roman"/>
          <w:color w:val="auto"/>
          <w:sz w:val="24"/>
          <w:szCs w:val="24"/>
        </w:rPr>
      </w:pPr>
      <w:r w:rsidRPr="008879B3">
        <w:rPr>
          <w:rFonts w:ascii="Times New Roman" w:hAnsi="Times New Roman" w:cs="Times New Roman"/>
          <w:color w:val="auto"/>
          <w:sz w:val="24"/>
          <w:szCs w:val="24"/>
        </w:rPr>
        <w:t>2018/ 468</w:t>
      </w:r>
    </w:p>
    <w:p w:rsidR="00763195" w:rsidRPr="008879B3" w:rsidRDefault="00763195" w:rsidP="008879B3">
      <w:pPr>
        <w:spacing w:before="0" w:line="360" w:lineRule="auto"/>
        <w:ind w:left="720"/>
        <w:jc w:val="both"/>
        <w:rPr>
          <w:rFonts w:ascii="Times New Roman" w:hAnsi="Times New Roman" w:cs="Times New Roman"/>
          <w:color w:val="2E74B5" w:themeColor="accent1" w:themeShade="BF"/>
          <w:sz w:val="24"/>
          <w:szCs w:val="24"/>
        </w:rPr>
      </w:pPr>
    </w:p>
    <w:p w:rsidR="00763195" w:rsidRP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t>Minkälainen on asiakasrakenne ja -jakauma?</w:t>
      </w:r>
      <w:r w:rsidR="008879B3">
        <w:rPr>
          <w:rFonts w:ascii="Times New Roman" w:hAnsi="Times New Roman" w:cs="Times New Roman"/>
          <w:b/>
          <w:color w:val="auto"/>
          <w:sz w:val="24"/>
          <w:szCs w:val="24"/>
        </w:rPr>
        <w:t xml:space="preserve"> O</w:t>
      </w:r>
      <w:r w:rsidRPr="008879B3">
        <w:rPr>
          <w:rFonts w:ascii="Times New Roman" w:hAnsi="Times New Roman" w:cs="Times New Roman"/>
          <w:b/>
          <w:color w:val="auto"/>
          <w:sz w:val="24"/>
          <w:szCs w:val="24"/>
        </w:rPr>
        <w:t>nko esimerkiksi kehitysvammadiagnoosia, mielenterveysdiagnoosia vai onko palveluun ohjattu sosiaalisista syistä, päihdeongelmista johtuen jne.?)</w:t>
      </w: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 xml:space="preserve">Asiakkaat ovat syrjäytyneitä, pitkäaikaistyöttömiä sekä päihde- ja mielenterveysongelmaisia, ja heillä voi olla taloudellisia haasteita. </w:t>
      </w:r>
    </w:p>
    <w:p w:rsidR="00763195" w:rsidRPr="008879B3" w:rsidRDefault="00763195" w:rsidP="008879B3">
      <w:pPr>
        <w:spacing w:before="0" w:line="360" w:lineRule="auto"/>
        <w:ind w:left="360"/>
        <w:jc w:val="both"/>
        <w:rPr>
          <w:rFonts w:ascii="Times New Roman" w:hAnsi="Times New Roman" w:cs="Times New Roman"/>
          <w:b/>
          <w:color w:val="auto"/>
          <w:sz w:val="24"/>
          <w:szCs w:val="24"/>
        </w:rPr>
      </w:pPr>
    </w:p>
    <w:p w:rsid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t>Mitkä ovat asiakkaiden yleisimmät lähettäjätahot?</w:t>
      </w:r>
    </w:p>
    <w:p w:rsidR="00763195" w:rsidRPr="008879B3" w:rsidRDefault="008879B3" w:rsidP="008879B3">
      <w:pPr>
        <w:spacing w:before="0" w:line="36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TE-toimisto, Kela, </w:t>
      </w:r>
      <w:r w:rsidR="00763195" w:rsidRPr="008879B3">
        <w:rPr>
          <w:rFonts w:ascii="Times New Roman" w:hAnsi="Times New Roman" w:cs="Times New Roman"/>
          <w:color w:val="auto"/>
          <w:sz w:val="24"/>
          <w:szCs w:val="24"/>
        </w:rPr>
        <w:t>sosiaali- ja terveystoimi.</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lastRenderedPageBreak/>
        <w:t>Mihin asiakkaat päätyvät tästä palvelusta?</w:t>
      </w: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-Palkkatöihin, palkkatuettuun työhön, työkokeiluun, opiskelemaan</w:t>
      </w:r>
      <w:r w:rsidR="00763195" w:rsidRPr="008879B3">
        <w:rPr>
          <w:rFonts w:ascii="Times New Roman" w:hAnsi="Times New Roman" w:cs="Times New Roman"/>
          <w:color w:val="auto"/>
          <w:sz w:val="24"/>
          <w:szCs w:val="24"/>
        </w:rPr>
        <w:t>, sairauslomalle, eläkkeelle, työttömäksi, ammatilliseen kuntoutukseen ja/</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 xml:space="preserve">tai </w:t>
      </w:r>
      <w:r>
        <w:rPr>
          <w:rFonts w:ascii="Times New Roman" w:hAnsi="Times New Roman" w:cs="Times New Roman"/>
          <w:color w:val="auto"/>
          <w:sz w:val="24"/>
          <w:szCs w:val="24"/>
        </w:rPr>
        <w:t xml:space="preserve">muiden </w:t>
      </w:r>
      <w:r w:rsidR="00763195" w:rsidRPr="008879B3">
        <w:rPr>
          <w:rFonts w:ascii="Times New Roman" w:hAnsi="Times New Roman" w:cs="Times New Roman"/>
          <w:color w:val="auto"/>
          <w:sz w:val="24"/>
          <w:szCs w:val="24"/>
        </w:rPr>
        <w:t xml:space="preserve">sosiaalipalveluiden piiriin. </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8879B3" w:rsidRDefault="00763195" w:rsidP="008879B3">
      <w:pPr>
        <w:spacing w:before="0" w:line="360" w:lineRule="auto"/>
        <w:jc w:val="both"/>
        <w:rPr>
          <w:rFonts w:ascii="Times New Roman" w:hAnsi="Times New Roman" w:cs="Times New Roman"/>
          <w:b/>
          <w:color w:val="2E74B5" w:themeColor="accent1" w:themeShade="BF"/>
          <w:sz w:val="24"/>
          <w:szCs w:val="24"/>
        </w:rPr>
      </w:pPr>
      <w:r w:rsidRPr="008879B3">
        <w:rPr>
          <w:rFonts w:ascii="Times New Roman" w:hAnsi="Times New Roman" w:cs="Times New Roman"/>
          <w:b/>
          <w:color w:val="auto"/>
          <w:sz w:val="24"/>
          <w:szCs w:val="24"/>
        </w:rPr>
        <w:t>Kuinka pitkiä palvelujaksoja asiakkailla on?</w:t>
      </w: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-3-24 kk; </w:t>
      </w:r>
      <w:r w:rsidR="00763195" w:rsidRPr="008879B3">
        <w:rPr>
          <w:rFonts w:ascii="Times New Roman" w:hAnsi="Times New Roman" w:cs="Times New Roman"/>
          <w:color w:val="auto"/>
          <w:sz w:val="24"/>
          <w:szCs w:val="24"/>
        </w:rPr>
        <w:t>joskus lyhyempi ja joskus pitempi jakso (jopa kymmenen vuotta jossain tapauksissa).</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8879B3" w:rsidRDefault="00763195" w:rsidP="008879B3">
      <w:pPr>
        <w:spacing w:before="0" w:line="360" w:lineRule="auto"/>
        <w:jc w:val="both"/>
        <w:rPr>
          <w:rFonts w:ascii="Times New Roman" w:hAnsi="Times New Roman" w:cs="Times New Roman"/>
          <w:b/>
          <w:color w:val="2E74B5" w:themeColor="accent1" w:themeShade="BF"/>
          <w:sz w:val="24"/>
          <w:szCs w:val="24"/>
        </w:rPr>
      </w:pPr>
      <w:r w:rsidRPr="008879B3">
        <w:rPr>
          <w:rFonts w:ascii="Times New Roman" w:hAnsi="Times New Roman" w:cs="Times New Roman"/>
          <w:b/>
          <w:color w:val="auto"/>
          <w:sz w:val="24"/>
          <w:szCs w:val="24"/>
        </w:rPr>
        <w:t>Kuvaile ja pohdi tiiviisti, kuinka palvelussa toimii yhteistyö muiden sote-palveluiden kanssa</w:t>
      </w:r>
      <w:r w:rsidR="008879B3" w:rsidRPr="008879B3">
        <w:rPr>
          <w:rFonts w:ascii="Times New Roman" w:hAnsi="Times New Roman" w:cs="Times New Roman"/>
          <w:b/>
          <w:color w:val="auto"/>
          <w:sz w:val="24"/>
          <w:szCs w:val="24"/>
        </w:rPr>
        <w:t>.</w:t>
      </w: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 xml:space="preserve">Kaikilla asiakkailla on mahdollisuus päästä työttömien terveystarkastukseen. Yhteistyö </w:t>
      </w:r>
      <w:r>
        <w:rPr>
          <w:rFonts w:ascii="Times New Roman" w:hAnsi="Times New Roman" w:cs="Times New Roman"/>
          <w:color w:val="auto"/>
          <w:sz w:val="24"/>
          <w:szCs w:val="24"/>
        </w:rPr>
        <w:t>terveyden</w:t>
      </w:r>
      <w:r w:rsidR="00763195" w:rsidRPr="008879B3">
        <w:rPr>
          <w:rFonts w:ascii="Times New Roman" w:hAnsi="Times New Roman" w:cs="Times New Roman"/>
          <w:color w:val="auto"/>
          <w:sz w:val="24"/>
          <w:szCs w:val="24"/>
        </w:rPr>
        <w:t>hoitajan kanssa toimii hyvin. Muuta yhteistyötä terveydenhuo</w:t>
      </w:r>
      <w:r>
        <w:rPr>
          <w:rFonts w:ascii="Times New Roman" w:hAnsi="Times New Roman" w:cs="Times New Roman"/>
          <w:color w:val="auto"/>
          <w:sz w:val="24"/>
          <w:szCs w:val="24"/>
        </w:rPr>
        <w:t>llon kanssa ei ole. Yhteistyö TE</w:t>
      </w:r>
      <w:r w:rsidR="00763195" w:rsidRPr="008879B3">
        <w:rPr>
          <w:rFonts w:ascii="Times New Roman" w:hAnsi="Times New Roman" w:cs="Times New Roman"/>
          <w:color w:val="auto"/>
          <w:sz w:val="24"/>
          <w:szCs w:val="24"/>
        </w:rPr>
        <w:t>-toimiston, sosiaalityön ja palvelutuottajie</w:t>
      </w:r>
      <w:r>
        <w:rPr>
          <w:rFonts w:ascii="Times New Roman" w:hAnsi="Times New Roman" w:cs="Times New Roman"/>
          <w:color w:val="auto"/>
          <w:sz w:val="24"/>
          <w:szCs w:val="24"/>
        </w:rPr>
        <w:t>n kanssa toimii hyvin. Asiakkaita voidaan neuvoa K</w:t>
      </w:r>
      <w:r w:rsidR="00763195" w:rsidRPr="008879B3">
        <w:rPr>
          <w:rFonts w:ascii="Times New Roman" w:hAnsi="Times New Roman" w:cs="Times New Roman"/>
          <w:color w:val="auto"/>
          <w:sz w:val="24"/>
          <w:szCs w:val="24"/>
        </w:rPr>
        <w:t xml:space="preserve">ela-asioissa, mutta </w:t>
      </w:r>
      <w:r>
        <w:rPr>
          <w:rFonts w:ascii="Times New Roman" w:hAnsi="Times New Roman" w:cs="Times New Roman"/>
          <w:color w:val="auto"/>
          <w:sz w:val="24"/>
          <w:szCs w:val="24"/>
        </w:rPr>
        <w:t>varsinaista yhteistyötä ei Kelan kanssa ole. TYP-asiakkailla on K</w:t>
      </w:r>
      <w:r w:rsidR="00763195" w:rsidRPr="008879B3">
        <w:rPr>
          <w:rFonts w:ascii="Times New Roman" w:hAnsi="Times New Roman" w:cs="Times New Roman"/>
          <w:color w:val="auto"/>
          <w:sz w:val="24"/>
          <w:szCs w:val="24"/>
        </w:rPr>
        <w:t xml:space="preserve">elan kuntoutusasiantuntija käytettävissä. Tarpeen mukaan asiakkaille voidaan myöntää myös muita sosiaalipalveluita. </w:t>
      </w:r>
    </w:p>
    <w:p w:rsidR="00763195" w:rsidRPr="008879B3" w:rsidRDefault="00763195" w:rsidP="008879B3">
      <w:pPr>
        <w:spacing w:before="0" w:line="360" w:lineRule="auto"/>
        <w:ind w:left="720"/>
        <w:jc w:val="both"/>
        <w:rPr>
          <w:rFonts w:ascii="Times New Roman" w:hAnsi="Times New Roman" w:cs="Times New Roman"/>
          <w:b/>
          <w:color w:val="auto"/>
          <w:sz w:val="24"/>
          <w:szCs w:val="24"/>
        </w:rPr>
      </w:pPr>
    </w:p>
    <w:p w:rsidR="00763195" w:rsidRPr="008879B3" w:rsidRDefault="00763195" w:rsidP="008879B3">
      <w:pPr>
        <w:spacing w:before="0" w:line="360" w:lineRule="auto"/>
        <w:jc w:val="both"/>
        <w:rPr>
          <w:rFonts w:ascii="Times New Roman" w:hAnsi="Times New Roman" w:cs="Times New Roman"/>
          <w:b/>
          <w:color w:val="auto"/>
          <w:sz w:val="24"/>
          <w:szCs w:val="24"/>
        </w:rPr>
      </w:pPr>
      <w:r w:rsidRPr="008879B3">
        <w:rPr>
          <w:rFonts w:ascii="Times New Roman" w:hAnsi="Times New Roman" w:cs="Times New Roman"/>
          <w:b/>
          <w:color w:val="auto"/>
          <w:sz w:val="24"/>
          <w:szCs w:val="24"/>
        </w:rPr>
        <w:t>Onko palvelussa tai sen asiakkailla (tai osalla asiakkaista) tukenaan asiakasvastaava? Jos on, kuka toimii asiakasvastaavana? Jos ei, voit pohtia, olisiko asiakasvastaavamallista hyötyä tai haittaa.</w:t>
      </w:r>
    </w:p>
    <w:p w:rsid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-Asiakkaille</w:t>
      </w:r>
      <w:r w:rsidR="00763195" w:rsidRPr="008879B3">
        <w:rPr>
          <w:rFonts w:ascii="Times New Roman" w:hAnsi="Times New Roman" w:cs="Times New Roman"/>
          <w:color w:val="auto"/>
          <w:sz w:val="24"/>
          <w:szCs w:val="24"/>
        </w:rPr>
        <w:t xml:space="preserve"> on nimetty omatyöntekijä </w:t>
      </w:r>
      <w:r>
        <w:rPr>
          <w:rFonts w:ascii="Times New Roman" w:hAnsi="Times New Roman" w:cs="Times New Roman"/>
          <w:color w:val="auto"/>
          <w:sz w:val="24"/>
          <w:szCs w:val="24"/>
        </w:rPr>
        <w:t xml:space="preserve">aikuissosiaalityöstä </w:t>
      </w:r>
      <w:r w:rsidR="00763195" w:rsidRPr="008879B3">
        <w:rPr>
          <w:rFonts w:ascii="Times New Roman" w:hAnsi="Times New Roman" w:cs="Times New Roman"/>
          <w:color w:val="auto"/>
          <w:sz w:val="24"/>
          <w:szCs w:val="24"/>
        </w:rPr>
        <w:t>ja kuntouttavan työtoiminnan ohjaaja. Omatyöntekijä koordi</w:t>
      </w:r>
      <w:r>
        <w:rPr>
          <w:rFonts w:ascii="Times New Roman" w:hAnsi="Times New Roman" w:cs="Times New Roman"/>
          <w:color w:val="auto"/>
          <w:sz w:val="24"/>
          <w:szCs w:val="24"/>
        </w:rPr>
        <w:t xml:space="preserve">noi asiakkaan sosiaalipalveluita. </w:t>
      </w:r>
    </w:p>
    <w:p w:rsidR="008879B3" w:rsidRDefault="008879B3" w:rsidP="008879B3">
      <w:pPr>
        <w:spacing w:before="0" w:line="360" w:lineRule="auto"/>
        <w:jc w:val="both"/>
        <w:rPr>
          <w:rFonts w:ascii="Times New Roman" w:hAnsi="Times New Roman" w:cs="Times New Roman"/>
          <w:color w:val="auto"/>
          <w:sz w:val="24"/>
          <w:szCs w:val="24"/>
        </w:rPr>
      </w:pPr>
    </w:p>
    <w:p w:rsidR="00763195" w:rsidRPr="008879B3" w:rsidRDefault="008879B3" w:rsidP="008879B3">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Ei tarvetta asiakasvastaavalle, jos asiakas käyttää vähän palveluita</w:t>
      </w:r>
      <w:r>
        <w:rPr>
          <w:rFonts w:ascii="Times New Roman" w:hAnsi="Times New Roman" w:cs="Times New Roman"/>
          <w:color w:val="auto"/>
          <w:sz w:val="24"/>
          <w:szCs w:val="24"/>
        </w:rPr>
        <w:t xml:space="preserve"> (ja hänellä on omatyöntekijä ja kuntouttavan työtoiminnan ohjaaja). Jos asiakkaan palvelutarve on suuri ja hän tarvitsee paljon eri palveluita, olisi asiakasvastaava tarpeen. </w:t>
      </w:r>
      <w:r w:rsidR="00763195" w:rsidRPr="008879B3">
        <w:rPr>
          <w:rFonts w:ascii="Times New Roman" w:hAnsi="Times New Roman" w:cs="Times New Roman"/>
          <w:color w:val="auto"/>
          <w:sz w:val="24"/>
          <w:szCs w:val="24"/>
        </w:rPr>
        <w:t>Asiakas ei jäisi nivelvaiheisiin, jos joku koordinoisi</w:t>
      </w:r>
      <w:r>
        <w:rPr>
          <w:rFonts w:ascii="Times New Roman" w:hAnsi="Times New Roman" w:cs="Times New Roman"/>
          <w:color w:val="auto"/>
          <w:sz w:val="24"/>
          <w:szCs w:val="24"/>
        </w:rPr>
        <w:t xml:space="preserve"> hänen palveluitaan</w:t>
      </w:r>
      <w:r w:rsidR="00763195" w:rsidRPr="008879B3">
        <w:rPr>
          <w:rFonts w:ascii="Times New Roman" w:hAnsi="Times New Roman" w:cs="Times New Roman"/>
          <w:color w:val="auto"/>
          <w:sz w:val="24"/>
          <w:szCs w:val="24"/>
        </w:rPr>
        <w:t>.</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002A98" w:rsidRDefault="00763195" w:rsidP="00002A98">
      <w:pPr>
        <w:spacing w:before="0" w:line="360" w:lineRule="auto"/>
        <w:jc w:val="both"/>
        <w:rPr>
          <w:rFonts w:ascii="Times New Roman" w:hAnsi="Times New Roman" w:cs="Times New Roman"/>
          <w:b/>
          <w:color w:val="auto"/>
          <w:sz w:val="24"/>
          <w:szCs w:val="24"/>
        </w:rPr>
      </w:pPr>
      <w:r w:rsidRPr="00002A98">
        <w:rPr>
          <w:rFonts w:ascii="Times New Roman" w:hAnsi="Times New Roman" w:cs="Times New Roman"/>
          <w:b/>
          <w:color w:val="auto"/>
          <w:sz w:val="24"/>
          <w:szCs w:val="24"/>
        </w:rPr>
        <w:t>Onko asiakkaille tarjolla työhönvalmennusta? Jos on, kuinka paljon?</w:t>
      </w:r>
    </w:p>
    <w:p w:rsidR="00763195" w:rsidRPr="008879B3" w:rsidRDefault="00002A98" w:rsidP="00002A98">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Ei ole kuntouttavassa ty</w:t>
      </w:r>
      <w:r w:rsidR="0042500A">
        <w:rPr>
          <w:rFonts w:ascii="Times New Roman" w:hAnsi="Times New Roman" w:cs="Times New Roman"/>
          <w:color w:val="auto"/>
          <w:sz w:val="24"/>
          <w:szCs w:val="24"/>
        </w:rPr>
        <w:t>ötoiminnassa, mutta TE-toimiston kautta voi saada työhönvalmennuspalveluita</w:t>
      </w:r>
      <w:r w:rsidR="00763195" w:rsidRPr="008879B3">
        <w:rPr>
          <w:rFonts w:ascii="Times New Roman" w:hAnsi="Times New Roman" w:cs="Times New Roman"/>
          <w:color w:val="auto"/>
          <w:sz w:val="24"/>
          <w:szCs w:val="24"/>
        </w:rPr>
        <w:t xml:space="preserve">. </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42500A" w:rsidRDefault="00763195" w:rsidP="0042500A">
      <w:pPr>
        <w:spacing w:before="0" w:line="360" w:lineRule="auto"/>
        <w:jc w:val="both"/>
        <w:rPr>
          <w:rFonts w:ascii="Times New Roman" w:hAnsi="Times New Roman" w:cs="Times New Roman"/>
          <w:b/>
          <w:color w:val="auto"/>
          <w:sz w:val="24"/>
          <w:szCs w:val="24"/>
        </w:rPr>
      </w:pPr>
      <w:r w:rsidRPr="0042500A">
        <w:rPr>
          <w:rFonts w:ascii="Times New Roman" w:hAnsi="Times New Roman" w:cs="Times New Roman"/>
          <w:b/>
          <w:color w:val="auto"/>
          <w:sz w:val="24"/>
          <w:szCs w:val="24"/>
        </w:rPr>
        <w:t>Mikäli mahdollista, kuvaile ja/</w:t>
      </w:r>
      <w:r w:rsidR="0042500A">
        <w:rPr>
          <w:rFonts w:ascii="Times New Roman" w:hAnsi="Times New Roman" w:cs="Times New Roman"/>
          <w:b/>
          <w:color w:val="auto"/>
          <w:sz w:val="24"/>
          <w:szCs w:val="24"/>
        </w:rPr>
        <w:t xml:space="preserve"> </w:t>
      </w:r>
      <w:r w:rsidRPr="0042500A">
        <w:rPr>
          <w:rFonts w:ascii="Times New Roman" w:hAnsi="Times New Roman" w:cs="Times New Roman"/>
          <w:b/>
          <w:color w:val="auto"/>
          <w:sz w:val="24"/>
          <w:szCs w:val="24"/>
        </w:rPr>
        <w:t>tai arvioi, mitä etuuksia asiakkaat saavat. Vaikuttaako etuusjärjestelmän logiikka asiakkaiden ohjautumiseen palveluun?</w:t>
      </w:r>
    </w:p>
    <w:p w:rsidR="0042500A" w:rsidRDefault="0042500A" w:rsidP="0042500A">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Etuudet: Työmarkkinatuki/</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ansiosidonnainen</w:t>
      </w:r>
      <w:r>
        <w:rPr>
          <w:rFonts w:ascii="Times New Roman" w:hAnsi="Times New Roman" w:cs="Times New Roman"/>
          <w:color w:val="auto"/>
          <w:sz w:val="24"/>
          <w:szCs w:val="24"/>
        </w:rPr>
        <w:t xml:space="preserve"> työttömyyspäiväraha, toimeentulotuki, matkakorvaus</w:t>
      </w:r>
      <w:r w:rsidR="00763195" w:rsidRPr="008879B3">
        <w:rPr>
          <w:rFonts w:ascii="Times New Roman" w:hAnsi="Times New Roman" w:cs="Times New Roman"/>
          <w:color w:val="auto"/>
          <w:sz w:val="24"/>
          <w:szCs w:val="24"/>
        </w:rPr>
        <w:t xml:space="preserve"> ja kulukorvaus. Kuntouttavan työtoimintaan osallistumise</w:t>
      </w:r>
      <w:r>
        <w:rPr>
          <w:rFonts w:ascii="Times New Roman" w:hAnsi="Times New Roman" w:cs="Times New Roman"/>
          <w:color w:val="auto"/>
          <w:sz w:val="24"/>
          <w:szCs w:val="24"/>
        </w:rPr>
        <w:t>sta myönnettävä kulukorvaus (9 €</w:t>
      </w:r>
      <w:r w:rsidR="00763195" w:rsidRPr="008879B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 xml:space="preserve">pv) ja </w:t>
      </w:r>
      <w:r>
        <w:rPr>
          <w:rFonts w:ascii="Times New Roman" w:hAnsi="Times New Roman" w:cs="Times New Roman"/>
          <w:color w:val="auto"/>
          <w:sz w:val="24"/>
          <w:szCs w:val="24"/>
        </w:rPr>
        <w:t>matkakorvaus (35 €</w:t>
      </w:r>
      <w:r w:rsidR="00763195" w:rsidRPr="008879B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 xml:space="preserve">kk) ovat verottomia tuloja asiakkaalle, ja ne vaikuttavat </w:t>
      </w:r>
      <w:r>
        <w:rPr>
          <w:rFonts w:ascii="Times New Roman" w:hAnsi="Times New Roman" w:cs="Times New Roman"/>
          <w:color w:val="auto"/>
          <w:sz w:val="24"/>
          <w:szCs w:val="24"/>
        </w:rPr>
        <w:t xml:space="preserve">asiakkaan </w:t>
      </w:r>
      <w:r w:rsidR="00763195" w:rsidRPr="008879B3">
        <w:rPr>
          <w:rFonts w:ascii="Times New Roman" w:hAnsi="Times New Roman" w:cs="Times New Roman"/>
          <w:color w:val="auto"/>
          <w:sz w:val="24"/>
          <w:szCs w:val="24"/>
        </w:rPr>
        <w:t xml:space="preserve">taloudelliseen </w:t>
      </w:r>
      <w:r w:rsidR="00763195" w:rsidRPr="008879B3">
        <w:rPr>
          <w:rFonts w:ascii="Times New Roman" w:hAnsi="Times New Roman" w:cs="Times New Roman"/>
          <w:color w:val="auto"/>
          <w:sz w:val="24"/>
          <w:szCs w:val="24"/>
        </w:rPr>
        <w:lastRenderedPageBreak/>
        <w:t>tilanteeseen positiivisesti. Jos asiakas käy 4 pv/</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vk kuntouttavassa työtoiminnassa ja saa ma</w:t>
      </w:r>
      <w:r>
        <w:rPr>
          <w:rFonts w:ascii="Times New Roman" w:hAnsi="Times New Roman" w:cs="Times New Roman"/>
          <w:color w:val="auto"/>
          <w:sz w:val="24"/>
          <w:szCs w:val="24"/>
        </w:rPr>
        <w:t>tkakorvausta se tarkoittaa 179 €</w:t>
      </w:r>
      <w:r w:rsidR="00763195" w:rsidRPr="008879B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 xml:space="preserve">kk lisää verotonta tuloa asiakkaalle. </w:t>
      </w:r>
    </w:p>
    <w:p w:rsidR="0042500A" w:rsidRDefault="0042500A" w:rsidP="0042500A">
      <w:pPr>
        <w:spacing w:before="0" w:line="360" w:lineRule="auto"/>
        <w:jc w:val="both"/>
        <w:rPr>
          <w:rFonts w:ascii="Times New Roman" w:hAnsi="Times New Roman" w:cs="Times New Roman"/>
          <w:color w:val="auto"/>
          <w:sz w:val="24"/>
          <w:szCs w:val="24"/>
        </w:rPr>
      </w:pPr>
    </w:p>
    <w:p w:rsidR="00763195" w:rsidRPr="008879B3" w:rsidRDefault="0042500A" w:rsidP="0042500A">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-Kuntouttavaan työtoimintaan osallistuminen poistaa karenssin (työssäoloehto).</w:t>
      </w:r>
    </w:p>
    <w:p w:rsidR="00763195" w:rsidRPr="008879B3" w:rsidRDefault="00763195" w:rsidP="008879B3">
      <w:pPr>
        <w:spacing w:before="0" w:line="360" w:lineRule="auto"/>
        <w:jc w:val="both"/>
        <w:rPr>
          <w:rFonts w:ascii="Times New Roman" w:hAnsi="Times New Roman" w:cs="Times New Roman"/>
          <w:color w:val="auto"/>
          <w:sz w:val="24"/>
          <w:szCs w:val="24"/>
        </w:rPr>
      </w:pPr>
    </w:p>
    <w:p w:rsidR="00763195" w:rsidRPr="008879B3" w:rsidRDefault="0042500A" w:rsidP="0042500A">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Alle 25</w:t>
      </w: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 xml:space="preserve"> vuotias asiakas ei ole oikeutettu työttömyysetuuteen, ellei hän hae yhteishaussa tai osallistu työllistymistä edistävään palveluun niin kuin </w:t>
      </w:r>
      <w:r w:rsidR="0005652F">
        <w:rPr>
          <w:rFonts w:ascii="Times New Roman" w:hAnsi="Times New Roman" w:cs="Times New Roman"/>
          <w:color w:val="auto"/>
          <w:sz w:val="24"/>
          <w:szCs w:val="24"/>
        </w:rPr>
        <w:t xml:space="preserve">esim. </w:t>
      </w:r>
      <w:r w:rsidR="00763195" w:rsidRPr="008879B3">
        <w:rPr>
          <w:rFonts w:ascii="Times New Roman" w:hAnsi="Times New Roman" w:cs="Times New Roman"/>
          <w:color w:val="auto"/>
          <w:sz w:val="24"/>
          <w:szCs w:val="24"/>
        </w:rPr>
        <w:t xml:space="preserve">kuntouttavaan työtoimintaan. </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6B567B" w:rsidRDefault="00763195" w:rsidP="006B567B">
      <w:pPr>
        <w:spacing w:before="0" w:line="360" w:lineRule="auto"/>
        <w:jc w:val="both"/>
        <w:rPr>
          <w:rFonts w:ascii="Times New Roman" w:hAnsi="Times New Roman" w:cs="Times New Roman"/>
          <w:b/>
          <w:color w:val="2E74B5" w:themeColor="accent1" w:themeShade="BF"/>
          <w:sz w:val="24"/>
          <w:szCs w:val="24"/>
        </w:rPr>
      </w:pPr>
      <w:r w:rsidRPr="006B567B">
        <w:rPr>
          <w:rFonts w:ascii="Times New Roman" w:hAnsi="Times New Roman" w:cs="Times New Roman"/>
          <w:b/>
          <w:color w:val="auto"/>
          <w:sz w:val="24"/>
          <w:szCs w:val="24"/>
        </w:rPr>
        <w:t>Saavatko asiakkaat korvauksia palveluun osallistumisesta?</w:t>
      </w:r>
    </w:p>
    <w:p w:rsidR="00763195" w:rsidRPr="008879B3" w:rsidRDefault="006B567B" w:rsidP="006B567B">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Kulukorvau</w:t>
      </w:r>
      <w:r>
        <w:rPr>
          <w:rFonts w:ascii="Times New Roman" w:hAnsi="Times New Roman" w:cs="Times New Roman"/>
          <w:color w:val="auto"/>
          <w:sz w:val="24"/>
          <w:szCs w:val="24"/>
        </w:rPr>
        <w:t>k</w:t>
      </w:r>
      <w:r w:rsidR="00763195" w:rsidRPr="008879B3">
        <w:rPr>
          <w:rFonts w:ascii="Times New Roman" w:hAnsi="Times New Roman" w:cs="Times New Roman"/>
          <w:color w:val="auto"/>
          <w:sz w:val="24"/>
          <w:szCs w:val="24"/>
        </w:rPr>
        <w:t>s</w:t>
      </w:r>
      <w:r>
        <w:rPr>
          <w:rFonts w:ascii="Times New Roman" w:hAnsi="Times New Roman" w:cs="Times New Roman"/>
          <w:color w:val="auto"/>
          <w:sz w:val="24"/>
          <w:szCs w:val="24"/>
        </w:rPr>
        <w:t>en 9 €</w:t>
      </w:r>
      <w:r w:rsidR="00763195" w:rsidRPr="008879B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 xml:space="preserve">pv + matkakorvaus. </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6B567B" w:rsidRDefault="00763195" w:rsidP="006B567B">
      <w:pPr>
        <w:spacing w:before="0" w:line="360" w:lineRule="auto"/>
        <w:jc w:val="both"/>
        <w:rPr>
          <w:rFonts w:ascii="Times New Roman" w:hAnsi="Times New Roman" w:cs="Times New Roman"/>
          <w:b/>
          <w:color w:val="auto"/>
          <w:sz w:val="24"/>
          <w:szCs w:val="24"/>
        </w:rPr>
      </w:pPr>
      <w:r w:rsidRPr="006B567B">
        <w:rPr>
          <w:rFonts w:ascii="Times New Roman" w:hAnsi="Times New Roman" w:cs="Times New Roman"/>
          <w:b/>
          <w:color w:val="auto"/>
          <w:sz w:val="24"/>
          <w:szCs w:val="24"/>
        </w:rPr>
        <w:t xml:space="preserve">Pohdi, minkä asioiden pitää muuttua, jotta palvelusta päästäisiin etenemään nykyistä paremmin avoimille työmarkkinoille/TE-toimiston asiakkaaksi/työllisyyspalveluihin/ Kelan ammatilliseen kuntoutukseen tai koulutukseen. </w:t>
      </w:r>
    </w:p>
    <w:p w:rsidR="00763195" w:rsidRPr="008879B3" w:rsidRDefault="006B567B" w:rsidP="006B567B">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TE-toimiston asiakkaaksi/</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 xml:space="preserve">työllisyyspalveluihin/ Kelan ammatilliseen kuntoutukseen tai koulutukseen pääsee, mutta työllistyminen avoimille työmarkkinoille on vaikeampaa. </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8879B3" w:rsidRDefault="006B567B" w:rsidP="006B567B">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Voisiko palkkatukijärjestelmää m</w:t>
      </w:r>
      <w:r>
        <w:rPr>
          <w:rFonts w:ascii="Times New Roman" w:hAnsi="Times New Roman" w:cs="Times New Roman"/>
          <w:color w:val="auto"/>
          <w:sz w:val="24"/>
          <w:szCs w:val="24"/>
        </w:rPr>
        <w:t>u</w:t>
      </w:r>
      <w:r w:rsidR="00763195" w:rsidRPr="008879B3">
        <w:rPr>
          <w:rFonts w:ascii="Times New Roman" w:hAnsi="Times New Roman" w:cs="Times New Roman"/>
          <w:color w:val="auto"/>
          <w:sz w:val="24"/>
          <w:szCs w:val="24"/>
        </w:rPr>
        <w:t>uttaa siten, että työnantaja</w:t>
      </w:r>
      <w:r>
        <w:rPr>
          <w:rFonts w:ascii="Times New Roman" w:hAnsi="Times New Roman" w:cs="Times New Roman"/>
          <w:color w:val="auto"/>
          <w:sz w:val="24"/>
          <w:szCs w:val="24"/>
        </w:rPr>
        <w:t xml:space="preserve"> sitoutuisi palkkaamaan </w:t>
      </w:r>
      <w:r w:rsidR="00763195" w:rsidRPr="008879B3">
        <w:rPr>
          <w:rFonts w:ascii="Times New Roman" w:hAnsi="Times New Roman" w:cs="Times New Roman"/>
          <w:color w:val="auto"/>
          <w:sz w:val="24"/>
          <w:szCs w:val="24"/>
        </w:rPr>
        <w:t xml:space="preserve">asiakkaan palkkatukijakson </w:t>
      </w:r>
      <w:r>
        <w:rPr>
          <w:rFonts w:ascii="Times New Roman" w:hAnsi="Times New Roman" w:cs="Times New Roman"/>
          <w:color w:val="auto"/>
          <w:sz w:val="24"/>
          <w:szCs w:val="24"/>
        </w:rPr>
        <w:t xml:space="preserve">(8 kk) </w:t>
      </w:r>
      <w:r w:rsidR="00763195" w:rsidRPr="008879B3">
        <w:rPr>
          <w:rFonts w:ascii="Times New Roman" w:hAnsi="Times New Roman" w:cs="Times New Roman"/>
          <w:color w:val="auto"/>
          <w:sz w:val="24"/>
          <w:szCs w:val="24"/>
        </w:rPr>
        <w:t>jälkeen vielä vähintään 8 kk ajaksi?</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8879B3" w:rsidRDefault="006B567B" w:rsidP="006B567B">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-Voisiko </w:t>
      </w:r>
      <w:r w:rsidR="00763195" w:rsidRPr="008879B3">
        <w:rPr>
          <w:rFonts w:ascii="Times New Roman" w:hAnsi="Times New Roman" w:cs="Times New Roman"/>
          <w:color w:val="auto"/>
          <w:sz w:val="24"/>
          <w:szCs w:val="24"/>
        </w:rPr>
        <w:t>u</w:t>
      </w:r>
      <w:r>
        <w:rPr>
          <w:rFonts w:ascii="Times New Roman" w:hAnsi="Times New Roman" w:cs="Times New Roman"/>
          <w:color w:val="auto"/>
          <w:sz w:val="24"/>
          <w:szCs w:val="24"/>
        </w:rPr>
        <w:t xml:space="preserve">losoton järjestää muulla tavoin, </w:t>
      </w:r>
      <w:r w:rsidR="00763195" w:rsidRPr="008879B3">
        <w:rPr>
          <w:rFonts w:ascii="Times New Roman" w:hAnsi="Times New Roman" w:cs="Times New Roman"/>
          <w:color w:val="auto"/>
          <w:sz w:val="24"/>
          <w:szCs w:val="24"/>
        </w:rPr>
        <w:t>että se olisi enemmän motivoiva asiakkaalle?</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6B567B" w:rsidRDefault="00763195" w:rsidP="006B567B">
      <w:pPr>
        <w:spacing w:before="0" w:line="360" w:lineRule="auto"/>
        <w:jc w:val="both"/>
        <w:rPr>
          <w:rFonts w:ascii="Times New Roman" w:hAnsi="Times New Roman" w:cs="Times New Roman"/>
          <w:b/>
          <w:color w:val="auto"/>
          <w:sz w:val="24"/>
          <w:szCs w:val="24"/>
        </w:rPr>
      </w:pPr>
      <w:r w:rsidRPr="006B567B">
        <w:rPr>
          <w:rFonts w:ascii="Times New Roman" w:hAnsi="Times New Roman" w:cs="Times New Roman"/>
          <w:b/>
          <w:color w:val="auto"/>
          <w:sz w:val="24"/>
          <w:szCs w:val="24"/>
        </w:rPr>
        <w:t>Kuvaile mah</w:t>
      </w:r>
      <w:r w:rsidR="006B567B">
        <w:rPr>
          <w:rFonts w:ascii="Times New Roman" w:hAnsi="Times New Roman" w:cs="Times New Roman"/>
          <w:b/>
          <w:color w:val="auto"/>
          <w:sz w:val="24"/>
          <w:szCs w:val="24"/>
        </w:rPr>
        <w:t>dollista työnantajayhteistyötä/ yhteistyötä TE</w:t>
      </w:r>
      <w:r w:rsidRPr="006B567B">
        <w:rPr>
          <w:rFonts w:ascii="Times New Roman" w:hAnsi="Times New Roman" w:cs="Times New Roman"/>
          <w:b/>
          <w:color w:val="auto"/>
          <w:sz w:val="24"/>
          <w:szCs w:val="24"/>
        </w:rPr>
        <w:t>-toimiston kanssa. Voit myös pohtia, miten näitä voisi parantaa.</w:t>
      </w:r>
    </w:p>
    <w:p w:rsidR="00763195" w:rsidRPr="008879B3" w:rsidRDefault="006B567B" w:rsidP="006B567B">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-Helppari-toiminta Vaasassa on h</w:t>
      </w:r>
      <w:r w:rsidR="00763195" w:rsidRPr="008879B3">
        <w:rPr>
          <w:rFonts w:ascii="Times New Roman" w:hAnsi="Times New Roman" w:cs="Times New Roman"/>
          <w:color w:val="auto"/>
          <w:sz w:val="24"/>
          <w:szCs w:val="24"/>
        </w:rPr>
        <w:t xml:space="preserve">yvä </w:t>
      </w:r>
      <w:r>
        <w:rPr>
          <w:rFonts w:ascii="Times New Roman" w:hAnsi="Times New Roman" w:cs="Times New Roman"/>
          <w:color w:val="auto"/>
          <w:sz w:val="24"/>
          <w:szCs w:val="24"/>
        </w:rPr>
        <w:t>ja toimiva malli, jossa työ</w:t>
      </w:r>
      <w:r w:rsidR="00763195" w:rsidRPr="008879B3">
        <w:rPr>
          <w:rFonts w:ascii="Times New Roman" w:hAnsi="Times New Roman" w:cs="Times New Roman"/>
          <w:color w:val="auto"/>
          <w:sz w:val="24"/>
          <w:szCs w:val="24"/>
        </w:rPr>
        <w:t>valmentaja ohjaa/</w:t>
      </w:r>
      <w:r>
        <w:rPr>
          <w:rFonts w:ascii="Times New Roman" w:hAnsi="Times New Roman" w:cs="Times New Roman"/>
          <w:color w:val="auto"/>
          <w:sz w:val="24"/>
          <w:szCs w:val="24"/>
        </w:rPr>
        <w:t xml:space="preserve"> </w:t>
      </w:r>
      <w:r w:rsidR="00763195" w:rsidRPr="008879B3">
        <w:rPr>
          <w:rFonts w:ascii="Times New Roman" w:hAnsi="Times New Roman" w:cs="Times New Roman"/>
          <w:color w:val="auto"/>
          <w:sz w:val="24"/>
          <w:szCs w:val="24"/>
        </w:rPr>
        <w:t>auttaa asi</w:t>
      </w:r>
      <w:r>
        <w:rPr>
          <w:rFonts w:ascii="Times New Roman" w:hAnsi="Times New Roman" w:cs="Times New Roman"/>
          <w:color w:val="auto"/>
          <w:sz w:val="24"/>
          <w:szCs w:val="24"/>
        </w:rPr>
        <w:t xml:space="preserve">akasta kuntouttavan työtoiminnan jälkeen eteenpäin, jos hoitotyö/ avustavaa työ </w:t>
      </w:r>
      <w:r w:rsidR="00763195" w:rsidRPr="008879B3">
        <w:rPr>
          <w:rFonts w:ascii="Times New Roman" w:hAnsi="Times New Roman" w:cs="Times New Roman"/>
          <w:color w:val="auto"/>
          <w:sz w:val="24"/>
          <w:szCs w:val="24"/>
        </w:rPr>
        <w:t>hoitoyksiköissä kiinnostaa</w:t>
      </w:r>
      <w:r>
        <w:rPr>
          <w:rFonts w:ascii="Times New Roman" w:hAnsi="Times New Roman" w:cs="Times New Roman"/>
          <w:color w:val="auto"/>
          <w:sz w:val="24"/>
          <w:szCs w:val="24"/>
        </w:rPr>
        <w:t xml:space="preserve"> asiakasta</w:t>
      </w:r>
      <w:r w:rsidR="00763195" w:rsidRPr="008879B3">
        <w:rPr>
          <w:rFonts w:ascii="Times New Roman" w:hAnsi="Times New Roman" w:cs="Times New Roman"/>
          <w:color w:val="auto"/>
          <w:sz w:val="24"/>
          <w:szCs w:val="24"/>
        </w:rPr>
        <w:t xml:space="preserve">. Helppari-toiminta mahdollistaa myös oppisopimuksella opiskelun. </w:t>
      </w:r>
      <w:r>
        <w:rPr>
          <w:rFonts w:ascii="Times New Roman" w:hAnsi="Times New Roman" w:cs="Times New Roman"/>
          <w:color w:val="auto"/>
          <w:sz w:val="24"/>
          <w:szCs w:val="24"/>
        </w:rPr>
        <w:t xml:space="preserve">Helppari-toiminta on Vaasan kaupungin järjestämää toimintaa ja sitä koordinoi kaupungin työllistämispalvelut. </w:t>
      </w:r>
    </w:p>
    <w:p w:rsidR="00763195" w:rsidRPr="008879B3" w:rsidRDefault="00763195" w:rsidP="008879B3">
      <w:pPr>
        <w:spacing w:before="0" w:line="360" w:lineRule="auto"/>
        <w:ind w:left="720"/>
        <w:jc w:val="both"/>
        <w:rPr>
          <w:rFonts w:ascii="Times New Roman" w:hAnsi="Times New Roman" w:cs="Times New Roman"/>
          <w:color w:val="auto"/>
          <w:sz w:val="24"/>
          <w:szCs w:val="24"/>
        </w:rPr>
      </w:pPr>
    </w:p>
    <w:p w:rsidR="00763195" w:rsidRPr="006B567B" w:rsidRDefault="00763195" w:rsidP="006B567B">
      <w:pPr>
        <w:spacing w:before="0" w:line="360" w:lineRule="auto"/>
        <w:jc w:val="both"/>
        <w:rPr>
          <w:rFonts w:ascii="Times New Roman" w:hAnsi="Times New Roman" w:cs="Times New Roman"/>
          <w:b/>
          <w:color w:val="2E74B5" w:themeColor="accent1" w:themeShade="BF"/>
          <w:sz w:val="24"/>
          <w:szCs w:val="24"/>
        </w:rPr>
      </w:pPr>
      <w:r w:rsidRPr="006B567B">
        <w:rPr>
          <w:rFonts w:ascii="Times New Roman" w:hAnsi="Times New Roman" w:cs="Times New Roman"/>
          <w:b/>
          <w:color w:val="auto"/>
          <w:sz w:val="24"/>
          <w:szCs w:val="24"/>
        </w:rPr>
        <w:t>Kuvaile keskeisiä haasteita</w:t>
      </w:r>
      <w:r w:rsidR="006B567B" w:rsidRPr="006B567B">
        <w:rPr>
          <w:rFonts w:ascii="Times New Roman" w:hAnsi="Times New Roman" w:cs="Times New Roman"/>
          <w:b/>
          <w:color w:val="auto"/>
          <w:sz w:val="24"/>
          <w:szCs w:val="24"/>
        </w:rPr>
        <w:t>.</w:t>
      </w:r>
    </w:p>
    <w:p w:rsidR="006B567B" w:rsidRDefault="006B567B" w:rsidP="006B567B">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63195" w:rsidRPr="008879B3">
        <w:rPr>
          <w:rFonts w:ascii="Times New Roman" w:hAnsi="Times New Roman" w:cs="Times New Roman"/>
          <w:color w:val="auto"/>
          <w:sz w:val="24"/>
          <w:szCs w:val="24"/>
        </w:rPr>
        <w:t>Asiakkaalle on haastavaa löytää työpaikkaa tai työkokeilupaikkaa kuntouttavan työtoiminnan jälkeen. Koro</w:t>
      </w:r>
      <w:r>
        <w:rPr>
          <w:rFonts w:ascii="Times New Roman" w:hAnsi="Times New Roman" w:cs="Times New Roman"/>
          <w:color w:val="auto"/>
          <w:sz w:val="24"/>
          <w:szCs w:val="24"/>
        </w:rPr>
        <w:t>na on tuonut haasteita, ja kuntouttavan työtoiminnan paikkojakin on vaikeaa löytää.</w:t>
      </w:r>
    </w:p>
    <w:p w:rsidR="00763195" w:rsidRDefault="006B567B" w:rsidP="006B567B">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-Onko palvelu oikea-aikainen tai edes </w:t>
      </w:r>
      <w:r w:rsidR="00763195" w:rsidRPr="008879B3">
        <w:rPr>
          <w:rFonts w:ascii="Times New Roman" w:hAnsi="Times New Roman" w:cs="Times New Roman"/>
          <w:color w:val="auto"/>
          <w:sz w:val="24"/>
          <w:szCs w:val="24"/>
        </w:rPr>
        <w:t>oikea palvelu</w:t>
      </w:r>
      <w:r>
        <w:rPr>
          <w:rFonts w:ascii="Times New Roman" w:hAnsi="Times New Roman" w:cs="Times New Roman"/>
          <w:color w:val="auto"/>
          <w:sz w:val="24"/>
          <w:szCs w:val="24"/>
        </w:rPr>
        <w:t xml:space="preserve"> asiakkaalle? Jotkut asiakkaat ovat liian hyväkuntoisia, toiset </w:t>
      </w:r>
      <w:r w:rsidR="00763195" w:rsidRPr="008879B3">
        <w:rPr>
          <w:rFonts w:ascii="Times New Roman" w:hAnsi="Times New Roman" w:cs="Times New Roman"/>
          <w:color w:val="auto"/>
          <w:sz w:val="24"/>
          <w:szCs w:val="24"/>
        </w:rPr>
        <w:t>taas liian huonokuntoisia</w:t>
      </w:r>
      <w:r>
        <w:rPr>
          <w:rFonts w:ascii="Times New Roman" w:hAnsi="Times New Roman" w:cs="Times New Roman"/>
          <w:color w:val="auto"/>
          <w:sz w:val="24"/>
          <w:szCs w:val="24"/>
        </w:rPr>
        <w:t>kuntouttavaan työtoimintaan. Kuntouttavaa</w:t>
      </w:r>
      <w:r w:rsidR="00763195" w:rsidRPr="008879B3">
        <w:rPr>
          <w:rFonts w:ascii="Times New Roman" w:hAnsi="Times New Roman" w:cs="Times New Roman"/>
          <w:color w:val="auto"/>
          <w:sz w:val="24"/>
          <w:szCs w:val="24"/>
        </w:rPr>
        <w:t xml:space="preserve"> työtoiminta käytetään kokeiluna, </w:t>
      </w:r>
      <w:r>
        <w:rPr>
          <w:rFonts w:ascii="Times New Roman" w:hAnsi="Times New Roman" w:cs="Times New Roman"/>
          <w:color w:val="auto"/>
          <w:sz w:val="24"/>
          <w:szCs w:val="24"/>
        </w:rPr>
        <w:t xml:space="preserve">ja sillä </w:t>
      </w:r>
      <w:r w:rsidR="00763195" w:rsidRPr="008879B3">
        <w:rPr>
          <w:rFonts w:ascii="Times New Roman" w:hAnsi="Times New Roman" w:cs="Times New Roman"/>
          <w:color w:val="auto"/>
          <w:sz w:val="24"/>
          <w:szCs w:val="24"/>
        </w:rPr>
        <w:t xml:space="preserve">mitataan asiakkaan pystyvyyttä. </w:t>
      </w:r>
    </w:p>
    <w:p w:rsidR="006B567B" w:rsidRPr="006B567B" w:rsidRDefault="006B567B" w:rsidP="006B567B">
      <w:pPr>
        <w:spacing w:before="0" w:line="360" w:lineRule="auto"/>
        <w:jc w:val="both"/>
        <w:rPr>
          <w:rFonts w:ascii="Times New Roman" w:hAnsi="Times New Roman" w:cs="Times New Roman"/>
          <w:color w:val="auto"/>
          <w:sz w:val="24"/>
          <w:szCs w:val="24"/>
        </w:rPr>
      </w:pPr>
    </w:p>
    <w:p w:rsidR="006B567B" w:rsidRDefault="006B567B" w:rsidP="008879B3">
      <w:pPr>
        <w:spacing w:line="360" w:lineRule="auto"/>
        <w:jc w:val="both"/>
        <w:rPr>
          <w:rFonts w:ascii="Times New Roman" w:hAnsi="Times New Roman" w:cs="Times New Roman"/>
          <w:b/>
          <w:sz w:val="24"/>
          <w:szCs w:val="24"/>
        </w:rPr>
      </w:pPr>
      <w:r w:rsidRPr="006B567B">
        <w:rPr>
          <w:rFonts w:ascii="Times New Roman" w:hAnsi="Times New Roman" w:cs="Times New Roman"/>
          <w:b/>
          <w:sz w:val="24"/>
          <w:szCs w:val="24"/>
        </w:rPr>
        <w:t>Palvelupolkukuvaus/ asiakasohjaus:</w:t>
      </w:r>
    </w:p>
    <w:p w:rsidR="002539B0" w:rsidRDefault="004E63F9" w:rsidP="008879B3">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8879B3">
        <w:rPr>
          <w:rFonts w:ascii="Times New Roman" w:hAnsi="Times New Roman" w:cs="Times New Roman"/>
          <w:color w:val="auto"/>
          <w:sz w:val="24"/>
          <w:szCs w:val="24"/>
        </w:rPr>
        <w:t xml:space="preserve">Asiakkaat ohjautuvat </w:t>
      </w:r>
      <w:r>
        <w:rPr>
          <w:rFonts w:ascii="Times New Roman" w:hAnsi="Times New Roman" w:cs="Times New Roman"/>
          <w:color w:val="auto"/>
          <w:sz w:val="24"/>
          <w:szCs w:val="24"/>
        </w:rPr>
        <w:t xml:space="preserve">kuntouttavaan työtoimintaan Aikuisten sosiaalityön kautta, koska kyseessä on sosiaalipalvelu. </w:t>
      </w:r>
      <w:r w:rsidRPr="00C03C7A">
        <w:rPr>
          <w:rFonts w:ascii="Times New Roman" w:hAnsi="Times New Roman" w:cs="Times New Roman"/>
          <w:color w:val="auto"/>
          <w:sz w:val="24"/>
          <w:szCs w:val="24"/>
        </w:rPr>
        <w:t xml:space="preserve">Heille tehdään SHL:n mukainen palvelutarpeen arviointi ja/ tai </w:t>
      </w:r>
      <w:r>
        <w:rPr>
          <w:rFonts w:ascii="Times New Roman" w:hAnsi="Times New Roman" w:cs="Times New Roman"/>
          <w:color w:val="auto"/>
          <w:sz w:val="24"/>
          <w:szCs w:val="24"/>
        </w:rPr>
        <w:t>asiakassuunnitelma sekä päätös palvelun aloittamisesta. Muut viranomaiset ja toimijat, Kela, koulut sekä TE-toimi voivat kertoa kuntouttavasta työtoiminnasta asiakkaille, mutta kuntouttava työtoiminta alkaa vasta, kun asiakkaan omatyöntekijä tai arviointitiimin työntekijä on arvioinut asiakkaan tilanteen, tehnyt suunnitelman ja päätöksen asiasta. Asiakassuunnitelman ja palvelutarpeen arvioinnin tekemiseen osallistuu usein asiakkaan ja sosiaalitoimen työntekijän lisäksi asiakkaan työntekijä TE-toimesta</w:t>
      </w:r>
      <w:r w:rsidR="008C4DA4">
        <w:rPr>
          <w:rFonts w:ascii="Times New Roman" w:hAnsi="Times New Roman" w:cs="Times New Roman"/>
          <w:color w:val="auto"/>
          <w:sz w:val="24"/>
          <w:szCs w:val="24"/>
        </w:rPr>
        <w:t>, joskus myös kuntouttavan työtoiminnan ohjaaja</w:t>
      </w:r>
      <w:r>
        <w:rPr>
          <w:rFonts w:ascii="Times New Roman" w:hAnsi="Times New Roman" w:cs="Times New Roman"/>
          <w:color w:val="auto"/>
          <w:sz w:val="24"/>
          <w:szCs w:val="24"/>
        </w:rPr>
        <w:t>.</w:t>
      </w:r>
    </w:p>
    <w:p w:rsidR="004E63F9" w:rsidRPr="006B567B" w:rsidRDefault="004E63F9" w:rsidP="008879B3">
      <w:pPr>
        <w:spacing w:line="360" w:lineRule="auto"/>
        <w:jc w:val="both"/>
        <w:rPr>
          <w:rFonts w:ascii="Times New Roman" w:hAnsi="Times New Roman" w:cs="Times New Roman"/>
          <w:b/>
          <w:sz w:val="24"/>
          <w:szCs w:val="24"/>
        </w:rPr>
      </w:pPr>
    </w:p>
    <w:p w:rsidR="00763195" w:rsidRPr="008879B3" w:rsidRDefault="00763195" w:rsidP="006B567B">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Sosiaalinen kuntoutus</w:t>
      </w:r>
      <w:r w:rsidR="006B567B">
        <w:rPr>
          <w:rFonts w:ascii="Times New Roman" w:hAnsi="Times New Roman" w:cs="Times New Roman"/>
          <w:sz w:val="24"/>
          <w:szCs w:val="24"/>
        </w:rPr>
        <w:t>:</w:t>
      </w:r>
    </w:p>
    <w:p w:rsidR="00763195" w:rsidRPr="008879B3" w:rsidRDefault="006B567B" w:rsidP="006B567B">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-Asiakas voi olla samanaikaisesti kuntouttavassa t</w:t>
      </w:r>
      <w:r w:rsidR="002539B0">
        <w:rPr>
          <w:rFonts w:ascii="Times New Roman" w:hAnsi="Times New Roman" w:cs="Times New Roman"/>
          <w:color w:val="auto"/>
          <w:sz w:val="24"/>
          <w:szCs w:val="24"/>
        </w:rPr>
        <w:t xml:space="preserve">yötoiminnassa ja jossain </w:t>
      </w:r>
      <w:r>
        <w:rPr>
          <w:rFonts w:ascii="Times New Roman" w:hAnsi="Times New Roman" w:cs="Times New Roman"/>
          <w:color w:val="auto"/>
          <w:sz w:val="24"/>
          <w:szCs w:val="24"/>
        </w:rPr>
        <w:t>sosiaalisen kuntoutuksen palvelussa.</w:t>
      </w:r>
      <w:r w:rsidR="002539B0">
        <w:rPr>
          <w:rFonts w:ascii="Times New Roman" w:hAnsi="Times New Roman" w:cs="Times New Roman"/>
          <w:color w:val="auto"/>
          <w:sz w:val="24"/>
          <w:szCs w:val="24"/>
        </w:rPr>
        <w:t xml:space="preserve"> Usein k</w:t>
      </w:r>
      <w:r w:rsidR="00763195" w:rsidRPr="008879B3">
        <w:rPr>
          <w:rFonts w:ascii="Times New Roman" w:hAnsi="Times New Roman" w:cs="Times New Roman"/>
          <w:color w:val="auto"/>
          <w:sz w:val="24"/>
          <w:szCs w:val="24"/>
        </w:rPr>
        <w:t xml:space="preserve">untouttava työtoiminta on seuraava askel sosiaalisesta kuntoutuksesta. Ohjaus toisesta palvelusta toiseen toimii hyvin. Omatyöntekijä koordinoi ja suunnittelee asiakkaan </w:t>
      </w:r>
      <w:r w:rsidR="002539B0">
        <w:rPr>
          <w:rFonts w:ascii="Times New Roman" w:hAnsi="Times New Roman" w:cs="Times New Roman"/>
          <w:color w:val="auto"/>
          <w:sz w:val="24"/>
          <w:szCs w:val="24"/>
        </w:rPr>
        <w:t xml:space="preserve">ja verkoston </w:t>
      </w:r>
      <w:r w:rsidR="00763195" w:rsidRPr="008879B3">
        <w:rPr>
          <w:rFonts w:ascii="Times New Roman" w:hAnsi="Times New Roman" w:cs="Times New Roman"/>
          <w:color w:val="auto"/>
          <w:sz w:val="24"/>
          <w:szCs w:val="24"/>
        </w:rPr>
        <w:t>kanssa</w:t>
      </w:r>
      <w:r w:rsidR="002539B0">
        <w:rPr>
          <w:rFonts w:ascii="Times New Roman" w:hAnsi="Times New Roman" w:cs="Times New Roman"/>
          <w:color w:val="auto"/>
          <w:sz w:val="24"/>
          <w:szCs w:val="24"/>
        </w:rPr>
        <w:t xml:space="preserve"> asiakkaan palveluja.</w:t>
      </w:r>
      <w:r w:rsidR="00763195" w:rsidRPr="008879B3">
        <w:rPr>
          <w:rFonts w:ascii="Times New Roman" w:hAnsi="Times New Roman" w:cs="Times New Roman"/>
          <w:color w:val="auto"/>
          <w:sz w:val="24"/>
          <w:szCs w:val="24"/>
        </w:rPr>
        <w:t xml:space="preserve"> </w:t>
      </w:r>
    </w:p>
    <w:p w:rsidR="002539B0" w:rsidRDefault="002539B0" w:rsidP="002539B0">
      <w:pPr>
        <w:spacing w:line="360" w:lineRule="auto"/>
        <w:jc w:val="both"/>
        <w:rPr>
          <w:rFonts w:ascii="Times New Roman" w:hAnsi="Times New Roman" w:cs="Times New Roman"/>
          <w:sz w:val="24"/>
          <w:szCs w:val="24"/>
        </w:rPr>
      </w:pPr>
    </w:p>
    <w:p w:rsidR="00763195" w:rsidRPr="008879B3" w:rsidRDefault="00763195" w:rsidP="002539B0">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TE-palvelut</w:t>
      </w:r>
      <w:r w:rsidR="002539B0">
        <w:rPr>
          <w:rFonts w:ascii="Times New Roman" w:hAnsi="Times New Roman" w:cs="Times New Roman"/>
          <w:sz w:val="24"/>
          <w:szCs w:val="24"/>
        </w:rPr>
        <w:t>:</w:t>
      </w:r>
    </w:p>
    <w:p w:rsidR="00763195" w:rsidRPr="008879B3" w:rsidRDefault="002539B0" w:rsidP="002539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-Asiakkaat ohjautuvat </w:t>
      </w:r>
      <w:r w:rsidR="00763195" w:rsidRPr="008879B3">
        <w:rPr>
          <w:rFonts w:ascii="Times New Roman" w:hAnsi="Times New Roman" w:cs="Times New Roman"/>
          <w:sz w:val="24"/>
          <w:szCs w:val="24"/>
        </w:rPr>
        <w:t xml:space="preserve">TE-toimistosta. Hyvä yhteistyö TE-palveluiden kanssa. </w:t>
      </w:r>
    </w:p>
    <w:p w:rsidR="002539B0" w:rsidRDefault="002539B0" w:rsidP="002539B0">
      <w:pPr>
        <w:spacing w:line="360" w:lineRule="auto"/>
        <w:jc w:val="both"/>
        <w:rPr>
          <w:rFonts w:ascii="Times New Roman" w:hAnsi="Times New Roman" w:cs="Times New Roman"/>
          <w:sz w:val="24"/>
          <w:szCs w:val="24"/>
        </w:rPr>
      </w:pPr>
    </w:p>
    <w:p w:rsidR="00763195" w:rsidRPr="008879B3" w:rsidRDefault="00763195" w:rsidP="002539B0">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Kelan kuntoutuspalvelut</w:t>
      </w:r>
      <w:r w:rsidR="002539B0">
        <w:rPr>
          <w:rFonts w:ascii="Times New Roman" w:hAnsi="Times New Roman" w:cs="Times New Roman"/>
          <w:sz w:val="24"/>
          <w:szCs w:val="24"/>
        </w:rPr>
        <w:t>:</w:t>
      </w:r>
    </w:p>
    <w:p w:rsidR="00763195" w:rsidRDefault="002539B0" w:rsidP="002539B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63195" w:rsidRPr="008879B3">
        <w:rPr>
          <w:rFonts w:ascii="Times New Roman" w:hAnsi="Times New Roman" w:cs="Times New Roman"/>
          <w:sz w:val="24"/>
          <w:szCs w:val="24"/>
        </w:rPr>
        <w:t xml:space="preserve">Omatyöntekijä koordinoi ja on yhteydessä Kelan yhteyshenkilöön. </w:t>
      </w:r>
    </w:p>
    <w:p w:rsidR="002539B0" w:rsidRPr="008879B3" w:rsidRDefault="002539B0" w:rsidP="002539B0">
      <w:pPr>
        <w:spacing w:line="360" w:lineRule="auto"/>
        <w:jc w:val="both"/>
        <w:rPr>
          <w:rFonts w:ascii="Times New Roman" w:hAnsi="Times New Roman" w:cs="Times New Roman"/>
          <w:sz w:val="24"/>
          <w:szCs w:val="24"/>
        </w:rPr>
      </w:pPr>
    </w:p>
    <w:p w:rsidR="00763195" w:rsidRPr="008879B3" w:rsidRDefault="00763195" w:rsidP="002539B0">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Kuntien työllisyyspalvelut</w:t>
      </w:r>
      <w:r w:rsidR="002539B0">
        <w:rPr>
          <w:rFonts w:ascii="Times New Roman" w:hAnsi="Times New Roman" w:cs="Times New Roman"/>
          <w:sz w:val="24"/>
          <w:szCs w:val="24"/>
        </w:rPr>
        <w:t>:</w:t>
      </w:r>
    </w:p>
    <w:p w:rsidR="00763195" w:rsidRPr="008879B3" w:rsidRDefault="002539B0" w:rsidP="002539B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63195" w:rsidRPr="008879B3">
        <w:rPr>
          <w:rFonts w:ascii="Times New Roman" w:hAnsi="Times New Roman" w:cs="Times New Roman"/>
          <w:sz w:val="24"/>
          <w:szCs w:val="24"/>
        </w:rPr>
        <w:t xml:space="preserve">Yhteistyö </w:t>
      </w:r>
      <w:r>
        <w:rPr>
          <w:rFonts w:ascii="Times New Roman" w:hAnsi="Times New Roman" w:cs="Times New Roman"/>
          <w:sz w:val="24"/>
          <w:szCs w:val="24"/>
        </w:rPr>
        <w:t xml:space="preserve">on vähäistä, sitä </w:t>
      </w:r>
      <w:r w:rsidR="00763195" w:rsidRPr="008879B3">
        <w:rPr>
          <w:rFonts w:ascii="Times New Roman" w:hAnsi="Times New Roman" w:cs="Times New Roman"/>
          <w:sz w:val="24"/>
          <w:szCs w:val="24"/>
        </w:rPr>
        <w:t>saisi olla enemmän. Asiakkaat ohjautuvat omatyöntekijän kautta työllisyyspalveluihin.</w:t>
      </w:r>
    </w:p>
    <w:p w:rsidR="002539B0" w:rsidRDefault="002539B0" w:rsidP="002539B0">
      <w:pPr>
        <w:spacing w:line="360" w:lineRule="auto"/>
        <w:jc w:val="both"/>
        <w:rPr>
          <w:rFonts w:ascii="Times New Roman" w:hAnsi="Times New Roman" w:cs="Times New Roman"/>
          <w:sz w:val="24"/>
          <w:szCs w:val="24"/>
        </w:rPr>
      </w:pPr>
    </w:p>
    <w:p w:rsidR="00763195" w:rsidRPr="008879B3" w:rsidRDefault="00763195" w:rsidP="002539B0">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Mielenterveys- ja päihdepalvelut</w:t>
      </w:r>
      <w:r w:rsidR="002539B0">
        <w:rPr>
          <w:rFonts w:ascii="Times New Roman" w:hAnsi="Times New Roman" w:cs="Times New Roman"/>
          <w:sz w:val="24"/>
          <w:szCs w:val="24"/>
        </w:rPr>
        <w:t>:</w:t>
      </w:r>
    </w:p>
    <w:p w:rsidR="00763195" w:rsidRDefault="002539B0" w:rsidP="002539B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63195" w:rsidRPr="008879B3">
        <w:rPr>
          <w:rFonts w:ascii="Times New Roman" w:hAnsi="Times New Roman" w:cs="Times New Roman"/>
          <w:sz w:val="24"/>
          <w:szCs w:val="24"/>
        </w:rPr>
        <w:t>As</w:t>
      </w:r>
      <w:r>
        <w:rPr>
          <w:rFonts w:ascii="Times New Roman" w:hAnsi="Times New Roman" w:cs="Times New Roman"/>
          <w:sz w:val="24"/>
          <w:szCs w:val="24"/>
        </w:rPr>
        <w:t>iakkaalla voi olla asiakkuus mielenterveys- ja päihdepalveluihin</w:t>
      </w:r>
      <w:r w:rsidR="00763195" w:rsidRPr="008879B3">
        <w:rPr>
          <w:rFonts w:ascii="Times New Roman" w:hAnsi="Times New Roman" w:cs="Times New Roman"/>
          <w:sz w:val="24"/>
          <w:szCs w:val="24"/>
        </w:rPr>
        <w:t>, mutta kuntouttavan työtoimin</w:t>
      </w:r>
      <w:r>
        <w:rPr>
          <w:rFonts w:ascii="Times New Roman" w:hAnsi="Times New Roman" w:cs="Times New Roman"/>
          <w:sz w:val="24"/>
          <w:szCs w:val="24"/>
        </w:rPr>
        <w:t xml:space="preserve">nan ohjaaja ei ole yhteydessä ko palveluihin. </w:t>
      </w:r>
      <w:r w:rsidR="00763195" w:rsidRPr="008879B3">
        <w:rPr>
          <w:rFonts w:ascii="Times New Roman" w:hAnsi="Times New Roman" w:cs="Times New Roman"/>
          <w:sz w:val="24"/>
          <w:szCs w:val="24"/>
        </w:rPr>
        <w:t>Kuntouttavan työtoim</w:t>
      </w:r>
      <w:r>
        <w:rPr>
          <w:rFonts w:ascii="Times New Roman" w:hAnsi="Times New Roman" w:cs="Times New Roman"/>
          <w:sz w:val="24"/>
          <w:szCs w:val="24"/>
        </w:rPr>
        <w:t>innan ohjaaja voi osallistua asiakastapaamisiin</w:t>
      </w:r>
      <w:r w:rsidR="00763195" w:rsidRPr="008879B3">
        <w:rPr>
          <w:rFonts w:ascii="Times New Roman" w:hAnsi="Times New Roman" w:cs="Times New Roman"/>
          <w:sz w:val="24"/>
          <w:szCs w:val="24"/>
        </w:rPr>
        <w:t xml:space="preserve">, jos asiakas </w:t>
      </w:r>
      <w:r>
        <w:rPr>
          <w:rFonts w:ascii="Times New Roman" w:hAnsi="Times New Roman" w:cs="Times New Roman"/>
          <w:sz w:val="24"/>
          <w:szCs w:val="24"/>
        </w:rPr>
        <w:t xml:space="preserve">niin </w:t>
      </w:r>
      <w:r w:rsidR="00763195" w:rsidRPr="008879B3">
        <w:rPr>
          <w:rFonts w:ascii="Times New Roman" w:hAnsi="Times New Roman" w:cs="Times New Roman"/>
          <w:sz w:val="24"/>
          <w:szCs w:val="24"/>
        </w:rPr>
        <w:t xml:space="preserve">haluaa. </w:t>
      </w:r>
      <w:r>
        <w:rPr>
          <w:rFonts w:ascii="Times New Roman" w:hAnsi="Times New Roman" w:cs="Times New Roman"/>
          <w:sz w:val="24"/>
          <w:szCs w:val="24"/>
        </w:rPr>
        <w:t xml:space="preserve"> Tarvittaessa kuntouttavan työtoiminnan ohjaaja voi olla asiakkaan asioissa yhteydessä </w:t>
      </w:r>
      <w:r w:rsidR="00763195" w:rsidRPr="008879B3">
        <w:rPr>
          <w:rFonts w:ascii="Times New Roman" w:hAnsi="Times New Roman" w:cs="Times New Roman"/>
          <w:sz w:val="24"/>
          <w:szCs w:val="24"/>
        </w:rPr>
        <w:t xml:space="preserve">avohuollon mielenterveys- ja päihdepalveluihin. </w:t>
      </w:r>
    </w:p>
    <w:p w:rsidR="002539B0" w:rsidRPr="008879B3" w:rsidRDefault="002539B0" w:rsidP="002539B0">
      <w:pPr>
        <w:spacing w:line="360" w:lineRule="auto"/>
        <w:jc w:val="both"/>
        <w:rPr>
          <w:rFonts w:ascii="Times New Roman" w:hAnsi="Times New Roman" w:cs="Times New Roman"/>
          <w:sz w:val="24"/>
          <w:szCs w:val="24"/>
        </w:rPr>
      </w:pPr>
    </w:p>
    <w:p w:rsidR="00763195" w:rsidRDefault="00763195" w:rsidP="002539B0">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Aikuissosiaalityö</w:t>
      </w:r>
      <w:r w:rsidR="002539B0">
        <w:rPr>
          <w:rFonts w:ascii="Times New Roman" w:hAnsi="Times New Roman" w:cs="Times New Roman"/>
          <w:sz w:val="24"/>
          <w:szCs w:val="24"/>
        </w:rPr>
        <w:t>:</w:t>
      </w:r>
    </w:p>
    <w:p w:rsidR="002539B0" w:rsidRDefault="002539B0" w:rsidP="002539B0">
      <w:pPr>
        <w:spacing w:line="360" w:lineRule="auto"/>
        <w:jc w:val="both"/>
        <w:rPr>
          <w:rFonts w:ascii="Times New Roman" w:hAnsi="Times New Roman" w:cs="Times New Roman"/>
          <w:sz w:val="24"/>
          <w:szCs w:val="24"/>
        </w:rPr>
      </w:pPr>
      <w:r>
        <w:rPr>
          <w:rFonts w:ascii="Times New Roman" w:hAnsi="Times New Roman" w:cs="Times New Roman"/>
          <w:sz w:val="24"/>
          <w:szCs w:val="24"/>
        </w:rPr>
        <w:t>-Tiivis yhteistyö asiakkaiden omatyöntekijöiden kanssa. Kuntouttavan työtoiminnan tiimi on osa Aikuisten sosiaalityön palvelualuetta.</w:t>
      </w:r>
    </w:p>
    <w:p w:rsidR="002539B0" w:rsidRDefault="002539B0" w:rsidP="002539B0">
      <w:pPr>
        <w:spacing w:line="360" w:lineRule="auto"/>
        <w:jc w:val="both"/>
        <w:rPr>
          <w:rFonts w:ascii="Times New Roman" w:hAnsi="Times New Roman" w:cs="Times New Roman"/>
          <w:sz w:val="24"/>
          <w:szCs w:val="24"/>
        </w:rPr>
      </w:pPr>
    </w:p>
    <w:p w:rsidR="00763195" w:rsidRPr="008879B3" w:rsidRDefault="00763195" w:rsidP="002539B0">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Ohjaamo</w:t>
      </w:r>
      <w:r w:rsidR="002539B0">
        <w:rPr>
          <w:rFonts w:ascii="Times New Roman" w:hAnsi="Times New Roman" w:cs="Times New Roman"/>
          <w:sz w:val="24"/>
          <w:szCs w:val="24"/>
        </w:rPr>
        <w:t>:</w:t>
      </w:r>
    </w:p>
    <w:p w:rsidR="002539B0" w:rsidRDefault="002539B0" w:rsidP="002539B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63195" w:rsidRPr="008879B3">
        <w:rPr>
          <w:rFonts w:ascii="Times New Roman" w:hAnsi="Times New Roman" w:cs="Times New Roman"/>
          <w:sz w:val="24"/>
          <w:szCs w:val="24"/>
        </w:rPr>
        <w:t xml:space="preserve">Ollaan tietoisia Ohjaamon olemassaolosta, mutta </w:t>
      </w:r>
      <w:r>
        <w:rPr>
          <w:rFonts w:ascii="Times New Roman" w:hAnsi="Times New Roman" w:cs="Times New Roman"/>
          <w:sz w:val="24"/>
          <w:szCs w:val="24"/>
        </w:rPr>
        <w:t xml:space="preserve">ei tarkempaa tietoa sen toiminnasta. Ei yhteistyötä Ohjaamon kanssa. </w:t>
      </w:r>
    </w:p>
    <w:p w:rsidR="002539B0" w:rsidRDefault="002539B0" w:rsidP="002539B0">
      <w:pPr>
        <w:spacing w:line="360" w:lineRule="auto"/>
        <w:jc w:val="both"/>
        <w:rPr>
          <w:rFonts w:ascii="Times New Roman" w:hAnsi="Times New Roman" w:cs="Times New Roman"/>
          <w:sz w:val="24"/>
          <w:szCs w:val="24"/>
        </w:rPr>
      </w:pPr>
    </w:p>
    <w:p w:rsidR="00763195" w:rsidRPr="008879B3" w:rsidRDefault="00763195" w:rsidP="002539B0">
      <w:pPr>
        <w:spacing w:line="360" w:lineRule="auto"/>
        <w:jc w:val="both"/>
        <w:rPr>
          <w:rFonts w:ascii="Times New Roman" w:hAnsi="Times New Roman" w:cs="Times New Roman"/>
          <w:sz w:val="24"/>
          <w:szCs w:val="24"/>
        </w:rPr>
      </w:pPr>
      <w:r w:rsidRPr="008879B3">
        <w:rPr>
          <w:rFonts w:ascii="Times New Roman" w:hAnsi="Times New Roman" w:cs="Times New Roman"/>
          <w:sz w:val="24"/>
          <w:szCs w:val="24"/>
        </w:rPr>
        <w:t>TYP</w:t>
      </w:r>
      <w:r w:rsidR="002539B0">
        <w:rPr>
          <w:rFonts w:ascii="Times New Roman" w:hAnsi="Times New Roman" w:cs="Times New Roman"/>
          <w:sz w:val="24"/>
          <w:szCs w:val="24"/>
        </w:rPr>
        <w:t>:</w:t>
      </w:r>
    </w:p>
    <w:p w:rsidR="002539B0" w:rsidRDefault="002539B0" w:rsidP="002539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-Tiivis yhteistyö asiakkaiden omatyöntekijöiden kanssa. TYP-tiimi (2 sosiaalityöntekijää + sosiaaliohjaaja) toimii Aikuisten sosiaalityön palvelualueella. </w:t>
      </w:r>
    </w:p>
    <w:p w:rsidR="00065EA8" w:rsidRPr="008879B3" w:rsidRDefault="00065EA8" w:rsidP="008879B3">
      <w:pPr>
        <w:spacing w:line="360" w:lineRule="auto"/>
        <w:jc w:val="both"/>
        <w:rPr>
          <w:rFonts w:ascii="Times New Roman" w:hAnsi="Times New Roman" w:cs="Times New Roman"/>
          <w:sz w:val="24"/>
          <w:szCs w:val="24"/>
        </w:rPr>
      </w:pPr>
    </w:p>
    <w:sectPr w:rsidR="00065EA8" w:rsidRPr="008879B3">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8D" w:rsidRDefault="004C2D8D" w:rsidP="003055AB">
      <w:pPr>
        <w:spacing w:before="0" w:line="240" w:lineRule="auto"/>
      </w:pPr>
      <w:r>
        <w:separator/>
      </w:r>
    </w:p>
  </w:endnote>
  <w:endnote w:type="continuationSeparator" w:id="0">
    <w:p w:rsidR="004C2D8D" w:rsidRDefault="004C2D8D" w:rsidP="003055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8D" w:rsidRDefault="004C2D8D" w:rsidP="003055AB">
      <w:pPr>
        <w:spacing w:before="0" w:line="240" w:lineRule="auto"/>
      </w:pPr>
      <w:r>
        <w:separator/>
      </w:r>
    </w:p>
  </w:footnote>
  <w:footnote w:type="continuationSeparator" w:id="0">
    <w:p w:rsidR="004C2D8D" w:rsidRDefault="004C2D8D" w:rsidP="003055A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563346"/>
      <w:docPartObj>
        <w:docPartGallery w:val="Page Numbers (Top of Page)"/>
        <w:docPartUnique/>
      </w:docPartObj>
    </w:sdtPr>
    <w:sdtEndPr/>
    <w:sdtContent>
      <w:p w:rsidR="003055AB" w:rsidRDefault="003055AB">
        <w:pPr>
          <w:pStyle w:val="Yltunniste"/>
          <w:jc w:val="right"/>
        </w:pPr>
        <w:r>
          <w:fldChar w:fldCharType="begin"/>
        </w:r>
        <w:r>
          <w:instrText>PAGE   \* MERGEFORMAT</w:instrText>
        </w:r>
        <w:r>
          <w:fldChar w:fldCharType="separate"/>
        </w:r>
        <w:r w:rsidR="0067093C">
          <w:rPr>
            <w:noProof/>
          </w:rPr>
          <w:t>1</w:t>
        </w:r>
        <w:r>
          <w:fldChar w:fldCharType="end"/>
        </w:r>
      </w:p>
    </w:sdtContent>
  </w:sdt>
  <w:p w:rsidR="003055AB" w:rsidRDefault="003055A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1C"/>
    <w:multiLevelType w:val="multilevel"/>
    <w:tmpl w:val="88CC6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850000"/>
    <w:multiLevelType w:val="hybridMultilevel"/>
    <w:tmpl w:val="7A96692C"/>
    <w:lvl w:ilvl="0" w:tplc="2B1E6452">
      <w:start w:val="1"/>
      <w:numFmt w:val="bullet"/>
      <w:lvlText w:val="•"/>
      <w:lvlJc w:val="left"/>
      <w:pPr>
        <w:tabs>
          <w:tab w:val="num" w:pos="720"/>
        </w:tabs>
        <w:ind w:left="720" w:hanging="360"/>
      </w:pPr>
      <w:rPr>
        <w:rFonts w:ascii="Arial" w:hAnsi="Arial" w:hint="default"/>
      </w:rPr>
    </w:lvl>
    <w:lvl w:ilvl="1" w:tplc="06509AA6">
      <w:start w:val="1"/>
      <w:numFmt w:val="bullet"/>
      <w:lvlText w:val="•"/>
      <w:lvlJc w:val="left"/>
      <w:pPr>
        <w:tabs>
          <w:tab w:val="num" w:pos="1440"/>
        </w:tabs>
        <w:ind w:left="1440" w:hanging="360"/>
      </w:pPr>
      <w:rPr>
        <w:rFonts w:ascii="Arial" w:hAnsi="Arial" w:hint="default"/>
      </w:rPr>
    </w:lvl>
    <w:lvl w:ilvl="2" w:tplc="41A01FDC" w:tentative="1">
      <w:start w:val="1"/>
      <w:numFmt w:val="bullet"/>
      <w:lvlText w:val="•"/>
      <w:lvlJc w:val="left"/>
      <w:pPr>
        <w:tabs>
          <w:tab w:val="num" w:pos="2160"/>
        </w:tabs>
        <w:ind w:left="2160" w:hanging="360"/>
      </w:pPr>
      <w:rPr>
        <w:rFonts w:ascii="Arial" w:hAnsi="Arial" w:hint="default"/>
      </w:rPr>
    </w:lvl>
    <w:lvl w:ilvl="3" w:tplc="9006BDD2" w:tentative="1">
      <w:start w:val="1"/>
      <w:numFmt w:val="bullet"/>
      <w:lvlText w:val="•"/>
      <w:lvlJc w:val="left"/>
      <w:pPr>
        <w:tabs>
          <w:tab w:val="num" w:pos="2880"/>
        </w:tabs>
        <w:ind w:left="2880" w:hanging="360"/>
      </w:pPr>
      <w:rPr>
        <w:rFonts w:ascii="Arial" w:hAnsi="Arial" w:hint="default"/>
      </w:rPr>
    </w:lvl>
    <w:lvl w:ilvl="4" w:tplc="D64821A0" w:tentative="1">
      <w:start w:val="1"/>
      <w:numFmt w:val="bullet"/>
      <w:lvlText w:val="•"/>
      <w:lvlJc w:val="left"/>
      <w:pPr>
        <w:tabs>
          <w:tab w:val="num" w:pos="3600"/>
        </w:tabs>
        <w:ind w:left="3600" w:hanging="360"/>
      </w:pPr>
      <w:rPr>
        <w:rFonts w:ascii="Arial" w:hAnsi="Arial" w:hint="default"/>
      </w:rPr>
    </w:lvl>
    <w:lvl w:ilvl="5" w:tplc="37B472D4" w:tentative="1">
      <w:start w:val="1"/>
      <w:numFmt w:val="bullet"/>
      <w:lvlText w:val="•"/>
      <w:lvlJc w:val="left"/>
      <w:pPr>
        <w:tabs>
          <w:tab w:val="num" w:pos="4320"/>
        </w:tabs>
        <w:ind w:left="4320" w:hanging="360"/>
      </w:pPr>
      <w:rPr>
        <w:rFonts w:ascii="Arial" w:hAnsi="Arial" w:hint="default"/>
      </w:rPr>
    </w:lvl>
    <w:lvl w:ilvl="6" w:tplc="D27EEAF0" w:tentative="1">
      <w:start w:val="1"/>
      <w:numFmt w:val="bullet"/>
      <w:lvlText w:val="•"/>
      <w:lvlJc w:val="left"/>
      <w:pPr>
        <w:tabs>
          <w:tab w:val="num" w:pos="5040"/>
        </w:tabs>
        <w:ind w:left="5040" w:hanging="360"/>
      </w:pPr>
      <w:rPr>
        <w:rFonts w:ascii="Arial" w:hAnsi="Arial" w:hint="default"/>
      </w:rPr>
    </w:lvl>
    <w:lvl w:ilvl="7" w:tplc="967A3A28" w:tentative="1">
      <w:start w:val="1"/>
      <w:numFmt w:val="bullet"/>
      <w:lvlText w:val="•"/>
      <w:lvlJc w:val="left"/>
      <w:pPr>
        <w:tabs>
          <w:tab w:val="num" w:pos="5760"/>
        </w:tabs>
        <w:ind w:left="5760" w:hanging="360"/>
      </w:pPr>
      <w:rPr>
        <w:rFonts w:ascii="Arial" w:hAnsi="Arial" w:hint="default"/>
      </w:rPr>
    </w:lvl>
    <w:lvl w:ilvl="8" w:tplc="825476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5B9BD5"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95"/>
    <w:rsid w:val="00002A98"/>
    <w:rsid w:val="0005652F"/>
    <w:rsid w:val="00065EA8"/>
    <w:rsid w:val="002539B0"/>
    <w:rsid w:val="003055AB"/>
    <w:rsid w:val="0042500A"/>
    <w:rsid w:val="004C2D8D"/>
    <w:rsid w:val="004E63F9"/>
    <w:rsid w:val="0067093C"/>
    <w:rsid w:val="006B567B"/>
    <w:rsid w:val="00763195"/>
    <w:rsid w:val="008879B3"/>
    <w:rsid w:val="008C4DA4"/>
    <w:rsid w:val="00972C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FF19-AF99-48DA-9BEC-F0F8FE64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3195"/>
    <w:pPr>
      <w:spacing w:before="120" w:after="0" w:line="276" w:lineRule="auto"/>
    </w:pPr>
    <w:rPr>
      <w:rFonts w:ascii="Arial" w:eastAsia="Times New Roman" w:hAnsi="Arial" w:cs="Arial"/>
      <w:color w:val="000000" w:themeColor="text1"/>
      <w:sz w:val="20"/>
      <w:szCs w:val="20"/>
      <w:lang w:eastAsia="fi-FI"/>
    </w:rPr>
  </w:style>
  <w:style w:type="paragraph" w:styleId="Otsikko1">
    <w:name w:val="heading 1"/>
    <w:next w:val="Normaali"/>
    <w:link w:val="Otsikko1Char"/>
    <w:qFormat/>
    <w:rsid w:val="00763195"/>
    <w:pPr>
      <w:keepNext/>
      <w:spacing w:after="0" w:line="240" w:lineRule="auto"/>
      <w:ind w:left="-851"/>
      <w:outlineLvl w:val="0"/>
    </w:pPr>
    <w:rPr>
      <w:rFonts w:ascii="Arial" w:eastAsia="Times New Roman" w:hAnsi="Arial" w:cs="Arial"/>
      <w:b/>
      <w:bCs/>
      <w:color w:val="44546A" w:themeColor="text2"/>
      <w:kern w:val="32"/>
      <w:sz w:val="28"/>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63195"/>
    <w:rPr>
      <w:rFonts w:ascii="Arial" w:eastAsia="Times New Roman" w:hAnsi="Arial" w:cs="Arial"/>
      <w:b/>
      <w:bCs/>
      <w:color w:val="44546A" w:themeColor="text2"/>
      <w:kern w:val="32"/>
      <w:sz w:val="28"/>
      <w:szCs w:val="32"/>
      <w:lang w:eastAsia="fi-FI"/>
    </w:rPr>
  </w:style>
  <w:style w:type="paragraph" w:styleId="Luettelokappale">
    <w:name w:val="List Paragraph"/>
    <w:basedOn w:val="Normaali"/>
    <w:uiPriority w:val="34"/>
    <w:qFormat/>
    <w:rsid w:val="00763195"/>
    <w:pPr>
      <w:numPr>
        <w:numId w:val="1"/>
      </w:numPr>
      <w:spacing w:before="80"/>
      <w:ind w:left="851" w:hanging="284"/>
      <w:contextualSpacing/>
    </w:pPr>
  </w:style>
  <w:style w:type="paragraph" w:styleId="Yltunniste">
    <w:name w:val="header"/>
    <w:basedOn w:val="Normaali"/>
    <w:link w:val="YltunnisteChar"/>
    <w:uiPriority w:val="99"/>
    <w:unhideWhenUsed/>
    <w:rsid w:val="003055AB"/>
    <w:pPr>
      <w:tabs>
        <w:tab w:val="center" w:pos="4819"/>
        <w:tab w:val="right" w:pos="9638"/>
      </w:tabs>
      <w:spacing w:before="0" w:line="240" w:lineRule="auto"/>
    </w:pPr>
  </w:style>
  <w:style w:type="character" w:customStyle="1" w:styleId="YltunnisteChar">
    <w:name w:val="Ylätunniste Char"/>
    <w:basedOn w:val="Kappaleenoletusfontti"/>
    <w:link w:val="Yltunniste"/>
    <w:uiPriority w:val="99"/>
    <w:rsid w:val="003055AB"/>
    <w:rPr>
      <w:rFonts w:ascii="Arial" w:eastAsia="Times New Roman" w:hAnsi="Arial" w:cs="Arial"/>
      <w:color w:val="000000" w:themeColor="text1"/>
      <w:sz w:val="20"/>
      <w:szCs w:val="20"/>
      <w:lang w:eastAsia="fi-FI"/>
    </w:rPr>
  </w:style>
  <w:style w:type="paragraph" w:styleId="Alatunniste">
    <w:name w:val="footer"/>
    <w:basedOn w:val="Normaali"/>
    <w:link w:val="AlatunnisteChar"/>
    <w:uiPriority w:val="99"/>
    <w:unhideWhenUsed/>
    <w:rsid w:val="003055AB"/>
    <w:pPr>
      <w:tabs>
        <w:tab w:val="center" w:pos="4819"/>
        <w:tab w:val="right" w:pos="9638"/>
      </w:tabs>
      <w:spacing w:before="0" w:line="240" w:lineRule="auto"/>
    </w:pPr>
  </w:style>
  <w:style w:type="character" w:customStyle="1" w:styleId="AlatunnisteChar">
    <w:name w:val="Alatunniste Char"/>
    <w:basedOn w:val="Kappaleenoletusfontti"/>
    <w:link w:val="Alatunniste"/>
    <w:uiPriority w:val="99"/>
    <w:rsid w:val="003055AB"/>
    <w:rPr>
      <w:rFonts w:ascii="Arial" w:eastAsia="Times New Roman" w:hAnsi="Arial" w:cs="Arial"/>
      <w:color w:val="000000" w:themeColor="text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7188</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Kaivonen Tanja</dc:creator>
  <cp:keywords/>
  <dc:description/>
  <cp:lastModifiedBy>Kaivonen Tanja</cp:lastModifiedBy>
  <cp:revision>2</cp:revision>
  <dcterms:created xsi:type="dcterms:W3CDTF">2021-06-02T07:16:00Z</dcterms:created>
  <dcterms:modified xsi:type="dcterms:W3CDTF">2021-06-02T07:16:00Z</dcterms:modified>
</cp:coreProperties>
</file>