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F5" w:rsidRPr="00973EF5" w:rsidRDefault="00973EF5" w:rsidP="00973EF5">
      <w:pPr>
        <w:pStyle w:val="NormaaliWWW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1D1B11" w:themeColor="background2" w:themeShade="1A"/>
          <w:kern w:val="24"/>
          <w:sz w:val="56"/>
          <w:szCs w:val="56"/>
        </w:rPr>
      </w:pPr>
      <w:r>
        <w:rPr>
          <w:rFonts w:asciiTheme="minorHAnsi" w:eastAsiaTheme="minorEastAsia" w:hAnsi="Calibri" w:cstheme="minorBidi"/>
          <w:b/>
          <w:bCs/>
          <w:color w:val="1D1B11" w:themeColor="background2" w:themeShade="1A"/>
          <w:kern w:val="24"/>
          <w:sz w:val="56"/>
          <w:szCs w:val="56"/>
        </w:rPr>
        <w:t>KUMMIOPISKELIJATOIMINNAN PROSESSIKUVAUS OSA 1.</w:t>
      </w:r>
      <w:bookmarkStart w:id="0" w:name="_GoBack"/>
      <w:bookmarkEnd w:id="0"/>
    </w:p>
    <w:p w:rsidR="00973EF5" w:rsidRPr="00973EF5" w:rsidRDefault="00973EF5" w:rsidP="00973EF5">
      <w:pPr>
        <w:pStyle w:val="NormaaliWWW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7030A0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b/>
          <w:bCs/>
          <w:color w:val="1D1B11" w:themeColor="background2" w:themeShade="1A"/>
          <w:kern w:val="24"/>
          <w:sz w:val="36"/>
          <w:szCs w:val="36"/>
        </w:rPr>
        <w:t xml:space="preserve">           </w:t>
      </w:r>
    </w:p>
    <w:p w:rsidR="00973EF5" w:rsidRPr="00973EF5" w:rsidRDefault="00973EF5" w:rsidP="00973EF5">
      <w:pPr>
        <w:pStyle w:val="NormaaliWWW"/>
        <w:spacing w:before="0" w:beforeAutospacing="0" w:after="0" w:afterAutospacing="0"/>
        <w:rPr>
          <w:color w:val="7030A0"/>
        </w:rPr>
      </w:pPr>
      <w:r w:rsidRPr="00973EF5">
        <w:rPr>
          <w:rFonts w:asciiTheme="minorHAnsi" w:eastAsiaTheme="minorEastAsia" w:hAnsi="Calibri" w:cstheme="minorBidi"/>
          <w:b/>
          <w:bCs/>
          <w:color w:val="7030A0"/>
          <w:kern w:val="24"/>
          <w:sz w:val="36"/>
          <w:szCs w:val="36"/>
        </w:rPr>
        <w:t xml:space="preserve">  </w:t>
      </w:r>
      <w:r w:rsidRPr="00973EF5">
        <w:rPr>
          <w:rFonts w:asciiTheme="minorHAnsi" w:eastAsiaTheme="minorEastAsia" w:hAnsi="Calibri" w:cstheme="minorBidi"/>
          <w:b/>
          <w:bCs/>
          <w:color w:val="7030A0"/>
          <w:kern w:val="24"/>
          <w:sz w:val="36"/>
          <w:szCs w:val="36"/>
        </w:rPr>
        <w:t>LUOTTAMUSTA, KUNN</w:t>
      </w:r>
      <w:r w:rsidRPr="00973EF5">
        <w:rPr>
          <w:rFonts w:asciiTheme="minorHAnsi" w:eastAsiaTheme="minorEastAsia" w:hAnsi="Calibri" w:cstheme="minorBidi"/>
          <w:b/>
          <w:bCs/>
          <w:color w:val="7030A0"/>
          <w:kern w:val="24"/>
          <w:sz w:val="36"/>
          <w:szCs w:val="36"/>
        </w:rPr>
        <w:t>IOITUSTA JA SUUNNITELMALLISUUTTA</w:t>
      </w:r>
    </w:p>
    <w:p w:rsidR="00985CF7" w:rsidRDefault="00973EF5">
      <w:r>
        <w:rPr>
          <w:noProof/>
          <w:lang w:eastAsia="fi-FI"/>
        </w:rPr>
        <w:drawing>
          <wp:inline distT="0" distB="0" distL="0" distR="0" wp14:anchorId="0DC35AA5" wp14:editId="31BA546F">
            <wp:extent cx="8943975" cy="4743450"/>
            <wp:effectExtent l="0" t="0" r="9525" b="0"/>
            <wp:docPr id="1" name="Kaaviokuv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985CF7" w:rsidSect="00973EF5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F5"/>
    <w:rsid w:val="00973EF5"/>
    <w:rsid w:val="009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aleway" w:eastAsiaTheme="minorHAnsi" w:hAnsi="Raleway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7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3EF5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97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aleway" w:eastAsiaTheme="minorHAnsi" w:hAnsi="Raleway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7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3EF5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97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4A165B-1301-49BE-88AD-F62FA6AEE1DA}" type="doc">
      <dgm:prSet loTypeId="urn:microsoft.com/office/officeart/2005/8/layout/hProcess9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i-FI"/>
        </a:p>
      </dgm:t>
    </dgm:pt>
    <dgm:pt modelId="{DC29F3D7-4D2F-4579-A6BE-0730B9BD78C2}">
      <dgm:prSet phldrT="[Teksti]"/>
      <dgm:spPr/>
      <dgm:t>
        <a:bodyPr/>
        <a:lstStyle/>
        <a:p>
          <a:pPr>
            <a:spcAft>
              <a:spcPct val="35000"/>
            </a:spcAft>
          </a:pPr>
          <a:r>
            <a:rPr lang="fi-FI" b="1" dirty="0"/>
            <a:t>SOPIMUS: </a:t>
          </a:r>
          <a:endParaRPr lang="fi-FI" b="1" dirty="0" smtClean="0"/>
        </a:p>
        <a:p>
          <a:pPr>
            <a:spcAft>
              <a:spcPct val="35000"/>
            </a:spcAft>
          </a:pPr>
          <a:r>
            <a:rPr lang="fi-FI" b="1" dirty="0" smtClean="0"/>
            <a:t>opiskelijoiden </a:t>
          </a:r>
          <a:r>
            <a:rPr lang="fi-FI" b="1" dirty="0"/>
            <a:t>rooli perheessä ja käyntitiheys</a:t>
          </a:r>
        </a:p>
        <a:p>
          <a:pPr>
            <a:spcAft>
              <a:spcPts val="0"/>
            </a:spcAft>
          </a:pPr>
          <a:r>
            <a:rPr lang="fi-FI" b="1" dirty="0" smtClean="0"/>
            <a:t>-omaishoidettava</a:t>
          </a:r>
          <a:endParaRPr lang="fi-FI" b="1" dirty="0"/>
        </a:p>
        <a:p>
          <a:pPr>
            <a:spcAft>
              <a:spcPts val="0"/>
            </a:spcAft>
          </a:pPr>
          <a:r>
            <a:rPr lang="fi-FI" b="1" dirty="0" smtClean="0"/>
            <a:t>-omaishoitaja</a:t>
          </a:r>
          <a:endParaRPr lang="fi-FI" b="1" dirty="0"/>
        </a:p>
        <a:p>
          <a:pPr>
            <a:spcAft>
              <a:spcPts val="0"/>
            </a:spcAft>
          </a:pPr>
          <a:r>
            <a:rPr lang="fi-FI" b="1" dirty="0" smtClean="0"/>
            <a:t>-opiskelijat</a:t>
          </a:r>
          <a:endParaRPr lang="fi-FI" b="1" dirty="0"/>
        </a:p>
        <a:p>
          <a:pPr>
            <a:spcAft>
              <a:spcPts val="0"/>
            </a:spcAft>
          </a:pPr>
          <a:r>
            <a:rPr lang="fi-FI" b="1" dirty="0" smtClean="0"/>
            <a:t>-kouluttaja</a:t>
          </a:r>
          <a:endParaRPr lang="fi-FI" b="1" dirty="0"/>
        </a:p>
      </dgm:t>
    </dgm:pt>
    <dgm:pt modelId="{0E441AA4-48A9-4EB3-80CD-F5C0D048587D}" type="parTrans" cxnId="{C70F172A-537B-437E-8515-F125B698AA3C}">
      <dgm:prSet/>
      <dgm:spPr/>
      <dgm:t>
        <a:bodyPr/>
        <a:lstStyle/>
        <a:p>
          <a:endParaRPr lang="fi-FI"/>
        </a:p>
      </dgm:t>
    </dgm:pt>
    <dgm:pt modelId="{025CAFB3-098A-4D82-9886-E9A59170AF94}" type="sibTrans" cxnId="{C70F172A-537B-437E-8515-F125B698AA3C}">
      <dgm:prSet/>
      <dgm:spPr/>
      <dgm:t>
        <a:bodyPr/>
        <a:lstStyle/>
        <a:p>
          <a:endParaRPr lang="fi-FI"/>
        </a:p>
      </dgm:t>
    </dgm:pt>
    <dgm:pt modelId="{4E91905F-2BFF-4079-B6F9-A60918AB6AD8}">
      <dgm:prSet phldrT="[Teksti]"/>
      <dgm:spPr/>
      <dgm:t>
        <a:bodyPr/>
        <a:lstStyle/>
        <a:p>
          <a:r>
            <a:rPr lang="fi-FI" b="1"/>
            <a:t>PEREHDYTYS: </a:t>
          </a:r>
        </a:p>
        <a:p>
          <a:r>
            <a:rPr lang="fi-FI" b="1"/>
            <a:t>omaishoidettavan tilanne sekä hoidon ja tuen tarve</a:t>
          </a:r>
        </a:p>
        <a:p>
          <a:r>
            <a:rPr lang="fi-FI" b="1"/>
            <a:t> opiskelijat suunnittelevat toimintaa tutkinnon ammattitaitovaatimusten mukaisesti </a:t>
          </a:r>
        </a:p>
      </dgm:t>
    </dgm:pt>
    <dgm:pt modelId="{2E21ED3A-46EB-4172-AAC4-A8C9A718FEE0}" type="parTrans" cxnId="{57EB3D6E-FD09-44C5-B7AC-4452A6D1B87C}">
      <dgm:prSet/>
      <dgm:spPr/>
      <dgm:t>
        <a:bodyPr/>
        <a:lstStyle/>
        <a:p>
          <a:endParaRPr lang="fi-FI"/>
        </a:p>
      </dgm:t>
    </dgm:pt>
    <dgm:pt modelId="{DF085370-A662-40BB-85A5-94CE378AD276}" type="sibTrans" cxnId="{57EB3D6E-FD09-44C5-B7AC-4452A6D1B87C}">
      <dgm:prSet/>
      <dgm:spPr/>
      <dgm:t>
        <a:bodyPr/>
        <a:lstStyle/>
        <a:p>
          <a:endParaRPr lang="fi-FI"/>
        </a:p>
      </dgm:t>
    </dgm:pt>
    <dgm:pt modelId="{BA18FFB0-5311-4BC2-B771-F04DB25E9229}">
      <dgm:prSet phldrT="[Teksti]"/>
      <dgm:spPr/>
      <dgm:t>
        <a:bodyPr/>
        <a:lstStyle/>
        <a:p>
          <a:r>
            <a:rPr lang="fi-FI" b="1"/>
            <a:t>ARVIOINTI JA KEHITTÄMINEN</a:t>
          </a:r>
        </a:p>
        <a:p>
          <a:r>
            <a:rPr lang="fi-FI" b="1"/>
            <a:t>Toiminnan eri osapuolet arvioivat toimintaa, sen hyötyä omaishoidettaville sekä opiskelijoille ja kehittävät sitä edelleen</a:t>
          </a:r>
        </a:p>
      </dgm:t>
    </dgm:pt>
    <dgm:pt modelId="{8DDA2B03-31A0-4681-9F35-B2A7C2DDC5EA}" type="parTrans" cxnId="{FDA2D70D-7C47-4F59-A2A4-014F6F33D05D}">
      <dgm:prSet/>
      <dgm:spPr/>
      <dgm:t>
        <a:bodyPr/>
        <a:lstStyle/>
        <a:p>
          <a:endParaRPr lang="fi-FI"/>
        </a:p>
      </dgm:t>
    </dgm:pt>
    <dgm:pt modelId="{D89D41D3-8946-43B1-8825-2FD12555A473}" type="sibTrans" cxnId="{FDA2D70D-7C47-4F59-A2A4-014F6F33D05D}">
      <dgm:prSet/>
      <dgm:spPr/>
      <dgm:t>
        <a:bodyPr/>
        <a:lstStyle/>
        <a:p>
          <a:endParaRPr lang="fi-FI"/>
        </a:p>
      </dgm:t>
    </dgm:pt>
    <dgm:pt modelId="{4F896D9C-D63B-4F01-B1C3-05FB0C1DA75C}">
      <dgm:prSet/>
      <dgm:spPr/>
      <dgm:t>
        <a:bodyPr/>
        <a:lstStyle/>
        <a:p>
          <a:r>
            <a:rPr lang="fi-FI" b="1"/>
            <a:t>KUMMIOPISKELIJATOIMINTA:</a:t>
          </a:r>
        </a:p>
        <a:p>
          <a:r>
            <a:rPr lang="fi-FI" b="1"/>
            <a:t>2-4 opiskelijaa käy koko koulutuksen ajan viikottain oman omaishoitoperheen luona ja arvioivat oppimistaan oppimispäiväkirjan avulla</a:t>
          </a:r>
        </a:p>
      </dgm:t>
    </dgm:pt>
    <dgm:pt modelId="{14F54132-F48A-4944-A3D4-328F807C4861}" type="parTrans" cxnId="{C32003FB-7412-4D47-950F-FB561965EA3A}">
      <dgm:prSet/>
      <dgm:spPr/>
      <dgm:t>
        <a:bodyPr/>
        <a:lstStyle/>
        <a:p>
          <a:endParaRPr lang="fi-FI"/>
        </a:p>
      </dgm:t>
    </dgm:pt>
    <dgm:pt modelId="{6C8F26F0-66F6-44EE-8A28-77EA6A312C12}" type="sibTrans" cxnId="{C32003FB-7412-4D47-950F-FB561965EA3A}">
      <dgm:prSet/>
      <dgm:spPr/>
      <dgm:t>
        <a:bodyPr/>
        <a:lstStyle/>
        <a:p>
          <a:endParaRPr lang="fi-FI"/>
        </a:p>
      </dgm:t>
    </dgm:pt>
    <dgm:pt modelId="{B4E36429-661E-4135-9FC3-6F34BF803E99}" type="pres">
      <dgm:prSet presAssocID="{4D4A165B-1301-49BE-88AD-F62FA6AEE1DA}" presName="CompostProcess" presStyleCnt="0">
        <dgm:presLayoutVars>
          <dgm:dir/>
          <dgm:resizeHandles val="exact"/>
        </dgm:presLayoutVars>
      </dgm:prSet>
      <dgm:spPr/>
    </dgm:pt>
    <dgm:pt modelId="{3EEB00FC-F46A-4AA9-9D36-9C2236D60380}" type="pres">
      <dgm:prSet presAssocID="{4D4A165B-1301-49BE-88AD-F62FA6AEE1DA}" presName="arrow" presStyleLbl="bgShp" presStyleIdx="0" presStyleCnt="1"/>
      <dgm:spPr/>
    </dgm:pt>
    <dgm:pt modelId="{CBD47AA4-6E19-4FE2-8A53-88D46B20D780}" type="pres">
      <dgm:prSet presAssocID="{4D4A165B-1301-49BE-88AD-F62FA6AEE1DA}" presName="linearProcess" presStyleCnt="0"/>
      <dgm:spPr/>
    </dgm:pt>
    <dgm:pt modelId="{2627A0C1-2F3F-4FEC-90B9-27565F775654}" type="pres">
      <dgm:prSet presAssocID="{DC29F3D7-4D2F-4579-A6BE-0730B9BD78C2}" presName="text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E76CEDA1-983E-4123-B2CF-2EEDD88F15AF}" type="pres">
      <dgm:prSet presAssocID="{025CAFB3-098A-4D82-9886-E9A59170AF94}" presName="sibTrans" presStyleCnt="0"/>
      <dgm:spPr/>
    </dgm:pt>
    <dgm:pt modelId="{F0D593EF-EF50-4883-94D3-08C2D5767ACD}" type="pres">
      <dgm:prSet presAssocID="{4E91905F-2BFF-4079-B6F9-A60918AB6AD8}" presName="text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4B232AF5-4525-42A5-8ACB-6C96621E52F3}" type="pres">
      <dgm:prSet presAssocID="{DF085370-A662-40BB-85A5-94CE378AD276}" presName="sibTrans" presStyleCnt="0"/>
      <dgm:spPr/>
    </dgm:pt>
    <dgm:pt modelId="{0C31F67E-785C-463C-B492-3EAEA81F26E7}" type="pres">
      <dgm:prSet presAssocID="{4F896D9C-D63B-4F01-B1C3-05FB0C1DA75C}" presName="text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C064E914-95D5-4943-B500-11E13EF841F5}" type="pres">
      <dgm:prSet presAssocID="{6C8F26F0-66F6-44EE-8A28-77EA6A312C12}" presName="sibTrans" presStyleCnt="0"/>
      <dgm:spPr/>
    </dgm:pt>
    <dgm:pt modelId="{800F84CC-EF61-4DB5-B703-A6378E869A01}" type="pres">
      <dgm:prSet presAssocID="{BA18FFB0-5311-4BC2-B771-F04DB25E9229}" presName="tex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</dgm:ptLst>
  <dgm:cxnLst>
    <dgm:cxn modelId="{C70F172A-537B-437E-8515-F125B698AA3C}" srcId="{4D4A165B-1301-49BE-88AD-F62FA6AEE1DA}" destId="{DC29F3D7-4D2F-4579-A6BE-0730B9BD78C2}" srcOrd="0" destOrd="0" parTransId="{0E441AA4-48A9-4EB3-80CD-F5C0D048587D}" sibTransId="{025CAFB3-098A-4D82-9886-E9A59170AF94}"/>
    <dgm:cxn modelId="{FDA2D70D-7C47-4F59-A2A4-014F6F33D05D}" srcId="{4D4A165B-1301-49BE-88AD-F62FA6AEE1DA}" destId="{BA18FFB0-5311-4BC2-B771-F04DB25E9229}" srcOrd="3" destOrd="0" parTransId="{8DDA2B03-31A0-4681-9F35-B2A7C2DDC5EA}" sibTransId="{D89D41D3-8946-43B1-8825-2FD12555A473}"/>
    <dgm:cxn modelId="{C32003FB-7412-4D47-950F-FB561965EA3A}" srcId="{4D4A165B-1301-49BE-88AD-F62FA6AEE1DA}" destId="{4F896D9C-D63B-4F01-B1C3-05FB0C1DA75C}" srcOrd="2" destOrd="0" parTransId="{14F54132-F48A-4944-A3D4-328F807C4861}" sibTransId="{6C8F26F0-66F6-44EE-8A28-77EA6A312C12}"/>
    <dgm:cxn modelId="{57EB3D6E-FD09-44C5-B7AC-4452A6D1B87C}" srcId="{4D4A165B-1301-49BE-88AD-F62FA6AEE1DA}" destId="{4E91905F-2BFF-4079-B6F9-A60918AB6AD8}" srcOrd="1" destOrd="0" parTransId="{2E21ED3A-46EB-4172-AAC4-A8C9A718FEE0}" sibTransId="{DF085370-A662-40BB-85A5-94CE378AD276}"/>
    <dgm:cxn modelId="{365B0C1A-A1C4-4534-A810-918C61C847EF}" type="presOf" srcId="{BA18FFB0-5311-4BC2-B771-F04DB25E9229}" destId="{800F84CC-EF61-4DB5-B703-A6378E869A01}" srcOrd="0" destOrd="0" presId="urn:microsoft.com/office/officeart/2005/8/layout/hProcess9"/>
    <dgm:cxn modelId="{D54D07E6-87AF-40D6-B66F-237E7FAC3B40}" type="presOf" srcId="{4F896D9C-D63B-4F01-B1C3-05FB0C1DA75C}" destId="{0C31F67E-785C-463C-B492-3EAEA81F26E7}" srcOrd="0" destOrd="0" presId="urn:microsoft.com/office/officeart/2005/8/layout/hProcess9"/>
    <dgm:cxn modelId="{7C23EC3A-FEF4-4B97-BBA9-F3D6748E490A}" type="presOf" srcId="{4D4A165B-1301-49BE-88AD-F62FA6AEE1DA}" destId="{B4E36429-661E-4135-9FC3-6F34BF803E99}" srcOrd="0" destOrd="0" presId="urn:microsoft.com/office/officeart/2005/8/layout/hProcess9"/>
    <dgm:cxn modelId="{9BF052D2-AE10-4390-A446-4D7305E74FDC}" type="presOf" srcId="{4E91905F-2BFF-4079-B6F9-A60918AB6AD8}" destId="{F0D593EF-EF50-4883-94D3-08C2D5767ACD}" srcOrd="0" destOrd="0" presId="urn:microsoft.com/office/officeart/2005/8/layout/hProcess9"/>
    <dgm:cxn modelId="{2958EF6B-BEAC-4FAC-9663-EC2300EB1DE1}" type="presOf" srcId="{DC29F3D7-4D2F-4579-A6BE-0730B9BD78C2}" destId="{2627A0C1-2F3F-4FEC-90B9-27565F775654}" srcOrd="0" destOrd="0" presId="urn:microsoft.com/office/officeart/2005/8/layout/hProcess9"/>
    <dgm:cxn modelId="{DB6662EA-4B7D-4825-BC25-EBA867893492}" type="presParOf" srcId="{B4E36429-661E-4135-9FC3-6F34BF803E99}" destId="{3EEB00FC-F46A-4AA9-9D36-9C2236D60380}" srcOrd="0" destOrd="0" presId="urn:microsoft.com/office/officeart/2005/8/layout/hProcess9"/>
    <dgm:cxn modelId="{2EE9FBD2-3C54-428C-99DB-2EE59468D078}" type="presParOf" srcId="{B4E36429-661E-4135-9FC3-6F34BF803E99}" destId="{CBD47AA4-6E19-4FE2-8A53-88D46B20D780}" srcOrd="1" destOrd="0" presId="urn:microsoft.com/office/officeart/2005/8/layout/hProcess9"/>
    <dgm:cxn modelId="{2EECDD50-56A6-4E40-B731-B83B0412CDA0}" type="presParOf" srcId="{CBD47AA4-6E19-4FE2-8A53-88D46B20D780}" destId="{2627A0C1-2F3F-4FEC-90B9-27565F775654}" srcOrd="0" destOrd="0" presId="urn:microsoft.com/office/officeart/2005/8/layout/hProcess9"/>
    <dgm:cxn modelId="{5DA648EB-300D-41D6-85AC-7CCA837A6359}" type="presParOf" srcId="{CBD47AA4-6E19-4FE2-8A53-88D46B20D780}" destId="{E76CEDA1-983E-4123-B2CF-2EEDD88F15AF}" srcOrd="1" destOrd="0" presId="urn:microsoft.com/office/officeart/2005/8/layout/hProcess9"/>
    <dgm:cxn modelId="{5A39DD49-4591-47A8-B4C8-DEC685548B4E}" type="presParOf" srcId="{CBD47AA4-6E19-4FE2-8A53-88D46B20D780}" destId="{F0D593EF-EF50-4883-94D3-08C2D5767ACD}" srcOrd="2" destOrd="0" presId="urn:microsoft.com/office/officeart/2005/8/layout/hProcess9"/>
    <dgm:cxn modelId="{51FDDF2A-590B-4201-BC93-9AA182EAD501}" type="presParOf" srcId="{CBD47AA4-6E19-4FE2-8A53-88D46B20D780}" destId="{4B232AF5-4525-42A5-8ACB-6C96621E52F3}" srcOrd="3" destOrd="0" presId="urn:microsoft.com/office/officeart/2005/8/layout/hProcess9"/>
    <dgm:cxn modelId="{FD1CA2C7-3197-47F3-AC7C-83648D2EE7AB}" type="presParOf" srcId="{CBD47AA4-6E19-4FE2-8A53-88D46B20D780}" destId="{0C31F67E-785C-463C-B492-3EAEA81F26E7}" srcOrd="4" destOrd="0" presId="urn:microsoft.com/office/officeart/2005/8/layout/hProcess9"/>
    <dgm:cxn modelId="{68C118B8-925D-4E37-A4AB-35F26E898D6B}" type="presParOf" srcId="{CBD47AA4-6E19-4FE2-8A53-88D46B20D780}" destId="{C064E914-95D5-4943-B500-11E13EF841F5}" srcOrd="5" destOrd="0" presId="urn:microsoft.com/office/officeart/2005/8/layout/hProcess9"/>
    <dgm:cxn modelId="{D1E45943-5386-4C4F-B607-41CA07734DC6}" type="presParOf" srcId="{CBD47AA4-6E19-4FE2-8A53-88D46B20D780}" destId="{800F84CC-EF61-4DB5-B703-A6378E869A01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EB00FC-F46A-4AA9-9D36-9C2236D60380}">
      <dsp:nvSpPr>
        <dsp:cNvPr id="0" name=""/>
        <dsp:cNvSpPr/>
      </dsp:nvSpPr>
      <dsp:spPr>
        <a:xfrm>
          <a:off x="670798" y="0"/>
          <a:ext cx="7602378" cy="4743449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27A0C1-2F3F-4FEC-90B9-27565F775654}">
      <dsp:nvSpPr>
        <dsp:cNvPr id="0" name=""/>
        <dsp:cNvSpPr/>
      </dsp:nvSpPr>
      <dsp:spPr>
        <a:xfrm>
          <a:off x="4476" y="1423034"/>
          <a:ext cx="2153017" cy="189738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200" b="1" kern="1200" dirty="0"/>
            <a:t>SOPIMUS: </a:t>
          </a:r>
          <a:endParaRPr lang="fi-FI" sz="1200" b="1" kern="1200" dirty="0" smtClean="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200" b="1" kern="1200" dirty="0" smtClean="0"/>
            <a:t>opiskelijoiden </a:t>
          </a:r>
          <a:r>
            <a:rPr lang="fi-FI" sz="1200" b="1" kern="1200" dirty="0"/>
            <a:t>rooli perheessä ja käyntitiheys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i-FI" sz="1200" b="1" kern="1200" dirty="0" smtClean="0"/>
            <a:t>-omaishoidettava</a:t>
          </a:r>
          <a:endParaRPr lang="fi-FI" sz="1200" b="1" kern="1200" dirty="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i-FI" sz="1200" b="1" kern="1200" dirty="0" smtClean="0"/>
            <a:t>-omaishoitaja</a:t>
          </a:r>
          <a:endParaRPr lang="fi-FI" sz="1200" b="1" kern="1200" dirty="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i-FI" sz="1200" b="1" kern="1200" dirty="0" smtClean="0"/>
            <a:t>-opiskelijat</a:t>
          </a:r>
          <a:endParaRPr lang="fi-FI" sz="1200" b="1" kern="1200" dirty="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i-FI" sz="1200" b="1" kern="1200" dirty="0" smtClean="0"/>
            <a:t>-kouluttaja</a:t>
          </a:r>
          <a:endParaRPr lang="fi-FI" sz="1200" b="1" kern="1200" dirty="0"/>
        </a:p>
      </dsp:txBody>
      <dsp:txXfrm>
        <a:off x="97098" y="1515656"/>
        <a:ext cx="1967773" cy="1712136"/>
      </dsp:txXfrm>
    </dsp:sp>
    <dsp:sp modelId="{F0D593EF-EF50-4883-94D3-08C2D5767ACD}">
      <dsp:nvSpPr>
        <dsp:cNvPr id="0" name=""/>
        <dsp:cNvSpPr/>
      </dsp:nvSpPr>
      <dsp:spPr>
        <a:xfrm>
          <a:off x="2265144" y="1423034"/>
          <a:ext cx="2153017" cy="189738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200" b="1" kern="1200"/>
            <a:t>PEREHDYTYS: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200" b="1" kern="1200"/>
            <a:t>omaishoidettavan tilanne sekä hoidon ja tuen tarve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200" b="1" kern="1200"/>
            <a:t> opiskelijat suunnittelevat toimintaa tutkinnon ammattitaitovaatimusten mukaisesti </a:t>
          </a:r>
        </a:p>
      </dsp:txBody>
      <dsp:txXfrm>
        <a:off x="2357766" y="1515656"/>
        <a:ext cx="1967773" cy="1712136"/>
      </dsp:txXfrm>
    </dsp:sp>
    <dsp:sp modelId="{0C31F67E-785C-463C-B492-3EAEA81F26E7}">
      <dsp:nvSpPr>
        <dsp:cNvPr id="0" name=""/>
        <dsp:cNvSpPr/>
      </dsp:nvSpPr>
      <dsp:spPr>
        <a:xfrm>
          <a:off x="4525812" y="1423034"/>
          <a:ext cx="2153017" cy="189738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200" b="1" kern="1200"/>
            <a:t>KUMMIOPISKELIJATOIMINTA: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200" b="1" kern="1200"/>
            <a:t>2-4 opiskelijaa käy koko koulutuksen ajan viikottain oman omaishoitoperheen luona ja arvioivat oppimistaan oppimispäiväkirjan avulla</a:t>
          </a:r>
        </a:p>
      </dsp:txBody>
      <dsp:txXfrm>
        <a:off x="4618434" y="1515656"/>
        <a:ext cx="1967773" cy="1712136"/>
      </dsp:txXfrm>
    </dsp:sp>
    <dsp:sp modelId="{800F84CC-EF61-4DB5-B703-A6378E869A01}">
      <dsp:nvSpPr>
        <dsp:cNvPr id="0" name=""/>
        <dsp:cNvSpPr/>
      </dsp:nvSpPr>
      <dsp:spPr>
        <a:xfrm>
          <a:off x="6786481" y="1423034"/>
          <a:ext cx="2153017" cy="189738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200" b="1" kern="1200"/>
            <a:t>ARVIOINTI JA KEHITTÄMINEN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200" b="1" kern="1200"/>
            <a:t>Toiminnan eri osapuolet arvioivat toimintaa, sen hyötyä omaishoidettaville sekä opiskelijoille ja kehittävät sitä edelleen</a:t>
          </a:r>
        </a:p>
      </dsp:txBody>
      <dsp:txXfrm>
        <a:off x="6879103" y="1515656"/>
        <a:ext cx="1967773" cy="17121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2016-03-11T05:25:00Z</dcterms:created>
  <dcterms:modified xsi:type="dcterms:W3CDTF">2016-03-11T05:31:00Z</dcterms:modified>
</cp:coreProperties>
</file>